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885" w:rsidRPr="002461A2" w:rsidRDefault="002B6885" w:rsidP="002B6885">
      <w:pPr>
        <w:spacing w:after="0" w:line="240" w:lineRule="auto"/>
        <w:jc w:val="center"/>
        <w:rPr>
          <w:rFonts w:ascii="Book Antiqua" w:eastAsia="Times New Roman" w:hAnsi="Book Antiqua"/>
          <w:b/>
          <w:sz w:val="28"/>
          <w:szCs w:val="28"/>
          <w:lang w:eastAsia="pl-PL"/>
        </w:rPr>
      </w:pPr>
      <w:bookmarkStart w:id="0" w:name="_Hlk172842122"/>
      <w:bookmarkStart w:id="1" w:name="_GoBack"/>
      <w:bookmarkEnd w:id="1"/>
      <w:r w:rsidRPr="002461A2">
        <w:rPr>
          <w:rFonts w:ascii="Book Antiqua" w:eastAsia="Times New Roman" w:hAnsi="Book Antiqua"/>
          <w:b/>
          <w:sz w:val="32"/>
          <w:szCs w:val="32"/>
          <w:lang w:eastAsia="pl-PL"/>
        </w:rPr>
        <w:t>Historia</w:t>
      </w:r>
      <w:r w:rsidRPr="002461A2">
        <w:rPr>
          <w:rFonts w:ascii="Book Antiqua" w:eastAsia="Times New Roman" w:hAnsi="Book Antiqua"/>
          <w:b/>
          <w:sz w:val="28"/>
          <w:szCs w:val="28"/>
          <w:lang w:eastAsia="pl-PL"/>
        </w:rPr>
        <w:t xml:space="preserve"> </w:t>
      </w:r>
      <w:r>
        <w:rPr>
          <w:rFonts w:ascii="Book Antiqua" w:eastAsia="Times New Roman" w:hAnsi="Book Antiqua"/>
          <w:b/>
          <w:sz w:val="28"/>
          <w:szCs w:val="28"/>
          <w:lang w:eastAsia="pl-PL"/>
        </w:rPr>
        <w:t xml:space="preserve"> </w:t>
      </w:r>
      <w:r>
        <w:rPr>
          <w:rFonts w:ascii="Book Antiqua" w:eastAsia="Times New Roman" w:hAnsi="Book Antiqua"/>
          <w:b/>
          <w:sz w:val="28"/>
          <w:szCs w:val="28"/>
          <w:lang w:eastAsia="pl-PL"/>
        </w:rPr>
        <w:br/>
        <w:t>Wymagania edukacyjne</w:t>
      </w:r>
      <w:r>
        <w:rPr>
          <w:rFonts w:ascii="Book Antiqua" w:eastAsia="Times New Roman" w:hAnsi="Book Antiqua"/>
          <w:b/>
          <w:sz w:val="28"/>
          <w:szCs w:val="28"/>
          <w:lang w:eastAsia="pl-PL"/>
        </w:rPr>
        <w:br/>
        <w:t>Klasa VII</w:t>
      </w:r>
      <w:r w:rsidR="00C4444D">
        <w:rPr>
          <w:rFonts w:ascii="Book Antiqua" w:eastAsia="Times New Roman" w:hAnsi="Book Antiqua"/>
          <w:b/>
          <w:sz w:val="28"/>
          <w:szCs w:val="28"/>
          <w:lang w:eastAsia="pl-PL"/>
        </w:rPr>
        <w:br/>
        <w:t>rok szkolny 2025/2026</w:t>
      </w:r>
    </w:p>
    <w:p w:rsidR="002B6885" w:rsidRPr="002461A2" w:rsidRDefault="002B6885" w:rsidP="002B6885">
      <w:pPr>
        <w:spacing w:after="0" w:line="240" w:lineRule="auto"/>
        <w:rPr>
          <w:rFonts w:ascii="Book Antiqua" w:hAnsi="Book Antiqua"/>
          <w:sz w:val="24"/>
          <w:szCs w:val="24"/>
        </w:rPr>
      </w:pPr>
      <w:r w:rsidRPr="002461A2">
        <w:rPr>
          <w:rFonts w:ascii="Book Antiqua" w:eastAsia="Times New Roman" w:hAnsi="Book Antiqua"/>
          <w:sz w:val="24"/>
          <w:szCs w:val="24"/>
          <w:lang w:eastAsia="pl-PL"/>
        </w:rPr>
        <w:br/>
        <w:t xml:space="preserve">1. </w:t>
      </w:r>
      <w:r w:rsidRPr="002461A2">
        <w:rPr>
          <w:rFonts w:ascii="Book Antiqua" w:hAnsi="Book Antiqua"/>
          <w:sz w:val="24"/>
          <w:szCs w:val="24"/>
        </w:rPr>
        <w:t xml:space="preserve">Cele wymagań edukacyjnych z historii: </w:t>
      </w:r>
    </w:p>
    <w:p w:rsidR="002B6885" w:rsidRPr="002461A2" w:rsidRDefault="002B6885" w:rsidP="002B6885">
      <w:pPr>
        <w:spacing w:after="0" w:line="240" w:lineRule="auto"/>
        <w:rPr>
          <w:rFonts w:ascii="Book Antiqua" w:hAnsi="Book Antiqua"/>
          <w:sz w:val="24"/>
          <w:szCs w:val="24"/>
        </w:rPr>
      </w:pPr>
      <w:r w:rsidRPr="002461A2">
        <w:rPr>
          <w:rFonts w:ascii="Book Antiqua" w:hAnsi="Book Antiqua"/>
          <w:sz w:val="24"/>
          <w:szCs w:val="24"/>
        </w:rPr>
        <w:t xml:space="preserve"> - sprawdzenie poziomu opanowania wiedzy i zdobytych umiejętności,</w:t>
      </w:r>
    </w:p>
    <w:p w:rsidR="002B6885" w:rsidRPr="002461A2" w:rsidRDefault="002B6885" w:rsidP="002B6885">
      <w:pPr>
        <w:spacing w:after="0" w:line="240" w:lineRule="auto"/>
        <w:rPr>
          <w:rFonts w:ascii="Book Antiqua" w:hAnsi="Book Antiqua"/>
          <w:sz w:val="24"/>
          <w:szCs w:val="24"/>
        </w:rPr>
      </w:pPr>
      <w:r w:rsidRPr="002461A2">
        <w:rPr>
          <w:rFonts w:ascii="Book Antiqua" w:hAnsi="Book Antiqua"/>
          <w:sz w:val="24"/>
          <w:szCs w:val="24"/>
        </w:rPr>
        <w:t>- mobilizowanie ucznia do dalszej pracy,</w:t>
      </w:r>
    </w:p>
    <w:p w:rsidR="002B6885" w:rsidRPr="002461A2" w:rsidRDefault="002B6885" w:rsidP="002B6885">
      <w:pPr>
        <w:spacing w:after="0" w:line="240" w:lineRule="auto"/>
        <w:rPr>
          <w:rFonts w:ascii="Book Antiqua" w:hAnsi="Book Antiqua"/>
          <w:sz w:val="24"/>
          <w:szCs w:val="24"/>
        </w:rPr>
      </w:pPr>
      <w:r w:rsidRPr="002461A2">
        <w:rPr>
          <w:rFonts w:ascii="Book Antiqua" w:hAnsi="Book Antiqua"/>
          <w:sz w:val="24"/>
          <w:szCs w:val="24"/>
        </w:rPr>
        <w:t xml:space="preserve">- stymulowanie rozwoju ucznia,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dostarczanie rodzicom i nauczycielom informacji o postępach, trudnościach, specjalnych uzdolnieniach ucznia, </w:t>
      </w:r>
    </w:p>
    <w:p w:rsidR="002B6885" w:rsidRPr="002461A2" w:rsidRDefault="002B6885" w:rsidP="002B6885">
      <w:pPr>
        <w:spacing w:after="0" w:line="240" w:lineRule="auto"/>
        <w:rPr>
          <w:rFonts w:ascii="Book Antiqua" w:hAnsi="Book Antiqua"/>
          <w:sz w:val="24"/>
          <w:szCs w:val="24"/>
        </w:rPr>
      </w:pPr>
      <w:r w:rsidRPr="002461A2">
        <w:rPr>
          <w:rFonts w:ascii="Book Antiqua" w:hAnsi="Book Antiqua"/>
          <w:sz w:val="24"/>
          <w:szCs w:val="24"/>
        </w:rPr>
        <w:t xml:space="preserve">- diagnozowanie poziomu nauczania. </w:t>
      </w:r>
    </w:p>
    <w:p w:rsidR="002B6885" w:rsidRPr="002461A2" w:rsidRDefault="002B6885" w:rsidP="002B6885">
      <w:pPr>
        <w:spacing w:after="0" w:line="240" w:lineRule="auto"/>
        <w:rPr>
          <w:rFonts w:ascii="Book Antiqua" w:hAnsi="Book Antiqua"/>
          <w:sz w:val="16"/>
          <w:szCs w:val="16"/>
        </w:rPr>
      </w:pPr>
      <w:r w:rsidRPr="002461A2">
        <w:rPr>
          <w:rFonts w:ascii="Book Antiqua" w:hAnsi="Book Antiqua"/>
          <w:sz w:val="24"/>
          <w:szCs w:val="24"/>
        </w:rPr>
        <w:t xml:space="preserve">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2. Cele edukacyjne:</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zainteresowanie uczniów przeszłością,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dostarczenie wiedzy, która umożliwi ukształtowanie poprawnych wyobrażeń o życiu w przeszłości, zrozumienie natury ludzkiej i motywów postępowania minionych pokoleń,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pomoc w zrozumieniu złożoności współczesnego świata i odnalezieniu w nim własnego miejsca,</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rozwijanie poczucia przynależności do rodziny, społeczności lokalnej, grupy etnicznej, religijnej, narodu, państwa, społeczności europejskiej i światowej,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umożliwienie uczniom zrozumienie innych ludzi i społeczeństw; kształtowanie szacunku i przywiązania do własnego państwa i rodzimej kultury, zarazem szacunku i tolerancji dla innych państw i kultur,</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dostarczenie wzorców osobowych z przeszłości, wprowadzenie uczniów w świat wartości ogólnoludzkich sprzyjających wychowaniu prawego człowieka i aktywnego i świadomego swych praw i obowiązków obywatela. </w:t>
      </w:r>
    </w:p>
    <w:p w:rsidR="002B6885" w:rsidRPr="002461A2" w:rsidRDefault="002B6885" w:rsidP="002B6885">
      <w:pPr>
        <w:spacing w:after="0" w:line="240" w:lineRule="auto"/>
        <w:rPr>
          <w:rFonts w:ascii="Book Antiqua" w:hAnsi="Book Antiqua"/>
          <w:sz w:val="16"/>
          <w:szCs w:val="16"/>
        </w:rPr>
      </w:pPr>
      <w:r w:rsidRPr="002461A2">
        <w:rPr>
          <w:rFonts w:ascii="Book Antiqua" w:hAnsi="Book Antiqua"/>
          <w:sz w:val="24"/>
          <w:szCs w:val="24"/>
        </w:rPr>
        <w:t xml:space="preserve"> </w:t>
      </w:r>
    </w:p>
    <w:p w:rsidR="002B6885" w:rsidRDefault="002B6885" w:rsidP="002B6885">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3. W ocenianiu uwzględniamy indywidualne możliw</w:t>
      </w:r>
      <w:r>
        <w:rPr>
          <w:rFonts w:ascii="Book Antiqua" w:eastAsia="Times New Roman" w:hAnsi="Book Antiqua"/>
          <w:sz w:val="24"/>
          <w:szCs w:val="24"/>
          <w:lang w:eastAsia="pl-PL"/>
        </w:rPr>
        <w:t xml:space="preserve">ości ucznia oraz kryteria danej </w:t>
      </w:r>
      <w:r w:rsidRPr="002461A2">
        <w:rPr>
          <w:rFonts w:ascii="Book Antiqua" w:eastAsia="Times New Roman" w:hAnsi="Book Antiqua"/>
          <w:sz w:val="24"/>
          <w:szCs w:val="24"/>
          <w:lang w:eastAsia="pl-PL"/>
        </w:rPr>
        <w:t>klasy.</w:t>
      </w:r>
    </w:p>
    <w:p w:rsidR="002B6885" w:rsidRPr="002461A2" w:rsidRDefault="002B6885" w:rsidP="002B6885">
      <w:pPr>
        <w:spacing w:after="0" w:line="240" w:lineRule="auto"/>
        <w:jc w:val="both"/>
        <w:rPr>
          <w:rFonts w:ascii="Book Antiqua" w:eastAsia="Times New Roman" w:hAnsi="Book Antiqua"/>
          <w:sz w:val="16"/>
          <w:szCs w:val="16"/>
          <w:lang w:eastAsia="pl-PL"/>
        </w:rPr>
      </w:pPr>
    </w:p>
    <w:p w:rsidR="002B6885" w:rsidRPr="002461A2" w:rsidRDefault="002B6885" w:rsidP="002B6885">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 xml:space="preserve">4. Oceniamy według skali ocen: </w:t>
      </w:r>
    </w:p>
    <w:p w:rsidR="002B6885" w:rsidRPr="002461A2" w:rsidRDefault="002B6885" w:rsidP="002B6885">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Celujący – cel.</w:t>
      </w:r>
    </w:p>
    <w:p w:rsidR="002B6885" w:rsidRPr="002461A2" w:rsidRDefault="002B6885" w:rsidP="002B6885">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Bardzo dobry – bdb.</w:t>
      </w:r>
    </w:p>
    <w:p w:rsidR="002B6885" w:rsidRPr="002461A2" w:rsidRDefault="002B6885" w:rsidP="002B6885">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Dobry – db.</w:t>
      </w:r>
    </w:p>
    <w:p w:rsidR="002B6885" w:rsidRPr="002461A2" w:rsidRDefault="002B6885" w:rsidP="002B6885">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Dostateczny – dst.</w:t>
      </w:r>
    </w:p>
    <w:p w:rsidR="002B6885" w:rsidRPr="002461A2" w:rsidRDefault="002B6885" w:rsidP="002B6885">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Dopuszczający – dop.</w:t>
      </w:r>
    </w:p>
    <w:p w:rsidR="002B6885" w:rsidRPr="002461A2" w:rsidRDefault="002B6885" w:rsidP="002B6885">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Niedostateczny – ndst.</w:t>
      </w:r>
    </w:p>
    <w:p w:rsidR="002B6885" w:rsidRPr="002461A2" w:rsidRDefault="002B6885" w:rsidP="002B6885">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5. Oceniamy oceną cząstkową, semestralną, roczną.</w:t>
      </w:r>
      <w:r>
        <w:rPr>
          <w:rFonts w:ascii="Book Antiqua" w:eastAsia="Times New Roman" w:hAnsi="Book Antiqua"/>
          <w:sz w:val="24"/>
          <w:szCs w:val="24"/>
          <w:lang w:eastAsia="pl-PL"/>
        </w:rPr>
        <w:t xml:space="preserve"> Stosujemy różne formy kontroli </w:t>
      </w:r>
      <w:r w:rsidRPr="002461A2">
        <w:rPr>
          <w:rFonts w:ascii="Book Antiqua" w:eastAsia="Times New Roman" w:hAnsi="Book Antiqua"/>
          <w:sz w:val="24"/>
          <w:szCs w:val="24"/>
          <w:lang w:eastAsia="pl-PL"/>
        </w:rPr>
        <w:t>i oceny ucznia (wyrażone stopniem, pochwały ustne lub pisemne).</w:t>
      </w:r>
    </w:p>
    <w:p w:rsidR="002B6885" w:rsidRPr="002461A2" w:rsidRDefault="002B6885" w:rsidP="002B6885">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Każda ocena jest jawna. Oceniamy systematycznie, rzetelnie, sprawiedliwie i życzliwie.</w:t>
      </w:r>
    </w:p>
    <w:p w:rsidR="002B6885" w:rsidRPr="002461A2" w:rsidRDefault="002B6885" w:rsidP="002B6885">
      <w:pPr>
        <w:spacing w:after="0" w:line="240" w:lineRule="auto"/>
        <w:rPr>
          <w:rFonts w:ascii="Book Antiqua" w:hAnsi="Book Antiqua"/>
          <w:sz w:val="16"/>
          <w:szCs w:val="16"/>
        </w:rPr>
      </w:pPr>
    </w:p>
    <w:p w:rsidR="002B6885" w:rsidRPr="002461A2" w:rsidRDefault="002B6885" w:rsidP="002B6885">
      <w:pPr>
        <w:spacing w:after="0" w:line="240" w:lineRule="auto"/>
        <w:rPr>
          <w:rFonts w:ascii="Book Antiqua" w:hAnsi="Book Antiqua"/>
          <w:sz w:val="24"/>
          <w:szCs w:val="24"/>
        </w:rPr>
      </w:pPr>
      <w:r w:rsidRPr="002461A2">
        <w:rPr>
          <w:rFonts w:ascii="Book Antiqua" w:hAnsi="Book Antiqua"/>
          <w:sz w:val="24"/>
          <w:szCs w:val="24"/>
        </w:rPr>
        <w:t xml:space="preserve">6. Obszary aktywności podlegające ocenie. </w:t>
      </w:r>
    </w:p>
    <w:p w:rsidR="002B6885" w:rsidRPr="002461A2" w:rsidRDefault="002B6885" w:rsidP="002B6885">
      <w:pPr>
        <w:spacing w:after="0" w:line="240" w:lineRule="auto"/>
        <w:rPr>
          <w:rFonts w:ascii="Book Antiqua" w:hAnsi="Book Antiqua"/>
          <w:sz w:val="24"/>
          <w:szCs w:val="24"/>
        </w:rPr>
      </w:pPr>
      <w:r w:rsidRPr="002461A2">
        <w:rPr>
          <w:rFonts w:ascii="Book Antiqua" w:hAnsi="Book Antiqua"/>
          <w:sz w:val="24"/>
          <w:szCs w:val="24"/>
        </w:rPr>
        <w:t xml:space="preserve">Na lekcjach historii ocenie może podlegać: </w:t>
      </w:r>
    </w:p>
    <w:p w:rsidR="002B6885" w:rsidRPr="002461A2" w:rsidRDefault="002B6885" w:rsidP="002B6885">
      <w:pPr>
        <w:spacing w:after="0" w:line="240" w:lineRule="auto"/>
        <w:rPr>
          <w:rFonts w:ascii="Book Antiqua" w:hAnsi="Book Antiqua"/>
          <w:sz w:val="24"/>
          <w:szCs w:val="24"/>
        </w:rPr>
      </w:pPr>
      <w:r w:rsidRPr="002461A2">
        <w:rPr>
          <w:rFonts w:ascii="Book Antiqua" w:hAnsi="Book Antiqua"/>
          <w:sz w:val="24"/>
          <w:szCs w:val="24"/>
        </w:rPr>
        <w:t xml:space="preserve">-  czytanie mapy i korzystanie z atlasu, </w:t>
      </w:r>
    </w:p>
    <w:p w:rsidR="002B6885" w:rsidRPr="002461A2" w:rsidRDefault="002B6885" w:rsidP="002B6885">
      <w:pPr>
        <w:spacing w:after="0" w:line="240" w:lineRule="auto"/>
        <w:rPr>
          <w:rFonts w:ascii="Book Antiqua" w:hAnsi="Book Antiqua"/>
          <w:sz w:val="24"/>
          <w:szCs w:val="24"/>
        </w:rPr>
      </w:pPr>
      <w:r w:rsidRPr="002461A2">
        <w:rPr>
          <w:rFonts w:ascii="Book Antiqua" w:hAnsi="Book Antiqua"/>
          <w:sz w:val="24"/>
          <w:szCs w:val="24"/>
        </w:rPr>
        <w:t xml:space="preserve">-  czytanie ze zrozumieniem (tekstu z podręcznika), </w:t>
      </w:r>
    </w:p>
    <w:p w:rsidR="002B6885" w:rsidRPr="002461A2" w:rsidRDefault="002B6885" w:rsidP="002B6885">
      <w:pPr>
        <w:spacing w:after="0" w:line="240" w:lineRule="auto"/>
        <w:rPr>
          <w:rFonts w:ascii="Book Antiqua" w:hAnsi="Book Antiqua"/>
          <w:sz w:val="24"/>
          <w:szCs w:val="24"/>
        </w:rPr>
      </w:pPr>
      <w:r w:rsidRPr="002461A2">
        <w:rPr>
          <w:rFonts w:ascii="Book Antiqua" w:hAnsi="Book Antiqua"/>
          <w:sz w:val="24"/>
          <w:szCs w:val="24"/>
        </w:rPr>
        <w:t xml:space="preserve">-  analiza tekstu źródłowego,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posługiwanie się pojęciami z zakresu chronologii, obliczanie czasu wydarzeń, długości ich trwania, umieszczenie ich na taśmie czasu,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umiejętność łączenia faktów, myślenia przyczynowo – skutkowego, porównania epok, ustrojów politycznych, społecznych i gospodarczych na przestrzeni dziejów,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lastRenderedPageBreak/>
        <w:t xml:space="preserve">- wykorzystanie ilustracji, filmu, nagrania audio jako źródła informacji (dokonanie opisu w formie ustnej lub pisemnej), </w:t>
      </w:r>
    </w:p>
    <w:p w:rsidR="002B6885" w:rsidRPr="002461A2" w:rsidRDefault="002B6885" w:rsidP="002B6885">
      <w:pPr>
        <w:spacing w:after="0" w:line="240" w:lineRule="auto"/>
        <w:rPr>
          <w:rFonts w:ascii="Book Antiqua" w:hAnsi="Book Antiqua"/>
          <w:sz w:val="24"/>
          <w:szCs w:val="24"/>
        </w:rPr>
      </w:pPr>
      <w:r w:rsidRPr="002461A2">
        <w:rPr>
          <w:rFonts w:ascii="Book Antiqua" w:hAnsi="Book Antiqua"/>
          <w:sz w:val="24"/>
          <w:szCs w:val="24"/>
        </w:rPr>
        <w:t xml:space="preserve">- umiejętność narysowania i odczytywania drzewa genealogicznego, </w:t>
      </w:r>
    </w:p>
    <w:p w:rsidR="002B6885" w:rsidRPr="002461A2" w:rsidRDefault="002B6885" w:rsidP="002B6885">
      <w:pPr>
        <w:spacing w:after="0" w:line="240" w:lineRule="auto"/>
        <w:rPr>
          <w:rFonts w:ascii="Book Antiqua" w:hAnsi="Book Antiqua"/>
          <w:sz w:val="24"/>
          <w:szCs w:val="24"/>
        </w:rPr>
      </w:pPr>
      <w:r w:rsidRPr="002461A2">
        <w:rPr>
          <w:rFonts w:ascii="Book Antiqua" w:hAnsi="Book Antiqua"/>
          <w:sz w:val="24"/>
          <w:szCs w:val="24"/>
        </w:rPr>
        <w:t xml:space="preserve">-  wypowiedzi ustne, </w:t>
      </w:r>
    </w:p>
    <w:p w:rsidR="002B6885" w:rsidRPr="002461A2" w:rsidRDefault="002B6885" w:rsidP="002B6885">
      <w:pPr>
        <w:spacing w:after="0" w:line="240" w:lineRule="auto"/>
        <w:rPr>
          <w:rFonts w:ascii="Book Antiqua" w:hAnsi="Book Antiqua"/>
          <w:sz w:val="24"/>
          <w:szCs w:val="24"/>
        </w:rPr>
      </w:pPr>
      <w:r w:rsidRPr="002461A2">
        <w:rPr>
          <w:rFonts w:ascii="Book Antiqua" w:hAnsi="Book Antiqua"/>
          <w:sz w:val="24"/>
          <w:szCs w:val="24"/>
        </w:rPr>
        <w:t xml:space="preserve">-  wypowiedzi pisemne (wypracowania na tematy historyczne), </w:t>
      </w:r>
    </w:p>
    <w:p w:rsidR="002B6885" w:rsidRPr="002461A2" w:rsidRDefault="002B6885" w:rsidP="002B6885">
      <w:pPr>
        <w:spacing w:after="0" w:line="240" w:lineRule="auto"/>
        <w:rPr>
          <w:rFonts w:ascii="Book Antiqua" w:hAnsi="Book Antiqua"/>
          <w:sz w:val="24"/>
          <w:szCs w:val="24"/>
        </w:rPr>
      </w:pPr>
      <w:r w:rsidRPr="002461A2">
        <w:rPr>
          <w:rFonts w:ascii="Book Antiqua" w:hAnsi="Book Antiqua"/>
          <w:sz w:val="24"/>
          <w:szCs w:val="24"/>
        </w:rPr>
        <w:t xml:space="preserve">-  sprawdziany pisemne (testy, sprawdziany, kartkówki), </w:t>
      </w:r>
    </w:p>
    <w:p w:rsidR="002B6885" w:rsidRPr="002461A2" w:rsidRDefault="002B6885" w:rsidP="002B6885">
      <w:pPr>
        <w:spacing w:after="0" w:line="240" w:lineRule="auto"/>
        <w:rPr>
          <w:rFonts w:ascii="Book Antiqua" w:hAnsi="Book Antiqua"/>
          <w:sz w:val="24"/>
          <w:szCs w:val="24"/>
        </w:rPr>
      </w:pPr>
      <w:r w:rsidRPr="002461A2">
        <w:rPr>
          <w:rFonts w:ascii="Book Antiqua" w:hAnsi="Book Antiqua"/>
          <w:sz w:val="24"/>
          <w:szCs w:val="24"/>
        </w:rPr>
        <w:t xml:space="preserve">-  zaangażowanie i wkład pracy ucznia, </w:t>
      </w:r>
    </w:p>
    <w:p w:rsidR="002B6885" w:rsidRPr="002461A2" w:rsidRDefault="002B6885" w:rsidP="002B6885">
      <w:pPr>
        <w:spacing w:after="0" w:line="240" w:lineRule="auto"/>
        <w:rPr>
          <w:rFonts w:ascii="Book Antiqua" w:hAnsi="Book Antiqua"/>
          <w:sz w:val="24"/>
          <w:szCs w:val="24"/>
        </w:rPr>
      </w:pPr>
      <w:r w:rsidRPr="002461A2">
        <w:rPr>
          <w:rFonts w:ascii="Book Antiqua" w:hAnsi="Book Antiqua"/>
          <w:sz w:val="24"/>
          <w:szCs w:val="24"/>
        </w:rPr>
        <w:t xml:space="preserve">-  udział w konkursach historycznych, </w:t>
      </w:r>
    </w:p>
    <w:p w:rsidR="002B6885" w:rsidRPr="002461A2" w:rsidRDefault="002B6885" w:rsidP="002B6885">
      <w:pPr>
        <w:spacing w:after="0" w:line="240" w:lineRule="auto"/>
        <w:rPr>
          <w:rFonts w:ascii="Book Antiqua" w:hAnsi="Book Antiqua"/>
          <w:sz w:val="24"/>
          <w:szCs w:val="24"/>
        </w:rPr>
      </w:pPr>
      <w:r w:rsidRPr="002461A2">
        <w:rPr>
          <w:rFonts w:ascii="Book Antiqua" w:hAnsi="Book Antiqua"/>
          <w:sz w:val="24"/>
          <w:szCs w:val="24"/>
        </w:rPr>
        <w:t xml:space="preserve">-  konstruowanie prostych zagadek historycznych (krzyżówek, rebusów, szarad), </w:t>
      </w:r>
    </w:p>
    <w:p w:rsidR="002B6885" w:rsidRPr="002461A2" w:rsidRDefault="002B6885" w:rsidP="002B6885">
      <w:pPr>
        <w:spacing w:after="0" w:line="240" w:lineRule="auto"/>
        <w:rPr>
          <w:rFonts w:ascii="Book Antiqua" w:hAnsi="Book Antiqua"/>
          <w:sz w:val="24"/>
          <w:szCs w:val="24"/>
        </w:rPr>
      </w:pPr>
      <w:r w:rsidRPr="002461A2">
        <w:rPr>
          <w:rFonts w:ascii="Book Antiqua" w:hAnsi="Book Antiqua"/>
          <w:sz w:val="24"/>
          <w:szCs w:val="24"/>
        </w:rPr>
        <w:t xml:space="preserve">-  praca w parach lub grupie rówieśniczej, </w:t>
      </w:r>
    </w:p>
    <w:p w:rsidR="002B6885" w:rsidRPr="002461A2" w:rsidRDefault="002B6885" w:rsidP="002B6885">
      <w:pPr>
        <w:spacing w:after="0" w:line="240" w:lineRule="auto"/>
        <w:rPr>
          <w:rFonts w:ascii="Book Antiqua" w:hAnsi="Book Antiqua"/>
          <w:sz w:val="24"/>
          <w:szCs w:val="24"/>
        </w:rPr>
      </w:pPr>
      <w:r w:rsidRPr="002461A2">
        <w:rPr>
          <w:rFonts w:ascii="Book Antiqua" w:hAnsi="Book Antiqua"/>
          <w:sz w:val="24"/>
          <w:szCs w:val="24"/>
        </w:rPr>
        <w:t xml:space="preserve">  - prowadzenie zeszytu przedmiotowego. </w:t>
      </w:r>
    </w:p>
    <w:p w:rsidR="002B6885" w:rsidRPr="002461A2" w:rsidRDefault="002B6885" w:rsidP="002B6885">
      <w:pPr>
        <w:spacing w:after="0" w:line="240" w:lineRule="auto"/>
        <w:rPr>
          <w:rFonts w:ascii="Book Antiqua" w:hAnsi="Book Antiqua"/>
          <w:sz w:val="20"/>
          <w:szCs w:val="20"/>
        </w:rPr>
      </w:pPr>
      <w:r w:rsidRPr="002461A2">
        <w:rPr>
          <w:rFonts w:ascii="Book Antiqua" w:hAnsi="Book Antiqua"/>
          <w:sz w:val="24"/>
          <w:szCs w:val="24"/>
        </w:rPr>
        <w:t xml:space="preserve"> </w:t>
      </w:r>
    </w:p>
    <w:p w:rsidR="002B6885" w:rsidRPr="002461A2" w:rsidRDefault="002B6885" w:rsidP="002B6885">
      <w:pPr>
        <w:spacing w:after="0" w:line="240" w:lineRule="auto"/>
        <w:jc w:val="both"/>
        <w:rPr>
          <w:rFonts w:ascii="Book Antiqua" w:hAnsi="Book Antiqua" w:cs="Arial"/>
          <w:sz w:val="24"/>
          <w:szCs w:val="24"/>
        </w:rPr>
      </w:pPr>
      <w:r w:rsidRPr="002461A2">
        <w:rPr>
          <w:rFonts w:ascii="Book Antiqua" w:hAnsi="Book Antiqua" w:cs="Arial"/>
          <w:sz w:val="24"/>
          <w:szCs w:val="24"/>
        </w:rPr>
        <w:t xml:space="preserve">Przy ocenianiu prac pisemnych nauczyciel stosuje następujące zasady przeliczania punktów na ocenę: </w:t>
      </w:r>
    </w:p>
    <w:p w:rsidR="002B6885" w:rsidRPr="002461A2" w:rsidRDefault="002B6885" w:rsidP="002B6885">
      <w:pPr>
        <w:numPr>
          <w:ilvl w:val="0"/>
          <w:numId w:val="1"/>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celująca - &gt;95 % punktów</w:t>
      </w:r>
    </w:p>
    <w:p w:rsidR="002B6885" w:rsidRPr="002461A2" w:rsidRDefault="002B6885" w:rsidP="002B6885">
      <w:pPr>
        <w:numPr>
          <w:ilvl w:val="0"/>
          <w:numId w:val="1"/>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bardzo dobra – 95 – 88 % punktów</w:t>
      </w:r>
    </w:p>
    <w:p w:rsidR="002B6885" w:rsidRPr="002461A2" w:rsidRDefault="002B6885" w:rsidP="002B6885">
      <w:pPr>
        <w:numPr>
          <w:ilvl w:val="0"/>
          <w:numId w:val="1"/>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dobra – 87 - 75 % punktów,</w:t>
      </w:r>
    </w:p>
    <w:p w:rsidR="002B6885" w:rsidRPr="002461A2" w:rsidRDefault="002B6885" w:rsidP="002B6885">
      <w:pPr>
        <w:numPr>
          <w:ilvl w:val="0"/>
          <w:numId w:val="1"/>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dostateczna – 74 - 51 % punktów,</w:t>
      </w:r>
    </w:p>
    <w:p w:rsidR="002B6885" w:rsidRPr="002461A2" w:rsidRDefault="002B6885" w:rsidP="002B6885">
      <w:pPr>
        <w:numPr>
          <w:ilvl w:val="0"/>
          <w:numId w:val="1"/>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dopuszczająca – 50 - 30 % punktów,</w:t>
      </w:r>
    </w:p>
    <w:p w:rsidR="002B6885" w:rsidRPr="002461A2" w:rsidRDefault="002B6885" w:rsidP="002B6885">
      <w:pPr>
        <w:numPr>
          <w:ilvl w:val="0"/>
          <w:numId w:val="1"/>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niedostateczna – 29 - 0 % punktów.</w:t>
      </w:r>
    </w:p>
    <w:p w:rsidR="002B6885" w:rsidRPr="002461A2" w:rsidRDefault="002B6885" w:rsidP="002B6885">
      <w:pPr>
        <w:spacing w:after="0" w:line="240" w:lineRule="auto"/>
        <w:rPr>
          <w:rFonts w:ascii="Book Antiqua" w:hAnsi="Book Antiqua"/>
          <w:sz w:val="16"/>
          <w:szCs w:val="16"/>
        </w:rPr>
      </w:pPr>
    </w:p>
    <w:p w:rsidR="002B6885" w:rsidRPr="002461A2" w:rsidRDefault="002B6885" w:rsidP="002B6885">
      <w:pPr>
        <w:spacing w:after="0" w:line="240" w:lineRule="auto"/>
        <w:jc w:val="both"/>
        <w:rPr>
          <w:rFonts w:ascii="Book Antiqua" w:hAnsi="Book Antiqua"/>
          <w:b/>
          <w:sz w:val="24"/>
          <w:szCs w:val="24"/>
        </w:rPr>
      </w:pPr>
      <w:r w:rsidRPr="002461A2">
        <w:rPr>
          <w:rFonts w:ascii="Book Antiqua" w:hAnsi="Book Antiqua"/>
          <w:b/>
          <w:sz w:val="24"/>
          <w:szCs w:val="24"/>
        </w:rPr>
        <w:t>Informacje i wymagania dotyczące historii</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Nauczyciel zapoznaje uczniów z wymaganiami edukacyjnymi na początku roku szkolnego oraz na bieżąco udostępnia ten dokument uczniom i rodzicom.</w:t>
      </w:r>
    </w:p>
    <w:p w:rsidR="002B6885" w:rsidRPr="002461A2" w:rsidRDefault="002B6885" w:rsidP="002B6885">
      <w:pPr>
        <w:spacing w:after="0" w:line="240" w:lineRule="auto"/>
        <w:jc w:val="both"/>
        <w:rPr>
          <w:rFonts w:ascii="Book Antiqua" w:hAnsi="Book Antiqua"/>
          <w:b/>
          <w:sz w:val="26"/>
          <w:szCs w:val="26"/>
        </w:rPr>
      </w:pPr>
      <w:r w:rsidRPr="002461A2">
        <w:rPr>
          <w:rFonts w:ascii="Book Antiqua" w:hAnsi="Book Antiqua"/>
          <w:b/>
          <w:sz w:val="26"/>
          <w:szCs w:val="26"/>
        </w:rPr>
        <w:t>Skuteczne uczenie się i uzyskiwanie pozytywnych ocen zapewni uczniowi:</w:t>
      </w:r>
    </w:p>
    <w:p w:rsidR="002B6885" w:rsidRPr="002461A2" w:rsidRDefault="002B6885" w:rsidP="002B6885">
      <w:pPr>
        <w:numPr>
          <w:ilvl w:val="0"/>
          <w:numId w:val="2"/>
        </w:numPr>
        <w:spacing w:after="0" w:line="240" w:lineRule="auto"/>
        <w:ind w:left="284" w:hanging="284"/>
        <w:contextualSpacing/>
        <w:jc w:val="both"/>
        <w:rPr>
          <w:rFonts w:ascii="Book Antiqua" w:hAnsi="Book Antiqua"/>
          <w:sz w:val="24"/>
          <w:szCs w:val="24"/>
        </w:rPr>
      </w:pPr>
      <w:r w:rsidRPr="002461A2">
        <w:rPr>
          <w:rFonts w:ascii="Book Antiqua" w:hAnsi="Book Antiqua"/>
          <w:sz w:val="24"/>
          <w:szCs w:val="24"/>
        </w:rPr>
        <w:t>Przynoszenie podręcznika i zeszytu przedmiotowego.</w:t>
      </w:r>
    </w:p>
    <w:p w:rsidR="002B6885" w:rsidRPr="002461A2" w:rsidRDefault="002B6885" w:rsidP="002B6885">
      <w:pPr>
        <w:numPr>
          <w:ilvl w:val="0"/>
          <w:numId w:val="2"/>
        </w:numPr>
        <w:spacing w:after="0" w:line="240" w:lineRule="auto"/>
        <w:ind w:left="284" w:hanging="284"/>
        <w:contextualSpacing/>
        <w:jc w:val="both"/>
        <w:rPr>
          <w:rFonts w:ascii="Book Antiqua" w:hAnsi="Book Antiqua"/>
          <w:sz w:val="24"/>
          <w:szCs w:val="24"/>
        </w:rPr>
      </w:pPr>
      <w:r w:rsidRPr="002461A2">
        <w:rPr>
          <w:rFonts w:ascii="Book Antiqua" w:hAnsi="Book Antiqua"/>
          <w:sz w:val="24"/>
          <w:szCs w:val="24"/>
        </w:rPr>
        <w:t>Staranne prowadzenie zeszytu przedmiotowego, podkreślanie w nim tematów i ważnych informacji.</w:t>
      </w:r>
    </w:p>
    <w:p w:rsidR="002B6885" w:rsidRPr="002461A2" w:rsidRDefault="002B6885" w:rsidP="002B6885">
      <w:pPr>
        <w:numPr>
          <w:ilvl w:val="0"/>
          <w:numId w:val="2"/>
        </w:numPr>
        <w:spacing w:after="0" w:line="240" w:lineRule="auto"/>
        <w:ind w:left="284" w:hanging="284"/>
        <w:contextualSpacing/>
        <w:jc w:val="both"/>
        <w:rPr>
          <w:rFonts w:ascii="Book Antiqua" w:hAnsi="Book Antiqua"/>
          <w:sz w:val="24"/>
          <w:szCs w:val="24"/>
        </w:rPr>
      </w:pPr>
      <w:r w:rsidRPr="002461A2">
        <w:rPr>
          <w:rFonts w:ascii="Book Antiqua" w:hAnsi="Book Antiqua"/>
          <w:sz w:val="24"/>
          <w:szCs w:val="24"/>
        </w:rPr>
        <w:t>Na bieżąco uzupełnianie w zeszycie wszystkich braków wynikłych z absencji (notatek).</w:t>
      </w:r>
    </w:p>
    <w:p w:rsidR="002B6885" w:rsidRPr="002461A2" w:rsidRDefault="002B6885" w:rsidP="002B6885">
      <w:pPr>
        <w:numPr>
          <w:ilvl w:val="0"/>
          <w:numId w:val="2"/>
        </w:numPr>
        <w:spacing w:after="0" w:line="240" w:lineRule="auto"/>
        <w:ind w:left="284" w:hanging="284"/>
        <w:contextualSpacing/>
        <w:jc w:val="both"/>
        <w:rPr>
          <w:rFonts w:ascii="Book Antiqua" w:hAnsi="Book Antiqua"/>
          <w:sz w:val="24"/>
          <w:szCs w:val="24"/>
        </w:rPr>
      </w:pPr>
      <w:r w:rsidRPr="002461A2">
        <w:rPr>
          <w:rFonts w:ascii="Book Antiqua" w:hAnsi="Book Antiqua"/>
          <w:sz w:val="24"/>
          <w:szCs w:val="24"/>
        </w:rPr>
        <w:t>Uważanie na lekcjach, branie czynnego udziału w zajęciach i prowadzenie w zeszycie pełnych notatek.</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5. Rzetelne przygotowywanie się do prac klasowych wg podanych zagadnień.</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6. Systematyczne uczenie się.</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7. Dobra współpraca i skuteczne porozumiewanie się podczas wykonywania zadań w grupach.</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8. Zgłaszanie się do konkursów i programów artystycznych.</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9. O pracy klasowej nauczyciel informuje co najmniej na tydzień wcześniej, podając zakres materiału oraz przeprowadza lekcję powtórzeniową.</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10. Sprawdzianu uczeń nie pisze w danym dniu tylko wtedy, jeśli co najmniej tydzień był nieobecny w szkole. Zaległą pracę klasową uczeń pisze w terminie wyznaczonym przez nauczyciela.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11. Krótkie (do 20 minut) kartkówki obejmujące trzy tematy nie muszą być zapowiadane.</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12. Nauczyciel w dniu rozdawania sprawdzonych prac podaje do wiadomości uczniów punktację, według której oceniany był sprawdzian (praca klasowa, karta pracy, itp.).</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13. Wszelkie plagiaty karane są oceną niedostateczną.</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14. Ściąganie na sprawdzianie lub kartkówce jest jednoznaczne z otrzymaniem oceny niedostatecznej.</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15. Uczeń może poprawić ocenę niedostateczną, jak również inne oceny ze sprawdzianu lub kartkówki w terminie i formie ustalonej przez nauczyciela – w ciągu dwóch tygodni od jej otrzymania. Każdą pracę klasową, sprawdzian, test kompetencji, kartkówkę uczeń może poprawiać tylko jeden raz, bez względu na to, jaką ocenę otrzymał. Jeżeli uczeń na poprawie otrzyma gorszą ocenę, ocena zostanie wpisana.</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16. Aktywność ucznia jest oceniana „+”, wstawianym do zeszytu przedmiotowego i potwierdzonego podpisem nauczyciela. Zebranie 3 plusów oznacza ocenę bardzo dobrą, wstawianą do e-dziennika w kategorii „aktywność na lekcji”.</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lastRenderedPageBreak/>
        <w:t>17. Uczniowie nie mogą w zeszytach przedmiotowych pisać flamastrami i czerwonym długopisem (zastrzeżonym dla nauczyciela).</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18. Roczna ocena klasyfikacyjna obejmuje osiągnięcia uczniów w I i II okresie (z naciskiem na okres II).</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b/>
          <w:sz w:val="24"/>
          <w:szCs w:val="24"/>
        </w:rPr>
        <w:t>19. Ocena śródroczna i końcoworoczna nie jest średnią matematyczną ocen cząstkowych.</w:t>
      </w:r>
    </w:p>
    <w:p w:rsidR="002B6885" w:rsidRDefault="002B6885" w:rsidP="002B6885">
      <w:pPr>
        <w:spacing w:after="0" w:line="240" w:lineRule="auto"/>
        <w:rPr>
          <w:rFonts w:ascii="Book Antiqua" w:hAnsi="Book Antiqua" w:cs="Arial"/>
          <w:b/>
          <w:sz w:val="26"/>
          <w:szCs w:val="26"/>
        </w:rPr>
      </w:pPr>
    </w:p>
    <w:p w:rsidR="002B6885" w:rsidRPr="002461A2" w:rsidRDefault="002B6885" w:rsidP="002B6885">
      <w:pPr>
        <w:spacing w:after="0" w:line="240" w:lineRule="auto"/>
        <w:jc w:val="center"/>
        <w:rPr>
          <w:rFonts w:ascii="Book Antiqua" w:hAnsi="Book Antiqua" w:cs="Courier New"/>
          <w:b/>
          <w:sz w:val="26"/>
          <w:szCs w:val="26"/>
        </w:rPr>
      </w:pPr>
      <w:r w:rsidRPr="002461A2">
        <w:rPr>
          <w:rFonts w:ascii="Book Antiqua" w:hAnsi="Book Antiqua" w:cs="Arial"/>
          <w:b/>
          <w:sz w:val="26"/>
          <w:szCs w:val="26"/>
        </w:rPr>
        <w:t>Kryteria wymagań ogólnych na poszczególne oceny z historii</w:t>
      </w:r>
      <w:r w:rsidRPr="002461A2">
        <w:rPr>
          <w:rFonts w:ascii="Book Antiqua" w:hAnsi="Book Antiqua" w:cs="Courier New"/>
          <w:b/>
          <w:sz w:val="26"/>
          <w:szCs w:val="26"/>
        </w:rPr>
        <w:t xml:space="preserve"> </w:t>
      </w:r>
      <w:r w:rsidRPr="002461A2">
        <w:rPr>
          <w:rFonts w:ascii="Book Antiqua" w:hAnsi="Book Antiqua" w:cs="Arial"/>
          <w:b/>
          <w:sz w:val="26"/>
          <w:szCs w:val="26"/>
        </w:rPr>
        <w:t>w klas</w:t>
      </w:r>
      <w:r>
        <w:rPr>
          <w:rFonts w:ascii="Book Antiqua" w:hAnsi="Book Antiqua" w:cs="Arial"/>
          <w:b/>
          <w:sz w:val="26"/>
          <w:szCs w:val="26"/>
        </w:rPr>
        <w:t xml:space="preserve">ie </w:t>
      </w:r>
      <w:r w:rsidRPr="002461A2">
        <w:rPr>
          <w:rFonts w:ascii="Book Antiqua" w:hAnsi="Book Antiqua" w:cs="Arial"/>
          <w:b/>
          <w:sz w:val="26"/>
          <w:szCs w:val="26"/>
        </w:rPr>
        <w:t>V</w:t>
      </w:r>
      <w:r>
        <w:rPr>
          <w:rFonts w:ascii="Book Antiqua" w:hAnsi="Book Antiqua" w:cs="Arial"/>
          <w:b/>
          <w:sz w:val="26"/>
          <w:szCs w:val="26"/>
        </w:rPr>
        <w:t>II</w:t>
      </w:r>
      <w:r w:rsidRPr="002461A2">
        <w:rPr>
          <w:rFonts w:ascii="Book Antiqua" w:hAnsi="Book Antiqua" w:cs="Arial"/>
          <w:b/>
          <w:sz w:val="26"/>
          <w:szCs w:val="26"/>
        </w:rPr>
        <w:t xml:space="preserve"> </w:t>
      </w:r>
      <w:r w:rsidRPr="002461A2">
        <w:rPr>
          <w:rFonts w:ascii="Book Antiqua" w:hAnsi="Book Antiqua"/>
          <w:b/>
          <w:sz w:val="26"/>
          <w:szCs w:val="26"/>
        </w:rPr>
        <w:br/>
      </w:r>
    </w:p>
    <w:p w:rsidR="002B6885" w:rsidRPr="002461A2" w:rsidRDefault="002B6885" w:rsidP="002B6885">
      <w:pPr>
        <w:spacing w:after="0" w:line="240" w:lineRule="auto"/>
        <w:jc w:val="both"/>
        <w:rPr>
          <w:rFonts w:ascii="Book Antiqua" w:hAnsi="Book Antiqua" w:cs="Arial"/>
          <w:b/>
          <w:sz w:val="24"/>
          <w:szCs w:val="24"/>
        </w:rPr>
      </w:pPr>
      <w:r w:rsidRPr="002461A2">
        <w:rPr>
          <w:rFonts w:ascii="Book Antiqua" w:hAnsi="Book Antiqua" w:cs="Arial"/>
          <w:sz w:val="24"/>
          <w:szCs w:val="24"/>
        </w:rPr>
        <w:t xml:space="preserve">Ocenę </w:t>
      </w:r>
      <w:r w:rsidRPr="002461A2">
        <w:rPr>
          <w:rFonts w:ascii="Book Antiqua" w:hAnsi="Book Antiqua" w:cs="Arial"/>
          <w:b/>
          <w:sz w:val="24"/>
          <w:szCs w:val="24"/>
        </w:rPr>
        <w:t>niedostateczną</w:t>
      </w:r>
      <w:r w:rsidRPr="002461A2">
        <w:rPr>
          <w:rFonts w:ascii="Book Antiqua" w:hAnsi="Book Antiqua" w:cs="Arial"/>
          <w:sz w:val="24"/>
          <w:szCs w:val="24"/>
        </w:rPr>
        <w:t xml:space="preserve"> otrzymuje uczeń, który: </w:t>
      </w:r>
    </w:p>
    <w:p w:rsidR="002B6885" w:rsidRPr="002461A2" w:rsidRDefault="002B6885" w:rsidP="002B6885">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 xml:space="preserve">nie opanował treści zawartych w podstawie programowej, ma poważne braki w podstawowych wiadomościach, </w:t>
      </w:r>
    </w:p>
    <w:p w:rsidR="002B6885" w:rsidRPr="002461A2" w:rsidRDefault="002B6885" w:rsidP="002B6885">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 xml:space="preserve">nie opanował umiejętności związanych z myśleniem historycznym i stosowaniem treści historycznych i społecznych nawet w stopniu minimalnym, </w:t>
      </w:r>
    </w:p>
    <w:p w:rsidR="002B6885" w:rsidRPr="002461A2" w:rsidRDefault="002B6885" w:rsidP="002B6885">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 xml:space="preserve">nie rozumie prostych związków między faktami historycznymi, </w:t>
      </w:r>
    </w:p>
    <w:p w:rsidR="002B6885" w:rsidRDefault="002B6885" w:rsidP="002B6885">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 xml:space="preserve">nie potrafi odtworzyć istotnych elementów materiału opracowywanego na lekcjach, </w:t>
      </w:r>
    </w:p>
    <w:p w:rsidR="002B6885" w:rsidRPr="002461A2" w:rsidRDefault="002B6885" w:rsidP="002B6885">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 xml:space="preserve">nie potrafi zbudować prostej wypowiedzi na zadany temat, </w:t>
      </w:r>
    </w:p>
    <w:p w:rsidR="002B6885" w:rsidRPr="002461A2" w:rsidRDefault="002B6885" w:rsidP="002B6885">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nie wykonuje zadań realizowanych przez zespół klasowy, jest bierny, nie przejawia zainteresowania treściami przedmiotu ani chęci przyswajania wiadomości i współpracy z nauczycielem</w:t>
      </w:r>
    </w:p>
    <w:p w:rsidR="002B6885" w:rsidRPr="002461A2" w:rsidRDefault="002B6885" w:rsidP="002B6885">
      <w:pPr>
        <w:spacing w:after="0" w:line="240" w:lineRule="auto"/>
        <w:rPr>
          <w:rFonts w:ascii="Book Antiqua" w:hAnsi="Book Antiqua"/>
          <w:sz w:val="16"/>
          <w:szCs w:val="16"/>
        </w:rPr>
      </w:pP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Ocenę </w:t>
      </w:r>
      <w:r w:rsidRPr="002461A2">
        <w:rPr>
          <w:rFonts w:ascii="Book Antiqua" w:hAnsi="Book Antiqua"/>
          <w:b/>
          <w:sz w:val="24"/>
          <w:szCs w:val="24"/>
        </w:rPr>
        <w:t>dopuszczającą</w:t>
      </w:r>
      <w:r w:rsidRPr="002461A2">
        <w:rPr>
          <w:rFonts w:ascii="Book Antiqua" w:hAnsi="Book Antiqua"/>
          <w:sz w:val="24"/>
          <w:szCs w:val="24"/>
        </w:rPr>
        <w:t xml:space="preserve"> otrzymuje uczeń, który: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opanował treści konieczne, ale jego wiedza jest fragmentaryczna, ma braki w podstawowych wiadomościach i umiejętnościach, lecz z pomocą nauczyciela potrafi je w dłuższym czasie nadrobić,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przy pomocy nauczyciela wyjaśnia znaczenie podstawowych pojęć z zakresu historii,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zna główne postacie historyczne,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zna prosty podział źródeł historycznych,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rozumie prosty tekst źródłowy,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ma ogólną orientację w posługiwaniu się osią czasu, przyporządkowuje datę wiekowi,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zna daty roczne przełomowych wydarzeń,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odczytuje podstawowe dane kartograficzne, wskazuje na mapie wybrane państwa i regiony,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umie nazwać poznane epoki oraz przedstawić ich ramy chronologiczne,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okazuje szacunek symbolom państwowym,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zachowuje się godnie w czasie obchodów świąt i uroczystości państwowych,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posługuje się podręcznikiem,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wykonuje typowe zadania teoretyczne i praktyczne o niewielkim stopniu trudności,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ma trudności ze zbudowaniem poprawnej wypowiedzi,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zachowuje na lekcji bierną postawę, ale wykazuje chęć współpracy i odpowiednio motywowany jest w stanie przy pomocy nauczyciela wykonać proste polecenia.</w:t>
      </w:r>
    </w:p>
    <w:p w:rsidR="002B6885" w:rsidRPr="002461A2" w:rsidRDefault="002B6885" w:rsidP="002B6885">
      <w:pPr>
        <w:spacing w:after="0" w:line="240" w:lineRule="auto"/>
        <w:rPr>
          <w:rFonts w:ascii="Book Antiqua" w:hAnsi="Book Antiqua"/>
          <w:sz w:val="16"/>
          <w:szCs w:val="16"/>
        </w:rPr>
      </w:pPr>
    </w:p>
    <w:p w:rsidR="002B6885" w:rsidRPr="002461A2" w:rsidRDefault="002B6885" w:rsidP="002B6885">
      <w:pPr>
        <w:spacing w:after="0" w:line="240" w:lineRule="auto"/>
        <w:rPr>
          <w:rFonts w:ascii="Book Antiqua" w:hAnsi="Book Antiqua"/>
          <w:sz w:val="24"/>
          <w:szCs w:val="24"/>
        </w:rPr>
      </w:pPr>
      <w:r w:rsidRPr="002461A2">
        <w:rPr>
          <w:rFonts w:ascii="Book Antiqua" w:hAnsi="Book Antiqua"/>
          <w:sz w:val="24"/>
          <w:szCs w:val="24"/>
        </w:rPr>
        <w:t xml:space="preserve">Ocenę </w:t>
      </w:r>
      <w:r w:rsidRPr="002461A2">
        <w:rPr>
          <w:rFonts w:ascii="Book Antiqua" w:hAnsi="Book Antiqua"/>
          <w:b/>
          <w:sz w:val="24"/>
          <w:szCs w:val="24"/>
        </w:rPr>
        <w:t>dostateczną</w:t>
      </w:r>
      <w:r w:rsidRPr="002461A2">
        <w:rPr>
          <w:rFonts w:ascii="Book Antiqua" w:hAnsi="Book Antiqua"/>
          <w:sz w:val="24"/>
          <w:szCs w:val="24"/>
        </w:rPr>
        <w:t xml:space="preserve"> otrzymuje uczeń, który: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posiada kompetencje określone na ocenę dopuszczającą,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opanował minimum wiadomości i umiejętności przewidzianych w podstawie programowej,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z niewielkimi trudnościami posługuje się terminologią poznaną na lekcjach,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dostrzega podstawowe związki przyczynowo - skutkowe pomiędzy faktami historycznymi,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wyciąga proste wnioski z otrzymanych informacji,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dostrzega rolę głównych postaci historycznych w ważnych wydarzeniach,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rozróżnia podstawowe typy źródeł informacji historycznej,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pod kierunkiem nauczyciela gromadzi, porządkuje i wykorzystuje informacje z różnych źródeł,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podejmuje próby analizy i interpretacji tekstu źródłowego,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z niewielką pomocą nauczyciela umiejscawia wydarzenia w czasie,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szereguje poznane wydarzenia w czasie,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z niewielką pomocą nauczyciela umiejscawia wydarzenia w przestrzeni (mapa),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lastRenderedPageBreak/>
        <w:t xml:space="preserve">• podaje podstawowe cechy odróżniające epoki: starożytną, średniowieczną i nowożytną,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wskazuje główne elementy tradycji starożytnej w życiu współczesnym,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samodzielnie pracuje z podręcznikiem,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wykonuje proste zadania pisemne, poprawia popełnione błędy merytoryczne,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formułuje krótkie i proste wypowiedzi na zadany temat,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formułuje ogólne opinie,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wykazuje niewielką aktywność na lekcjach, ale współpracuje z grupą podczas realizacji zadań,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posługuje się mediami elektronicznymi.</w:t>
      </w:r>
    </w:p>
    <w:p w:rsidR="002B6885" w:rsidRPr="002461A2" w:rsidRDefault="002B6885" w:rsidP="002B6885">
      <w:pPr>
        <w:spacing w:after="0" w:line="240" w:lineRule="auto"/>
        <w:jc w:val="both"/>
        <w:rPr>
          <w:rFonts w:ascii="Book Antiqua" w:hAnsi="Book Antiqua"/>
          <w:sz w:val="16"/>
          <w:szCs w:val="16"/>
        </w:rPr>
      </w:pP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Ocenę </w:t>
      </w:r>
      <w:r w:rsidRPr="002461A2">
        <w:rPr>
          <w:rFonts w:ascii="Book Antiqua" w:hAnsi="Book Antiqua"/>
          <w:b/>
          <w:sz w:val="24"/>
          <w:szCs w:val="24"/>
        </w:rPr>
        <w:t>dobrą</w:t>
      </w:r>
      <w:r w:rsidRPr="002461A2">
        <w:rPr>
          <w:rFonts w:ascii="Book Antiqua" w:hAnsi="Book Antiqua"/>
          <w:sz w:val="24"/>
          <w:szCs w:val="24"/>
        </w:rPr>
        <w:t xml:space="preserve"> otrzymuje uczeń, który: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posiada kompetencje określone na oceny dopuszczającą i dostateczną,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opanował w niepełnym stopniu wiadomości i umiejętności ujęte w podstawie programowej,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prawidłowo posługuje się terminologią historyczną,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porównuje wydarzenia z przeszłości, dostrzega złożoność związków przyczynowo - skutkowych między wydarzeniami,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samodzielnie wyciąga ogólne wnioski,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charakteryzuje dokonania ważnych postaci historycznych,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samodzielnie gromadzi, porządkuje i wykorzystuje informacje z różnych źródeł,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analizuje i interpretuje teksty źródłowe z niewielką pomocą nauczyciela,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wykonuje wszystkie rodzaje ćwiczeń związane z orientacją w czasie,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dobrze posługuje się mapą historyczną i planem, poprawnie odczytuje zawarte w nich informacje,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umie krótko scharakteryzować poznane epoki,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wskazuje elementy tradycji wszystkich epok w życiu współczesnym,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zna różne systemy organizacji społeczeństw i państw,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rozwiązuje typowe problemy z wykorzystaniem informacji z różnych źródeł, inspirowany przez nauczyciela potrafi rozwiązać trudniejsze zadania,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swobodnie wypowiada się na wybrane tematy,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formułuje i uzasadnia własne poglądy i opinie,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aktywnie uczestniczy w lekcjach,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systematycznie przygotowuje się do zajęć i odrabia prace domowe.</w:t>
      </w:r>
    </w:p>
    <w:p w:rsidR="002B6885" w:rsidRPr="002461A2" w:rsidRDefault="002B6885" w:rsidP="002B6885">
      <w:pPr>
        <w:spacing w:after="0" w:line="240" w:lineRule="auto"/>
        <w:jc w:val="both"/>
        <w:rPr>
          <w:rFonts w:ascii="Book Antiqua" w:hAnsi="Book Antiqua"/>
          <w:sz w:val="16"/>
          <w:szCs w:val="16"/>
        </w:rPr>
      </w:pP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Ocenę </w:t>
      </w:r>
      <w:r w:rsidRPr="002461A2">
        <w:rPr>
          <w:rFonts w:ascii="Book Antiqua" w:hAnsi="Book Antiqua"/>
          <w:b/>
          <w:sz w:val="24"/>
          <w:szCs w:val="24"/>
        </w:rPr>
        <w:t>bardzo dobrą</w:t>
      </w:r>
      <w:r w:rsidRPr="002461A2">
        <w:rPr>
          <w:rFonts w:ascii="Book Antiqua" w:hAnsi="Book Antiqua"/>
          <w:sz w:val="24"/>
          <w:szCs w:val="24"/>
        </w:rPr>
        <w:t xml:space="preserve"> otrzymuje uczeń, który: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posiada kompetencje określone na oceny dopuszczającą, dostateczną i dobrą,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opanował w niemal pełnym stopniu wiadomości i umiejętności ujęte w podstawie programowej,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swobodnie wypowiada się na temat przyczyn, przebiegu i skutków wydarzeń oraz zjawisk historycznych i społecznych,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samodzielnie wyciąga złożone wnioski,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ocenia dokonania postaci historycznych,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integruje wiedzę z różnych przedmiotów i źródeł różnego typu, wyraża ją w wypowiedziach ustnych i pisemnych, posługuje się poprawnym językiem,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samodzielnie analizuje i interpretuje teksty źródłowe,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dostrzega ciągłość i zmienność w różnych formach życia politycznego i społecznego (państwo, przemiany w strukturze społecznej, gospodarce itp.),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samodzielnie rozwiązuje wszystkie problemy teoretyczne i praktyczne z zakresu historii,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aktywnie działa w zespole, wspiera innych, wpływa na efektywność pracy pozostałych członków grupy,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uczestniczy w realizacji zadań dodatkowych,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lastRenderedPageBreak/>
        <w:t>• odnosi pewne sukcesy w konkursach przedmiotowych.</w:t>
      </w:r>
    </w:p>
    <w:p w:rsidR="002B6885" w:rsidRPr="002461A2" w:rsidRDefault="002B6885" w:rsidP="002B6885">
      <w:pPr>
        <w:spacing w:after="0" w:line="240" w:lineRule="auto"/>
        <w:jc w:val="both"/>
        <w:rPr>
          <w:rFonts w:ascii="Book Antiqua" w:hAnsi="Book Antiqua"/>
          <w:sz w:val="16"/>
          <w:szCs w:val="16"/>
        </w:rPr>
      </w:pP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Ocenę </w:t>
      </w:r>
      <w:r w:rsidRPr="002461A2">
        <w:rPr>
          <w:rFonts w:ascii="Book Antiqua" w:hAnsi="Book Antiqua"/>
          <w:b/>
          <w:sz w:val="24"/>
          <w:szCs w:val="24"/>
        </w:rPr>
        <w:t>celującą</w:t>
      </w:r>
      <w:r w:rsidRPr="002461A2">
        <w:rPr>
          <w:rFonts w:ascii="Book Antiqua" w:hAnsi="Book Antiqua"/>
          <w:sz w:val="24"/>
          <w:szCs w:val="24"/>
        </w:rPr>
        <w:t xml:space="preserve"> otrzymuje uczeń, który: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posiada kompetencje określone na oceny dopuszczającą, dostateczną, dobrą i bardzo dobrą,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opanował w pełnym stopniu wiadomości i umiejętności ujęte w podstawie programowej, poszerza swoją wiedzę o wiadomości wykraczające poza podstawę programową, prezentuje dodatkową wiedzę w toku zajęć lekcyjnych,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selekcjonuje i hierarchizuje zdobyte wiadomości,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formułuje przemyślane i oryginalne wnioski,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samodzielnie wykonuje zadania o wysokim stopniu trudności, nie popełniając żadnych błędów merytorycznych,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wnosi twórczy wkład do pracy lekcyjnej, proponuje oryginalne rozwiązania,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wykorzystuje wiedzę w nowych sytuacjach poznawczych, potrafi samodzielnie formułować pytania i rozwiązywać problemy,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rozwija zainteresowania historyczne, udzielając się w kole historycznym, wykazuje inicjatywę i pomysłowość,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ma krytyczne podejście do zagadnień poruszanych na lekcji,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potrafi dyskutować, używa odpowiedniej argumentacji,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współpracuje z nauczycielem w przygotowaniu niektórych zajęć,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planuje i organizuje swoją pracę oraz pracę grupy zadaniowej,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xml:space="preserve">• w wypowiedziach ustnych i pisemnych posługuje się nienaganną polszczyzną, </w:t>
      </w:r>
    </w:p>
    <w:p w:rsidR="002B6885" w:rsidRPr="002461A2" w:rsidRDefault="002B6885" w:rsidP="002B6885">
      <w:pPr>
        <w:spacing w:after="0" w:line="240" w:lineRule="auto"/>
        <w:jc w:val="both"/>
        <w:rPr>
          <w:rFonts w:ascii="Book Antiqua" w:hAnsi="Book Antiqua"/>
          <w:sz w:val="24"/>
          <w:szCs w:val="24"/>
        </w:rPr>
      </w:pPr>
      <w:r w:rsidRPr="002461A2">
        <w:rPr>
          <w:rFonts w:ascii="Book Antiqua" w:hAnsi="Book Antiqua"/>
          <w:sz w:val="24"/>
          <w:szCs w:val="24"/>
        </w:rPr>
        <w:t>• osiąga sukcesy w konkursach i olimpiadach przedmiotowych.</w:t>
      </w:r>
    </w:p>
    <w:p w:rsidR="002B6885" w:rsidRPr="002461A2" w:rsidRDefault="002B6885" w:rsidP="002B6885">
      <w:pPr>
        <w:spacing w:after="0" w:line="240" w:lineRule="auto"/>
        <w:jc w:val="center"/>
        <w:rPr>
          <w:rFonts w:ascii="Book Antiqua" w:hAnsi="Book Antiqua" w:cs="Calibri"/>
          <w:b/>
          <w:sz w:val="20"/>
          <w:szCs w:val="20"/>
        </w:rPr>
      </w:pPr>
    </w:p>
    <w:p w:rsidR="002B6885" w:rsidRDefault="002B6885" w:rsidP="002B6885">
      <w:pPr>
        <w:spacing w:after="0" w:line="240" w:lineRule="auto"/>
        <w:jc w:val="center"/>
        <w:rPr>
          <w:rFonts w:ascii="Book Antiqua" w:hAnsi="Book Antiqua" w:cs="Calibri"/>
          <w:b/>
          <w:sz w:val="24"/>
          <w:szCs w:val="24"/>
        </w:rPr>
      </w:pPr>
    </w:p>
    <w:p w:rsidR="002B6885" w:rsidRDefault="002B6885" w:rsidP="002B6885">
      <w:pPr>
        <w:spacing w:after="0" w:line="240" w:lineRule="auto"/>
        <w:jc w:val="center"/>
        <w:rPr>
          <w:rFonts w:ascii="Book Antiqua" w:hAnsi="Book Antiqua" w:cs="Calibri"/>
          <w:b/>
          <w:sz w:val="24"/>
          <w:szCs w:val="24"/>
        </w:rPr>
      </w:pPr>
    </w:p>
    <w:p w:rsidR="002B6885" w:rsidRDefault="002B6885" w:rsidP="00933E91">
      <w:pPr>
        <w:spacing w:after="0" w:line="240" w:lineRule="auto"/>
        <w:jc w:val="center"/>
        <w:rPr>
          <w:rFonts w:ascii="Book Antiqua" w:hAnsi="Book Antiqua" w:cstheme="minorHAnsi"/>
          <w:b/>
        </w:rPr>
      </w:pPr>
    </w:p>
    <w:p w:rsidR="002B6885" w:rsidRDefault="002B6885" w:rsidP="00933E91">
      <w:pPr>
        <w:spacing w:after="0" w:line="240" w:lineRule="auto"/>
        <w:jc w:val="center"/>
        <w:rPr>
          <w:rFonts w:ascii="Book Antiqua" w:hAnsi="Book Antiqua" w:cstheme="minorHAnsi"/>
          <w:b/>
        </w:rPr>
      </w:pPr>
    </w:p>
    <w:p w:rsidR="000A18E7" w:rsidRPr="00933E91" w:rsidRDefault="000A18E7" w:rsidP="00933E91">
      <w:pPr>
        <w:spacing w:after="0" w:line="240" w:lineRule="auto"/>
        <w:jc w:val="center"/>
        <w:rPr>
          <w:rFonts w:ascii="Book Antiqua" w:hAnsi="Book Antiqua" w:cstheme="minorHAnsi"/>
          <w:b/>
        </w:rPr>
      </w:pPr>
      <w:r w:rsidRPr="00933E91">
        <w:rPr>
          <w:rFonts w:ascii="Book Antiqua" w:hAnsi="Book Antiqua" w:cstheme="minorHAnsi"/>
          <w:b/>
        </w:rPr>
        <w:t>Roczny p</w:t>
      </w:r>
      <w:r w:rsidR="002B6885">
        <w:rPr>
          <w:rFonts w:ascii="Book Antiqua" w:hAnsi="Book Antiqua" w:cstheme="minorHAnsi"/>
          <w:b/>
        </w:rPr>
        <w:t>lan pracy z historii dla klasy VII</w:t>
      </w:r>
      <w:r w:rsidRPr="00933E91">
        <w:rPr>
          <w:rFonts w:ascii="Book Antiqua" w:hAnsi="Book Antiqua" w:cstheme="minorHAnsi"/>
          <w:b/>
        </w:rPr>
        <w:t xml:space="preserve"> szkoły podstawowej</w:t>
      </w:r>
    </w:p>
    <w:p w:rsidR="000A18E7" w:rsidRPr="00933E91" w:rsidRDefault="000A18E7" w:rsidP="00933E91">
      <w:pPr>
        <w:spacing w:after="0" w:line="240" w:lineRule="auto"/>
        <w:jc w:val="center"/>
        <w:rPr>
          <w:rFonts w:ascii="Book Antiqua" w:hAnsi="Book Antiqua" w:cstheme="minorHAnsi"/>
          <w:b/>
        </w:rPr>
      </w:pPr>
      <w:r w:rsidRPr="00933E91">
        <w:rPr>
          <w:rFonts w:ascii="Book Antiqua" w:hAnsi="Book Antiqua" w:cstheme="minorHAnsi"/>
          <w:b/>
        </w:rPr>
        <w:t>Wymagania na poszczególne ocen</w:t>
      </w:r>
    </w:p>
    <w:p w:rsidR="00F421B1" w:rsidRPr="00933E91" w:rsidRDefault="00F421B1" w:rsidP="00933E91">
      <w:pPr>
        <w:spacing w:after="0" w:line="240" w:lineRule="auto"/>
        <w:rPr>
          <w:rFonts w:ascii="Book Antiqua" w:hAnsi="Book Antiqua" w:cstheme="minorHAnsi"/>
        </w:rPr>
      </w:pPr>
      <w:r w:rsidRPr="00933E91">
        <w:rPr>
          <w:rStyle w:val="ui-provider"/>
          <w:rFonts w:ascii="Book Antiqua" w:hAnsi="Book Antiqua" w:cstheme="minorHAnsi"/>
        </w:rPr>
        <w:t>Wymagania na oceny uwzględniają zapisy podstawy programowej z 201</w:t>
      </w:r>
      <w:r w:rsidR="00E438F9" w:rsidRPr="00933E91">
        <w:rPr>
          <w:rStyle w:val="ui-provider"/>
          <w:rFonts w:ascii="Book Antiqua" w:hAnsi="Book Antiqua" w:cstheme="minorHAnsi"/>
        </w:rPr>
        <w:t>7</w:t>
      </w:r>
      <w:r w:rsidRPr="00933E91">
        <w:rPr>
          <w:rStyle w:val="ui-provider"/>
          <w:rFonts w:ascii="Book Antiqua" w:hAnsi="Book Antiqua" w:cstheme="minorHAnsi"/>
        </w:rPr>
        <w:t xml:space="preserve"> r. oraz zmiany z 2024 r.,  wynikające z uszczuplonej podstawy programowej. Szarym kolorem </w:t>
      </w:r>
      <w:r w:rsidRPr="00933E91">
        <w:rPr>
          <w:rFonts w:ascii="Book Antiqua" w:hAnsi="Book Antiqua" w:cstheme="minorHAnsi"/>
        </w:rPr>
        <w:t>oznaczono treści, o których realizacji decyduje nauczyciel.</w:t>
      </w:r>
    </w:p>
    <w:bookmarkEnd w:id="0"/>
    <w:p w:rsidR="00C7607C" w:rsidRPr="00933E91" w:rsidRDefault="00C7607C" w:rsidP="00933E91">
      <w:pPr>
        <w:spacing w:after="0" w:line="240" w:lineRule="auto"/>
        <w:rPr>
          <w:rFonts w:ascii="Book Antiqua" w:hAnsi="Book Antiqua"/>
        </w:rPr>
      </w:pPr>
    </w:p>
    <w:tbl>
      <w:tblPr>
        <w:tblStyle w:val="Tabela-Siatka"/>
        <w:tblW w:w="14884" w:type="dxa"/>
        <w:jc w:val="center"/>
        <w:tblLayout w:type="fixed"/>
        <w:tblLook w:val="04A0" w:firstRow="1" w:lastRow="0" w:firstColumn="1" w:lastColumn="0" w:noHBand="0" w:noVBand="1"/>
      </w:tblPr>
      <w:tblGrid>
        <w:gridCol w:w="1276"/>
        <w:gridCol w:w="2312"/>
        <w:gridCol w:w="1657"/>
        <w:gridCol w:w="2028"/>
        <w:gridCol w:w="1701"/>
        <w:gridCol w:w="2268"/>
        <w:gridCol w:w="1985"/>
        <w:gridCol w:w="1657"/>
      </w:tblGrid>
      <w:tr w:rsidR="00942AD2"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942AD2" w:rsidRPr="00933E91" w:rsidRDefault="00942AD2" w:rsidP="00933E91">
            <w:pPr>
              <w:spacing w:after="0" w:line="240" w:lineRule="auto"/>
              <w:jc w:val="center"/>
              <w:rPr>
                <w:rFonts w:ascii="Book Antiqua" w:hAnsi="Book Antiqua" w:cstheme="minorHAnsi"/>
                <w:b/>
                <w:sz w:val="21"/>
                <w:szCs w:val="21"/>
              </w:rPr>
            </w:pPr>
            <w:r w:rsidRPr="00933E91">
              <w:rPr>
                <w:rFonts w:ascii="Book Antiqua" w:hAnsi="Book Antiqua" w:cstheme="minorHAnsi"/>
                <w:b/>
                <w:sz w:val="21"/>
                <w:szCs w:val="21"/>
              </w:rPr>
              <w:t>Temat lekcji</w:t>
            </w:r>
          </w:p>
        </w:tc>
        <w:tc>
          <w:tcPr>
            <w:tcW w:w="2312" w:type="dxa"/>
            <w:tcBorders>
              <w:top w:val="single" w:sz="4" w:space="0" w:color="auto"/>
              <w:left w:val="single" w:sz="4" w:space="0" w:color="auto"/>
              <w:bottom w:val="single" w:sz="4" w:space="0" w:color="auto"/>
              <w:right w:val="single" w:sz="4" w:space="0" w:color="auto"/>
            </w:tcBorders>
            <w:hideMark/>
          </w:tcPr>
          <w:p w:rsidR="00942AD2" w:rsidRPr="00933E91" w:rsidRDefault="00942AD2" w:rsidP="00933E91">
            <w:pPr>
              <w:spacing w:after="0" w:line="240" w:lineRule="auto"/>
              <w:jc w:val="center"/>
              <w:rPr>
                <w:rFonts w:ascii="Book Antiqua" w:hAnsi="Book Antiqua" w:cstheme="minorHAnsi"/>
                <w:b/>
                <w:sz w:val="21"/>
                <w:szCs w:val="21"/>
              </w:rPr>
            </w:pPr>
            <w:r w:rsidRPr="00933E91">
              <w:rPr>
                <w:rFonts w:ascii="Book Antiqua" w:hAnsi="Book Antiqua" w:cstheme="minorHAnsi"/>
                <w:b/>
                <w:sz w:val="21"/>
                <w:szCs w:val="21"/>
              </w:rPr>
              <w:t>Materiał nauczania</w:t>
            </w:r>
          </w:p>
        </w:tc>
        <w:tc>
          <w:tcPr>
            <w:tcW w:w="1657" w:type="dxa"/>
            <w:tcBorders>
              <w:top w:val="single" w:sz="4" w:space="0" w:color="auto"/>
              <w:left w:val="single" w:sz="4" w:space="0" w:color="auto"/>
              <w:bottom w:val="single" w:sz="4" w:space="0" w:color="auto"/>
              <w:right w:val="single" w:sz="4" w:space="0" w:color="auto"/>
            </w:tcBorders>
            <w:hideMark/>
          </w:tcPr>
          <w:p w:rsidR="00942AD2" w:rsidRPr="00933E91" w:rsidRDefault="00942AD2" w:rsidP="00933E91">
            <w:pPr>
              <w:spacing w:after="0" w:line="240" w:lineRule="auto"/>
              <w:jc w:val="center"/>
              <w:rPr>
                <w:rFonts w:ascii="Book Antiqua" w:hAnsi="Book Antiqua" w:cstheme="minorHAnsi"/>
                <w:b/>
                <w:sz w:val="21"/>
                <w:szCs w:val="21"/>
              </w:rPr>
            </w:pPr>
            <w:r w:rsidRPr="00933E91">
              <w:rPr>
                <w:rFonts w:ascii="Book Antiqua" w:hAnsi="Book Antiqua" w:cstheme="minorHAnsi"/>
                <w:b/>
                <w:sz w:val="21"/>
                <w:szCs w:val="21"/>
              </w:rPr>
              <w:t xml:space="preserve">Odniesienia do podstawy programowej. </w:t>
            </w:r>
          </w:p>
          <w:p w:rsidR="00942AD2" w:rsidRPr="00933E91" w:rsidRDefault="00942AD2" w:rsidP="00933E91">
            <w:pPr>
              <w:spacing w:after="0" w:line="240" w:lineRule="auto"/>
              <w:jc w:val="center"/>
              <w:rPr>
                <w:rFonts w:ascii="Book Antiqua" w:hAnsi="Book Antiqua" w:cstheme="minorHAnsi"/>
                <w:b/>
                <w:sz w:val="21"/>
                <w:szCs w:val="21"/>
              </w:rPr>
            </w:pPr>
            <w:r w:rsidRPr="00933E91">
              <w:rPr>
                <w:rFonts w:ascii="Book Antiqua" w:hAnsi="Book Antiqua" w:cstheme="minorHAnsi"/>
                <w:b/>
                <w:sz w:val="21"/>
                <w:szCs w:val="21"/>
              </w:rPr>
              <w:t>Uczeń:</w:t>
            </w:r>
          </w:p>
        </w:tc>
        <w:tc>
          <w:tcPr>
            <w:tcW w:w="2028" w:type="dxa"/>
            <w:tcBorders>
              <w:top w:val="single" w:sz="4" w:space="0" w:color="auto"/>
              <w:left w:val="single" w:sz="4" w:space="0" w:color="auto"/>
              <w:bottom w:val="single" w:sz="4" w:space="0" w:color="auto"/>
              <w:right w:val="single" w:sz="4" w:space="0" w:color="auto"/>
            </w:tcBorders>
          </w:tcPr>
          <w:p w:rsidR="00942AD2" w:rsidRPr="00933E91" w:rsidRDefault="00942AD2" w:rsidP="00933E91">
            <w:pPr>
              <w:spacing w:after="0" w:line="240" w:lineRule="auto"/>
              <w:jc w:val="center"/>
              <w:rPr>
                <w:rFonts w:ascii="Book Antiqua" w:hAnsi="Book Antiqua" w:cstheme="minorHAnsi"/>
                <w:b/>
                <w:sz w:val="21"/>
                <w:szCs w:val="21"/>
              </w:rPr>
            </w:pPr>
            <w:r w:rsidRPr="00933E91">
              <w:rPr>
                <w:rFonts w:ascii="Book Antiqua" w:hAnsi="Book Antiqua" w:cstheme="minorHAnsi"/>
                <w:b/>
                <w:sz w:val="21"/>
                <w:szCs w:val="21"/>
              </w:rPr>
              <w:t>Ocena dopuszczająca</w:t>
            </w:r>
            <w:r w:rsidR="00774E1F" w:rsidRPr="00933E91">
              <w:rPr>
                <w:rFonts w:ascii="Book Antiqua" w:hAnsi="Book Antiqua" w:cstheme="minorHAnsi"/>
                <w:b/>
                <w:sz w:val="21"/>
                <w:szCs w:val="21"/>
              </w:rPr>
              <w:t xml:space="preserve"> Uczeń:</w:t>
            </w:r>
          </w:p>
        </w:tc>
        <w:tc>
          <w:tcPr>
            <w:tcW w:w="1701" w:type="dxa"/>
            <w:tcBorders>
              <w:top w:val="single" w:sz="4" w:space="0" w:color="auto"/>
              <w:left w:val="single" w:sz="4" w:space="0" w:color="auto"/>
              <w:bottom w:val="single" w:sz="4" w:space="0" w:color="auto"/>
              <w:right w:val="single" w:sz="4" w:space="0" w:color="auto"/>
            </w:tcBorders>
          </w:tcPr>
          <w:p w:rsidR="00942AD2" w:rsidRPr="00933E91" w:rsidRDefault="00942AD2" w:rsidP="00933E91">
            <w:pPr>
              <w:spacing w:after="0" w:line="240" w:lineRule="auto"/>
              <w:jc w:val="center"/>
              <w:rPr>
                <w:rFonts w:ascii="Book Antiqua" w:hAnsi="Book Antiqua" w:cstheme="minorHAnsi"/>
                <w:b/>
                <w:sz w:val="21"/>
                <w:szCs w:val="21"/>
              </w:rPr>
            </w:pPr>
            <w:r w:rsidRPr="00933E91">
              <w:rPr>
                <w:rFonts w:ascii="Book Antiqua" w:hAnsi="Book Antiqua" w:cstheme="minorHAnsi"/>
                <w:b/>
                <w:sz w:val="21"/>
                <w:szCs w:val="21"/>
              </w:rPr>
              <w:t>Ocena dostateczna</w:t>
            </w:r>
            <w:r w:rsidR="00774E1F" w:rsidRPr="00933E91">
              <w:rPr>
                <w:rFonts w:ascii="Book Antiqua" w:hAnsi="Book Antiqua" w:cstheme="minorHAnsi"/>
                <w:b/>
                <w:sz w:val="21"/>
                <w:szCs w:val="21"/>
              </w:rPr>
              <w:t xml:space="preserve"> Uczeń:</w:t>
            </w:r>
          </w:p>
        </w:tc>
        <w:tc>
          <w:tcPr>
            <w:tcW w:w="2268" w:type="dxa"/>
            <w:tcBorders>
              <w:top w:val="single" w:sz="4" w:space="0" w:color="auto"/>
              <w:left w:val="single" w:sz="4" w:space="0" w:color="auto"/>
              <w:bottom w:val="single" w:sz="4" w:space="0" w:color="auto"/>
              <w:right w:val="single" w:sz="4" w:space="0" w:color="auto"/>
            </w:tcBorders>
          </w:tcPr>
          <w:p w:rsidR="001065DA" w:rsidRPr="00933E91" w:rsidRDefault="00942AD2" w:rsidP="00933E91">
            <w:pPr>
              <w:spacing w:after="0" w:line="240" w:lineRule="auto"/>
              <w:jc w:val="center"/>
              <w:rPr>
                <w:rFonts w:ascii="Book Antiqua" w:hAnsi="Book Antiqua" w:cstheme="minorHAnsi"/>
                <w:b/>
                <w:sz w:val="21"/>
                <w:szCs w:val="21"/>
              </w:rPr>
            </w:pPr>
            <w:r w:rsidRPr="00933E91">
              <w:rPr>
                <w:rFonts w:ascii="Book Antiqua" w:hAnsi="Book Antiqua" w:cstheme="minorHAnsi"/>
                <w:b/>
                <w:sz w:val="21"/>
                <w:szCs w:val="21"/>
              </w:rPr>
              <w:t>Ocena dobra</w:t>
            </w:r>
            <w:r w:rsidR="00774E1F" w:rsidRPr="00933E91">
              <w:rPr>
                <w:rFonts w:ascii="Book Antiqua" w:hAnsi="Book Antiqua" w:cstheme="minorHAnsi"/>
                <w:b/>
                <w:sz w:val="21"/>
                <w:szCs w:val="21"/>
              </w:rPr>
              <w:t xml:space="preserve"> </w:t>
            </w:r>
          </w:p>
          <w:p w:rsidR="00942AD2" w:rsidRPr="00933E91" w:rsidRDefault="00774E1F" w:rsidP="00933E91">
            <w:pPr>
              <w:spacing w:after="0" w:line="240" w:lineRule="auto"/>
              <w:jc w:val="center"/>
              <w:rPr>
                <w:rFonts w:ascii="Book Antiqua" w:hAnsi="Book Antiqua" w:cstheme="minorHAnsi"/>
                <w:b/>
                <w:sz w:val="21"/>
                <w:szCs w:val="21"/>
              </w:rPr>
            </w:pPr>
            <w:r w:rsidRPr="00933E91">
              <w:rPr>
                <w:rFonts w:ascii="Book Antiqua" w:hAnsi="Book Antiqua" w:cstheme="minorHAnsi"/>
                <w:b/>
                <w:sz w:val="21"/>
                <w:szCs w:val="21"/>
              </w:rPr>
              <w:t>Uczeń:</w:t>
            </w:r>
          </w:p>
        </w:tc>
        <w:tc>
          <w:tcPr>
            <w:tcW w:w="1985" w:type="dxa"/>
            <w:tcBorders>
              <w:top w:val="single" w:sz="4" w:space="0" w:color="auto"/>
              <w:left w:val="single" w:sz="4" w:space="0" w:color="auto"/>
              <w:bottom w:val="single" w:sz="4" w:space="0" w:color="auto"/>
              <w:right w:val="single" w:sz="4" w:space="0" w:color="auto"/>
            </w:tcBorders>
          </w:tcPr>
          <w:p w:rsidR="001065DA" w:rsidRPr="00933E91" w:rsidRDefault="00942AD2" w:rsidP="00933E91">
            <w:pPr>
              <w:spacing w:after="0" w:line="240" w:lineRule="auto"/>
              <w:jc w:val="center"/>
              <w:rPr>
                <w:rFonts w:ascii="Book Antiqua" w:hAnsi="Book Antiqua" w:cstheme="minorHAnsi"/>
                <w:b/>
                <w:sz w:val="21"/>
                <w:szCs w:val="21"/>
              </w:rPr>
            </w:pPr>
            <w:r w:rsidRPr="00933E91">
              <w:rPr>
                <w:rFonts w:ascii="Book Antiqua" w:hAnsi="Book Antiqua" w:cstheme="minorHAnsi"/>
                <w:b/>
                <w:sz w:val="21"/>
                <w:szCs w:val="21"/>
              </w:rPr>
              <w:t>Ocena bardzo dobra</w:t>
            </w:r>
            <w:r w:rsidR="00774E1F" w:rsidRPr="00933E91">
              <w:rPr>
                <w:rFonts w:ascii="Book Antiqua" w:hAnsi="Book Antiqua" w:cstheme="minorHAnsi"/>
                <w:b/>
                <w:sz w:val="21"/>
                <w:szCs w:val="21"/>
              </w:rPr>
              <w:t xml:space="preserve"> </w:t>
            </w:r>
          </w:p>
          <w:p w:rsidR="00942AD2" w:rsidRPr="00933E91" w:rsidRDefault="00774E1F" w:rsidP="00933E91">
            <w:pPr>
              <w:spacing w:after="0" w:line="240" w:lineRule="auto"/>
              <w:jc w:val="center"/>
              <w:rPr>
                <w:rFonts w:ascii="Book Antiqua" w:hAnsi="Book Antiqua" w:cstheme="minorHAnsi"/>
                <w:b/>
                <w:sz w:val="21"/>
                <w:szCs w:val="21"/>
              </w:rPr>
            </w:pPr>
            <w:r w:rsidRPr="00933E91">
              <w:rPr>
                <w:rFonts w:ascii="Book Antiqua" w:hAnsi="Book Antiqua" w:cstheme="minorHAnsi"/>
                <w:b/>
                <w:sz w:val="21"/>
                <w:szCs w:val="21"/>
              </w:rPr>
              <w:t>Uczeń:</w:t>
            </w:r>
          </w:p>
        </w:tc>
        <w:tc>
          <w:tcPr>
            <w:tcW w:w="1657" w:type="dxa"/>
            <w:tcBorders>
              <w:top w:val="single" w:sz="4" w:space="0" w:color="auto"/>
              <w:left w:val="single" w:sz="4" w:space="0" w:color="auto"/>
              <w:bottom w:val="single" w:sz="4" w:space="0" w:color="auto"/>
              <w:right w:val="single" w:sz="4" w:space="0" w:color="auto"/>
            </w:tcBorders>
          </w:tcPr>
          <w:p w:rsidR="00427BFB" w:rsidRPr="00933E91" w:rsidRDefault="00942AD2" w:rsidP="00933E91">
            <w:pPr>
              <w:spacing w:after="0" w:line="240" w:lineRule="auto"/>
              <w:jc w:val="center"/>
              <w:rPr>
                <w:rFonts w:ascii="Book Antiqua" w:hAnsi="Book Antiqua" w:cstheme="minorHAnsi"/>
                <w:b/>
                <w:sz w:val="21"/>
                <w:szCs w:val="21"/>
              </w:rPr>
            </w:pPr>
            <w:r w:rsidRPr="00933E91">
              <w:rPr>
                <w:rFonts w:ascii="Book Antiqua" w:hAnsi="Book Antiqua" w:cstheme="minorHAnsi"/>
                <w:b/>
                <w:sz w:val="21"/>
                <w:szCs w:val="21"/>
              </w:rPr>
              <w:t>Ocena celująca</w:t>
            </w:r>
            <w:r w:rsidR="00774E1F" w:rsidRPr="00933E91">
              <w:rPr>
                <w:rFonts w:ascii="Book Antiqua" w:hAnsi="Book Antiqua" w:cstheme="minorHAnsi"/>
                <w:b/>
                <w:sz w:val="21"/>
                <w:szCs w:val="21"/>
              </w:rPr>
              <w:t xml:space="preserve"> </w:t>
            </w:r>
          </w:p>
          <w:p w:rsidR="00942AD2" w:rsidRPr="00933E91" w:rsidRDefault="00774E1F" w:rsidP="00933E91">
            <w:pPr>
              <w:spacing w:after="0" w:line="240" w:lineRule="auto"/>
              <w:jc w:val="center"/>
              <w:rPr>
                <w:rFonts w:ascii="Book Antiqua" w:hAnsi="Book Antiqua" w:cstheme="minorHAnsi"/>
                <w:b/>
                <w:sz w:val="21"/>
                <w:szCs w:val="21"/>
              </w:rPr>
            </w:pPr>
            <w:r w:rsidRPr="00933E91">
              <w:rPr>
                <w:rFonts w:ascii="Book Antiqua" w:hAnsi="Book Antiqua" w:cstheme="minorHAnsi"/>
                <w:b/>
                <w:sz w:val="21"/>
                <w:szCs w:val="21"/>
              </w:rPr>
              <w:t>Uczeń:</w:t>
            </w:r>
          </w:p>
        </w:tc>
      </w:tr>
      <w:tr w:rsidR="007256F4" w:rsidRPr="00933E91" w:rsidTr="00933E91">
        <w:trPr>
          <w:jc w:val="center"/>
        </w:trPr>
        <w:tc>
          <w:tcPr>
            <w:tcW w:w="1488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256F4" w:rsidRPr="00933E91" w:rsidRDefault="007256F4" w:rsidP="00933E91">
            <w:pPr>
              <w:spacing w:after="0" w:line="240" w:lineRule="auto"/>
              <w:jc w:val="center"/>
              <w:rPr>
                <w:rFonts w:ascii="Book Antiqua" w:hAnsi="Book Antiqua" w:cstheme="minorHAnsi"/>
                <w:sz w:val="21"/>
                <w:szCs w:val="21"/>
              </w:rPr>
            </w:pPr>
            <w:r w:rsidRPr="00933E91">
              <w:rPr>
                <w:rFonts w:ascii="Book Antiqua" w:hAnsi="Book Antiqua" w:cstheme="minorHAnsi"/>
                <w:b/>
                <w:sz w:val="21"/>
                <w:szCs w:val="21"/>
              </w:rPr>
              <w:t>Rozdział I: Europa po kongresie wiedeńskim</w:t>
            </w:r>
          </w:p>
        </w:tc>
      </w:tr>
      <w:tr w:rsidR="00E424E3"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1. Kongres wiedeński</w:t>
            </w:r>
          </w:p>
        </w:tc>
        <w:tc>
          <w:tcPr>
            <w:tcW w:w="2312" w:type="dxa"/>
            <w:tcBorders>
              <w:top w:val="single" w:sz="4" w:space="0" w:color="auto"/>
              <w:left w:val="single" w:sz="4" w:space="0" w:color="auto"/>
              <w:bottom w:val="single" w:sz="4" w:space="0" w:color="auto"/>
              <w:right w:val="single" w:sz="4" w:space="0" w:color="auto"/>
            </w:tcBorders>
            <w:hideMark/>
          </w:tcPr>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okoliczności zwołania kongresu wiedeńskiego</w:t>
            </w:r>
          </w:p>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uczestnicy kongresu wiedeńskiego i ich rola w podejmowaniu decyzji</w:t>
            </w:r>
          </w:p>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i/>
                <w:sz w:val="21"/>
                <w:szCs w:val="21"/>
              </w:rPr>
              <w:t>– „sto dni”</w:t>
            </w:r>
            <w:r w:rsidRPr="00933E91">
              <w:rPr>
                <w:rFonts w:ascii="Book Antiqua" w:hAnsi="Book Antiqua" w:cstheme="minorHAnsi"/>
                <w:sz w:val="21"/>
                <w:szCs w:val="21"/>
              </w:rPr>
              <w:t xml:space="preserve"> Napoleona, jego klęska pod Waterloo i ostateczny upadek cesarza Francuzów</w:t>
            </w:r>
          </w:p>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postanowienia kongresu wiedeńskiego – </w:t>
            </w:r>
            <w:r w:rsidRPr="00933E91">
              <w:rPr>
                <w:rFonts w:ascii="Book Antiqua" w:hAnsi="Book Antiqua" w:cstheme="minorHAnsi"/>
                <w:sz w:val="21"/>
                <w:szCs w:val="21"/>
              </w:rPr>
              <w:lastRenderedPageBreak/>
              <w:t>zmiany ustrojowe i terytorialne</w:t>
            </w:r>
          </w:p>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Święte Przymierze – jego cele i uczestnicy</w:t>
            </w:r>
          </w:p>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restauracja</w:t>
            </w:r>
            <w:r w:rsidRPr="00933E91">
              <w:rPr>
                <w:rFonts w:ascii="Book Antiqua" w:hAnsi="Book Antiqua" w:cstheme="minorHAnsi"/>
                <w:sz w:val="21"/>
                <w:szCs w:val="21"/>
              </w:rPr>
              <w:t>,</w:t>
            </w:r>
            <w:r w:rsidRPr="00933E91">
              <w:rPr>
                <w:rFonts w:ascii="Book Antiqua" w:hAnsi="Book Antiqua" w:cstheme="minorHAnsi"/>
                <w:i/>
                <w:sz w:val="21"/>
                <w:szCs w:val="21"/>
              </w:rPr>
              <w:t xml:space="preserve"> legitymizm</w:t>
            </w:r>
            <w:r w:rsidRPr="00933E91">
              <w:rPr>
                <w:rFonts w:ascii="Book Antiqua" w:hAnsi="Book Antiqua" w:cstheme="minorHAnsi"/>
                <w:sz w:val="21"/>
                <w:szCs w:val="21"/>
              </w:rPr>
              <w:t>,</w:t>
            </w:r>
            <w:r w:rsidRPr="00933E91">
              <w:rPr>
                <w:rFonts w:ascii="Book Antiqua" w:hAnsi="Book Antiqua" w:cstheme="minorHAnsi"/>
                <w:i/>
                <w:sz w:val="21"/>
                <w:szCs w:val="21"/>
              </w:rPr>
              <w:t xml:space="preserve"> równowaga europejska</w:t>
            </w:r>
          </w:p>
        </w:tc>
        <w:tc>
          <w:tcPr>
            <w:tcW w:w="1657" w:type="dxa"/>
            <w:tcBorders>
              <w:top w:val="single" w:sz="4" w:space="0" w:color="auto"/>
              <w:left w:val="single" w:sz="4" w:space="0" w:color="auto"/>
              <w:bottom w:val="single" w:sz="4" w:space="0" w:color="auto"/>
              <w:right w:val="single" w:sz="4" w:space="0" w:color="auto"/>
            </w:tcBorders>
          </w:tcPr>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omawia decyzje kongresu wiedeńskiego w odniesieniu do Europy, w tym do ziem polskich (XIX.1)</w:t>
            </w:r>
          </w:p>
          <w:p w:rsidR="00E424E3" w:rsidRPr="00933E91" w:rsidRDefault="00E424E3" w:rsidP="00933E91">
            <w:pPr>
              <w:spacing w:after="0" w:line="240" w:lineRule="auto"/>
              <w:rPr>
                <w:rFonts w:ascii="Book Antiqua" w:hAnsi="Book Antiqua" w:cstheme="minorHAnsi"/>
                <w:sz w:val="21"/>
                <w:szCs w:val="21"/>
              </w:rPr>
            </w:pPr>
          </w:p>
        </w:tc>
        <w:tc>
          <w:tcPr>
            <w:tcW w:w="2028" w:type="dxa"/>
            <w:tcBorders>
              <w:top w:val="single" w:sz="4" w:space="0" w:color="auto"/>
              <w:left w:val="single" w:sz="4" w:space="0" w:color="auto"/>
              <w:bottom w:val="single" w:sz="4" w:space="0" w:color="auto"/>
              <w:right w:val="single" w:sz="4" w:space="0" w:color="auto"/>
            </w:tcBorders>
          </w:tcPr>
          <w:p w:rsidR="00E424E3" w:rsidRPr="00933E91" w:rsidRDefault="00E424E3" w:rsidP="00933E91">
            <w:pPr>
              <w:snapToGrid w:val="0"/>
              <w:spacing w:after="0" w:line="240" w:lineRule="auto"/>
              <w:rPr>
                <w:rFonts w:ascii="Book Antiqua" w:hAnsi="Book Antiqua" w:cs="Times New Roman"/>
                <w:sz w:val="21"/>
                <w:szCs w:val="21"/>
              </w:rPr>
            </w:pPr>
            <w:r w:rsidRPr="00933E91">
              <w:rPr>
                <w:rFonts w:ascii="Book Antiqua" w:hAnsi="Book Antiqua" w:cs="Times New Roman"/>
                <w:spacing w:val="-4"/>
                <w:kern w:val="24"/>
                <w:sz w:val="21"/>
                <w:szCs w:val="21"/>
              </w:rPr>
              <w:t>– wyjaśnia znaczenie terminów:</w:t>
            </w:r>
            <w:r w:rsidRPr="00933E91">
              <w:rPr>
                <w:rFonts w:ascii="Book Antiqua" w:hAnsi="Book Antiqua" w:cs="Times New Roman"/>
                <w:sz w:val="21"/>
                <w:szCs w:val="21"/>
              </w:rPr>
              <w:t xml:space="preserve"> </w:t>
            </w:r>
            <w:r w:rsidRPr="00933E91">
              <w:rPr>
                <w:rFonts w:ascii="Book Antiqua" w:hAnsi="Book Antiqua" w:cs="Times New Roman"/>
                <w:i/>
                <w:sz w:val="21"/>
                <w:szCs w:val="21"/>
              </w:rPr>
              <w:t>restauracja</w:t>
            </w:r>
            <w:r w:rsidRPr="00933E91">
              <w:rPr>
                <w:rFonts w:ascii="Book Antiqua" w:hAnsi="Book Antiqua" w:cs="Times New Roman"/>
                <w:sz w:val="21"/>
                <w:szCs w:val="21"/>
              </w:rPr>
              <w:t xml:space="preserve">, </w:t>
            </w:r>
            <w:r w:rsidRPr="00933E91">
              <w:rPr>
                <w:rFonts w:ascii="Book Antiqua" w:hAnsi="Book Antiqua" w:cs="Times New Roman"/>
                <w:i/>
                <w:sz w:val="21"/>
                <w:szCs w:val="21"/>
              </w:rPr>
              <w:t>legitymizm</w:t>
            </w:r>
            <w:r w:rsidRPr="00933E91">
              <w:rPr>
                <w:rFonts w:ascii="Book Antiqua" w:hAnsi="Book Antiqua" w:cs="Times New Roman"/>
                <w:sz w:val="21"/>
                <w:szCs w:val="21"/>
              </w:rPr>
              <w:t xml:space="preserve">, </w:t>
            </w:r>
            <w:r w:rsidRPr="00933E91">
              <w:rPr>
                <w:rFonts w:ascii="Book Antiqua" w:hAnsi="Book Antiqua" w:cs="Times New Roman"/>
                <w:i/>
                <w:sz w:val="21"/>
                <w:szCs w:val="21"/>
              </w:rPr>
              <w:t>równowaga europejska</w:t>
            </w:r>
            <w:r w:rsidR="001065DA" w:rsidRPr="00933E91">
              <w:rPr>
                <w:rFonts w:ascii="Book Antiqua" w:hAnsi="Book Antiqua" w:cs="Times New Roman"/>
                <w:sz w:val="21"/>
                <w:szCs w:val="21"/>
              </w:rPr>
              <w:t>;</w:t>
            </w:r>
          </w:p>
          <w:p w:rsidR="00E424E3" w:rsidRPr="00933E91" w:rsidRDefault="00E424E3" w:rsidP="00933E91">
            <w:pPr>
              <w:snapToGrid w:val="0"/>
              <w:spacing w:after="0" w:line="240" w:lineRule="auto"/>
              <w:rPr>
                <w:rFonts w:ascii="Book Antiqua" w:hAnsi="Book Antiqua" w:cs="Times New Roman"/>
                <w:sz w:val="21"/>
                <w:szCs w:val="21"/>
              </w:rPr>
            </w:pPr>
            <w:r w:rsidRPr="00933E91">
              <w:rPr>
                <w:rFonts w:ascii="Book Antiqua" w:hAnsi="Book Antiqua" w:cs="Times New Roman"/>
                <w:sz w:val="21"/>
                <w:szCs w:val="21"/>
              </w:rPr>
              <w:t>– zna daty obrad kongresu wiedeńskiego (1814–1815)</w:t>
            </w:r>
            <w:r w:rsidR="001065DA" w:rsidRPr="00933E91">
              <w:rPr>
                <w:rFonts w:ascii="Book Antiqua" w:hAnsi="Book Antiqua" w:cs="Times New Roman"/>
                <w:sz w:val="21"/>
                <w:szCs w:val="21"/>
              </w:rPr>
              <w:t>;</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wskazuje na mapie państwa decydujące na kongresie </w:t>
            </w:r>
            <w:r w:rsidRPr="00933E91">
              <w:rPr>
                <w:rFonts w:ascii="Book Antiqua" w:hAnsi="Book Antiqua" w:cs="HelveticaNeueLTPro-Roman"/>
                <w:sz w:val="21"/>
                <w:szCs w:val="21"/>
              </w:rPr>
              <w:lastRenderedPageBreak/>
              <w:t>wiedeńskim</w:t>
            </w:r>
            <w:r w:rsidR="001065DA" w:rsidRPr="00933E91">
              <w:rPr>
                <w:rFonts w:ascii="Book Antiqua" w:hAnsi="Book Antiqua" w:cs="HelveticaNeueLTPro-Roman"/>
                <w:sz w:val="21"/>
                <w:szCs w:val="21"/>
              </w:rPr>
              <w:t>;</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podaje przyczyny zwołania kongresu wiedeńskiego</w:t>
            </w:r>
            <w:r w:rsidR="001065DA" w:rsidRPr="00933E91">
              <w:rPr>
                <w:rFonts w:ascii="Book Antiqua" w:hAnsi="Book Antiqua" w:cs="HelveticaNeueLTPro-Roman"/>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Times New Roman"/>
                <w:spacing w:val="-4"/>
                <w:kern w:val="24"/>
                <w:sz w:val="21"/>
                <w:szCs w:val="21"/>
              </w:rPr>
              <w:lastRenderedPageBreak/>
              <w:t>– wyjaśnia znaczenie terminów:</w:t>
            </w:r>
            <w:r w:rsidRPr="00933E91">
              <w:rPr>
                <w:rFonts w:ascii="Book Antiqua" w:hAnsi="Book Antiqua" w:cs="HelveticaNeueLTPro-Roman"/>
                <w:sz w:val="21"/>
                <w:szCs w:val="21"/>
              </w:rPr>
              <w:t xml:space="preserve"> abdykacja, Święte Przymierze</w:t>
            </w:r>
            <w:r w:rsidR="001065DA" w:rsidRPr="00933E91">
              <w:rPr>
                <w:rFonts w:ascii="Book Antiqua" w:hAnsi="Book Antiqua" w:cs="HelveticaNeueLTPro-Roman"/>
                <w:sz w:val="21"/>
                <w:szCs w:val="21"/>
              </w:rPr>
              <w:t>;</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zna daty: bitwy pod Waterloo </w:t>
            </w:r>
            <w:r w:rsidRPr="00933E91">
              <w:rPr>
                <w:rFonts w:ascii="Book Antiqua" w:hAnsi="Book Antiqua" w:cs="HelveticaNeueLTPro-Roman"/>
                <w:sz w:val="21"/>
                <w:szCs w:val="21"/>
              </w:rPr>
              <w:br/>
              <w:t xml:space="preserve">(18 VI 1815), podpisania aktu Świętego Przymierza </w:t>
            </w:r>
            <w:r w:rsidRPr="00933E91">
              <w:rPr>
                <w:rFonts w:ascii="Book Antiqua" w:hAnsi="Book Antiqua" w:cs="HelveticaNeueLTPro-Roman"/>
                <w:sz w:val="21"/>
                <w:szCs w:val="21"/>
              </w:rPr>
              <w:br/>
              <w:t>(IX 1815)</w:t>
            </w:r>
            <w:r w:rsidR="001065DA" w:rsidRPr="00933E91">
              <w:rPr>
                <w:rFonts w:ascii="Book Antiqua" w:hAnsi="Book Antiqua" w:cs="HelveticaNeueLTPro-Roman"/>
                <w:sz w:val="21"/>
                <w:szCs w:val="21"/>
              </w:rPr>
              <w:t>;</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prezentuje </w:t>
            </w:r>
            <w:r w:rsidRPr="00933E91">
              <w:rPr>
                <w:rFonts w:ascii="Book Antiqua" w:hAnsi="Book Antiqua" w:cs="HelveticaNeueLTPro-Roman"/>
                <w:sz w:val="21"/>
                <w:szCs w:val="21"/>
              </w:rPr>
              <w:lastRenderedPageBreak/>
              <w:t>główne założenia ładu wiedeńskiego</w:t>
            </w:r>
            <w:r w:rsidR="001065DA" w:rsidRPr="00933E91">
              <w:rPr>
                <w:rFonts w:ascii="Book Antiqua" w:hAnsi="Book Antiqua" w:cs="HelveticaNeueLTPro-Roman"/>
                <w:sz w:val="21"/>
                <w:szCs w:val="21"/>
              </w:rPr>
              <w:t>;</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przedstawia decyzje kongresu dotyczące ziem polskich</w:t>
            </w:r>
            <w:r w:rsidR="001065DA" w:rsidRPr="00933E91">
              <w:rPr>
                <w:rFonts w:ascii="Book Antiqua" w:hAnsi="Book Antiqua" w:cs="HelveticaNeueLTPro-Roman"/>
                <w:sz w:val="21"/>
                <w:szCs w:val="21"/>
              </w:rPr>
              <w:t>.</w:t>
            </w:r>
          </w:p>
        </w:tc>
        <w:tc>
          <w:tcPr>
            <w:tcW w:w="2268" w:type="dxa"/>
            <w:tcBorders>
              <w:top w:val="single" w:sz="4" w:space="0" w:color="auto"/>
              <w:left w:val="single" w:sz="4" w:space="0" w:color="auto"/>
              <w:bottom w:val="single" w:sz="4" w:space="0" w:color="auto"/>
              <w:right w:val="single" w:sz="4" w:space="0" w:color="auto"/>
            </w:tcBorders>
          </w:tcPr>
          <w:p w:rsidR="00B90215" w:rsidRPr="00933E91" w:rsidRDefault="00B90215"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Times New Roman"/>
                <w:spacing w:val="-4"/>
                <w:kern w:val="24"/>
                <w:sz w:val="21"/>
                <w:szCs w:val="21"/>
              </w:rPr>
              <w:lastRenderedPageBreak/>
              <w:t>– wyjaśnia znaczenie terminu Związek Niemiecki</w:t>
            </w:r>
            <w:r w:rsidR="00F77B41" w:rsidRPr="00933E91">
              <w:rPr>
                <w:rFonts w:ascii="Book Antiqua" w:hAnsi="Book Antiqua" w:cs="Times New Roman"/>
                <w:spacing w:val="-4"/>
                <w:kern w:val="24"/>
                <w:sz w:val="21"/>
                <w:szCs w:val="21"/>
              </w:rPr>
              <w:t>;</w:t>
            </w:r>
          </w:p>
          <w:p w:rsidR="00E424E3" w:rsidRPr="00933E91" w:rsidRDefault="00E424E3" w:rsidP="00933E91">
            <w:pPr>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zna datę „stu dni” Napoleona </w:t>
            </w:r>
            <w:r w:rsidRPr="00933E91">
              <w:rPr>
                <w:rFonts w:ascii="Book Antiqua" w:hAnsi="Book Antiqua" w:cs="HelveticaNeueLTPro-Roman"/>
                <w:sz w:val="21"/>
                <w:szCs w:val="21"/>
              </w:rPr>
              <w:br/>
              <w:t>(III–VI 1815)</w:t>
            </w:r>
            <w:r w:rsidR="001065DA" w:rsidRPr="00933E91">
              <w:rPr>
                <w:rFonts w:ascii="Book Antiqua" w:hAnsi="Book Antiqua" w:cs="HelveticaNeueLTPro-Roman"/>
                <w:sz w:val="21"/>
                <w:szCs w:val="21"/>
              </w:rPr>
              <w:t>;</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identyfikuje </w:t>
            </w:r>
            <w:r w:rsidRPr="00933E91">
              <w:rPr>
                <w:rFonts w:ascii="Book Antiqua" w:hAnsi="Book Antiqua" w:cs="HelveticaNeueLTPro-Roman"/>
                <w:spacing w:val="-8"/>
                <w:kern w:val="24"/>
                <w:sz w:val="21"/>
                <w:szCs w:val="21"/>
              </w:rPr>
              <w:t>posta</w:t>
            </w:r>
            <w:r w:rsidR="001065DA" w:rsidRPr="00933E91">
              <w:rPr>
                <w:rFonts w:ascii="Book Antiqua" w:hAnsi="Book Antiqua" w:cs="HelveticaNeueLTPro-Roman"/>
                <w:spacing w:val="-8"/>
                <w:kern w:val="24"/>
                <w:sz w:val="21"/>
                <w:szCs w:val="21"/>
              </w:rPr>
              <w:t>ć</w:t>
            </w:r>
            <w:r w:rsidR="001065DA" w:rsidRPr="00933E91">
              <w:rPr>
                <w:rFonts w:ascii="Book Antiqua" w:hAnsi="Book Antiqua" w:cs="Humanst521EU-Normal"/>
                <w:color w:val="000000" w:themeColor="text1"/>
                <w:sz w:val="21"/>
                <w:szCs w:val="21"/>
              </w:rPr>
              <w:t xml:space="preserve"> Aleksandra I;</w:t>
            </w:r>
          </w:p>
          <w:p w:rsidR="001065DA" w:rsidRPr="00933E91" w:rsidRDefault="001065DA" w:rsidP="00933E91">
            <w:pPr>
              <w:autoSpaceDE w:val="0"/>
              <w:autoSpaceDN w:val="0"/>
              <w:adjustRightInd w:val="0"/>
              <w:spacing w:after="0" w:line="240" w:lineRule="auto"/>
              <w:rPr>
                <w:rFonts w:ascii="Book Antiqua" w:hAnsi="Book Antiqua" w:cs="Humanst521EU-Normal"/>
                <w:color w:val="000000" w:themeColor="text1"/>
                <w:sz w:val="21"/>
                <w:szCs w:val="21"/>
              </w:rPr>
            </w:pPr>
            <w:r w:rsidRPr="00933E91">
              <w:rPr>
                <w:rFonts w:ascii="Book Antiqua" w:hAnsi="Book Antiqua" w:cs="Humanst521EU-Normal"/>
                <w:color w:val="000000" w:themeColor="text1"/>
                <w:sz w:val="21"/>
                <w:szCs w:val="21"/>
              </w:rPr>
              <w:t xml:space="preserve">− </w:t>
            </w:r>
            <w:r w:rsidR="0053175C" w:rsidRPr="00933E91">
              <w:rPr>
                <w:rFonts w:ascii="Book Antiqua" w:hAnsi="Book Antiqua" w:cs="Humanst521EU-Normal"/>
                <w:color w:val="000000" w:themeColor="text1"/>
                <w:sz w:val="21"/>
                <w:szCs w:val="21"/>
              </w:rPr>
              <w:t xml:space="preserve">przedstawia i </w:t>
            </w:r>
            <w:r w:rsidRPr="00933E91">
              <w:rPr>
                <w:rFonts w:ascii="Book Antiqua" w:hAnsi="Book Antiqua" w:cs="Humanst521EU-Normal"/>
                <w:color w:val="000000" w:themeColor="text1"/>
                <w:sz w:val="21"/>
                <w:szCs w:val="21"/>
              </w:rPr>
              <w:t>wskazuje na mapie zmiany terytorialne w Europie po kongresie wiedeńskim</w:t>
            </w:r>
            <w:r w:rsidR="00160B99" w:rsidRPr="00933E91">
              <w:rPr>
                <w:rFonts w:ascii="Book Antiqua" w:hAnsi="Book Antiqua" w:cs="Humanst521EU-Normal"/>
                <w:color w:val="000000" w:themeColor="text1"/>
                <w:sz w:val="21"/>
                <w:szCs w:val="21"/>
              </w:rPr>
              <w:t>.</w:t>
            </w:r>
          </w:p>
        </w:tc>
        <w:tc>
          <w:tcPr>
            <w:tcW w:w="1985" w:type="dxa"/>
            <w:tcBorders>
              <w:top w:val="single" w:sz="4" w:space="0" w:color="auto"/>
              <w:left w:val="single" w:sz="4" w:space="0" w:color="auto"/>
              <w:bottom w:val="single" w:sz="4" w:space="0" w:color="auto"/>
              <w:right w:val="single" w:sz="4" w:space="0" w:color="auto"/>
            </w:tcBorders>
          </w:tcPr>
          <w:p w:rsidR="00F77B41" w:rsidRPr="00933E91" w:rsidRDefault="00F77B41"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Times New Roman"/>
                <w:spacing w:val="-4"/>
                <w:kern w:val="24"/>
                <w:sz w:val="21"/>
                <w:szCs w:val="21"/>
              </w:rPr>
              <w:t>– wyjaśnia znaczenie terminu „sto dni”;</w:t>
            </w:r>
          </w:p>
          <w:p w:rsidR="001065DA" w:rsidRPr="00933E91" w:rsidRDefault="001065D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identyfikuje </w:t>
            </w:r>
            <w:r w:rsidRPr="00933E91">
              <w:rPr>
                <w:rFonts w:ascii="Book Antiqua" w:hAnsi="Book Antiqua" w:cs="HelveticaNeueLTPro-Roman"/>
                <w:spacing w:val="-8"/>
                <w:kern w:val="24"/>
                <w:sz w:val="21"/>
                <w:szCs w:val="21"/>
              </w:rPr>
              <w:t xml:space="preserve">postacie: </w:t>
            </w:r>
            <w:r w:rsidRPr="00933E91">
              <w:rPr>
                <w:rFonts w:ascii="Book Antiqua" w:hAnsi="Book Antiqua" w:cs="Humanst521EU-Normal"/>
                <w:color w:val="000000" w:themeColor="text1"/>
                <w:sz w:val="21"/>
                <w:szCs w:val="21"/>
              </w:rPr>
              <w:t>Franciszka I, Fryderyka Wilhelma III, Aleksandra I;</w:t>
            </w:r>
          </w:p>
          <w:p w:rsidR="001065DA" w:rsidRPr="00933E91" w:rsidRDefault="001065D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omawia przebieg „stu dni” Napoleona</w:t>
            </w:r>
            <w:r w:rsidR="00B90215" w:rsidRPr="00933E91">
              <w:rPr>
                <w:rFonts w:ascii="Book Antiqua" w:hAnsi="Book Antiqua" w:cs="HelveticaNeueLTPro-Roman"/>
                <w:sz w:val="21"/>
                <w:szCs w:val="21"/>
              </w:rPr>
              <w:t>;</w:t>
            </w:r>
          </w:p>
          <w:p w:rsidR="004F1420" w:rsidRPr="00933E91" w:rsidRDefault="00B90215" w:rsidP="00933E91">
            <w:pPr>
              <w:autoSpaceDE w:val="0"/>
              <w:autoSpaceDN w:val="0"/>
              <w:adjustRightInd w:val="0"/>
              <w:spacing w:after="0" w:line="240" w:lineRule="auto"/>
              <w:rPr>
                <w:rFonts w:ascii="Book Antiqua" w:hAnsi="Book Antiqua" w:cs="Humanst521EU-Normal"/>
                <w:color w:val="000000" w:themeColor="text1"/>
                <w:sz w:val="21"/>
                <w:szCs w:val="21"/>
              </w:rPr>
            </w:pPr>
            <w:r w:rsidRPr="00933E91">
              <w:rPr>
                <w:rFonts w:ascii="Book Antiqua" w:hAnsi="Book Antiqua" w:cs="Humanst521EU-Normal"/>
                <w:color w:val="000000" w:themeColor="text1"/>
                <w:sz w:val="21"/>
                <w:szCs w:val="21"/>
              </w:rPr>
              <w:t xml:space="preserve">− ocenia zasady, na których podstawie </w:t>
            </w:r>
            <w:r w:rsidRPr="00933E91">
              <w:rPr>
                <w:rFonts w:ascii="Book Antiqua" w:hAnsi="Book Antiqua" w:cs="Humanst521EU-Normal"/>
                <w:color w:val="000000" w:themeColor="text1"/>
                <w:sz w:val="21"/>
                <w:szCs w:val="21"/>
              </w:rPr>
              <w:lastRenderedPageBreak/>
              <w:t>stworzono ład wiedeński;</w:t>
            </w:r>
          </w:p>
          <w:p w:rsidR="00B90215" w:rsidRPr="00933E91" w:rsidRDefault="00E424E3"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pacing w:val="-4"/>
                <w:kern w:val="24"/>
                <w:sz w:val="21"/>
                <w:szCs w:val="21"/>
              </w:rPr>
              <w:t xml:space="preserve">– przedstawia </w:t>
            </w:r>
            <w:r w:rsidR="00B90215" w:rsidRPr="00933E91">
              <w:rPr>
                <w:rFonts w:ascii="Book Antiqua" w:hAnsi="Book Antiqua" w:cs="Times New Roman"/>
                <w:spacing w:val="-4"/>
                <w:kern w:val="24"/>
                <w:sz w:val="21"/>
                <w:szCs w:val="21"/>
              </w:rPr>
              <w:br/>
            </w:r>
            <w:r w:rsidRPr="00933E91">
              <w:rPr>
                <w:rFonts w:ascii="Book Antiqua" w:hAnsi="Book Antiqua" w:cs="Times New Roman"/>
                <w:spacing w:val="-4"/>
                <w:kern w:val="24"/>
                <w:sz w:val="21"/>
                <w:szCs w:val="21"/>
              </w:rPr>
              <w:t>działalność Świętego</w:t>
            </w:r>
            <w:r w:rsidRPr="00933E91">
              <w:rPr>
                <w:rFonts w:ascii="Book Antiqua" w:hAnsi="Book Antiqua" w:cs="Times New Roman"/>
                <w:sz w:val="21"/>
                <w:szCs w:val="21"/>
              </w:rPr>
              <w:t xml:space="preserve"> Przymierza</w:t>
            </w:r>
            <w:r w:rsidR="00160B99" w:rsidRPr="00933E91">
              <w:rPr>
                <w:rFonts w:ascii="Book Antiqua" w:hAnsi="Book Antiqua" w:cs="Times New Roman"/>
                <w:sz w:val="21"/>
                <w:szCs w:val="21"/>
              </w:rPr>
              <w:t>.</w:t>
            </w:r>
          </w:p>
        </w:tc>
        <w:tc>
          <w:tcPr>
            <w:tcW w:w="1657" w:type="dxa"/>
            <w:tcBorders>
              <w:top w:val="single" w:sz="4" w:space="0" w:color="auto"/>
              <w:left w:val="single" w:sz="4" w:space="0" w:color="auto"/>
              <w:bottom w:val="single" w:sz="4" w:space="0" w:color="auto"/>
              <w:right w:val="single" w:sz="4" w:space="0" w:color="auto"/>
            </w:tcBorders>
          </w:tcPr>
          <w:p w:rsidR="00E424E3" w:rsidRPr="00933E91" w:rsidRDefault="00E424E3"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z w:val="21"/>
                <w:szCs w:val="21"/>
              </w:rPr>
              <w:lastRenderedPageBreak/>
              <w:t xml:space="preserve">– ocenia postawę Napoleona </w:t>
            </w:r>
            <w:r w:rsidRPr="00933E91">
              <w:rPr>
                <w:rFonts w:ascii="Book Antiqua" w:hAnsi="Book Antiqua" w:cs="Times New Roman"/>
                <w:sz w:val="21"/>
                <w:szCs w:val="21"/>
              </w:rPr>
              <w:br/>
              <w:t xml:space="preserve">i Francuzów </w:t>
            </w:r>
            <w:r w:rsidRPr="00933E91">
              <w:rPr>
                <w:rFonts w:ascii="Book Antiqua" w:hAnsi="Book Antiqua" w:cs="Times New Roman"/>
                <w:sz w:val="21"/>
                <w:szCs w:val="21"/>
              </w:rPr>
              <w:br/>
            </w:r>
            <w:r w:rsidR="00160B99" w:rsidRPr="00933E91">
              <w:rPr>
                <w:rFonts w:ascii="Book Antiqua" w:hAnsi="Book Antiqua" w:cs="Times New Roman"/>
                <w:sz w:val="21"/>
                <w:szCs w:val="21"/>
              </w:rPr>
              <w:t>w okresie jego powrotu do kraju</w:t>
            </w:r>
            <w:r w:rsidR="004F1420" w:rsidRPr="00933E91">
              <w:rPr>
                <w:rFonts w:ascii="Book Antiqua" w:hAnsi="Book Antiqua" w:cs="Times New Roman"/>
                <w:sz w:val="21"/>
                <w:szCs w:val="21"/>
              </w:rPr>
              <w:t>;</w:t>
            </w:r>
          </w:p>
          <w:p w:rsidR="00E424E3" w:rsidRPr="00933E91" w:rsidRDefault="00E424E3"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z w:val="21"/>
                <w:szCs w:val="21"/>
              </w:rPr>
              <w:t xml:space="preserve">– ocenia zasady, </w:t>
            </w:r>
            <w:r w:rsidRPr="00933E91">
              <w:rPr>
                <w:rFonts w:ascii="Book Antiqua" w:hAnsi="Book Antiqua" w:cs="Times New Roman"/>
                <w:sz w:val="21"/>
                <w:szCs w:val="21"/>
              </w:rPr>
              <w:br/>
              <w:t xml:space="preserve">w oparciu </w:t>
            </w:r>
            <w:r w:rsidR="0053175C" w:rsidRPr="00933E91">
              <w:rPr>
                <w:rFonts w:ascii="Book Antiqua" w:hAnsi="Book Antiqua" w:cs="Times New Roman"/>
                <w:sz w:val="21"/>
                <w:szCs w:val="21"/>
              </w:rPr>
              <w:t>o które stworzono ład wiedeński;</w:t>
            </w:r>
          </w:p>
          <w:p w:rsidR="00E424E3" w:rsidRPr="00933E91" w:rsidRDefault="00E424E3" w:rsidP="00933E91">
            <w:pPr>
              <w:snapToGrid w:val="0"/>
              <w:spacing w:after="0" w:line="240" w:lineRule="auto"/>
              <w:rPr>
                <w:rFonts w:ascii="Book Antiqua" w:hAnsi="Book Antiqua" w:cs="Times New Roman"/>
                <w:sz w:val="21"/>
                <w:szCs w:val="21"/>
              </w:rPr>
            </w:pPr>
            <w:r w:rsidRPr="00933E91">
              <w:rPr>
                <w:rFonts w:ascii="Book Antiqua" w:hAnsi="Book Antiqua" w:cs="Times New Roman"/>
                <w:sz w:val="21"/>
                <w:szCs w:val="21"/>
              </w:rPr>
              <w:t xml:space="preserve">– ocenia działalność </w:t>
            </w:r>
            <w:r w:rsidRPr="00933E91">
              <w:rPr>
                <w:rFonts w:ascii="Book Antiqua" w:hAnsi="Book Antiqua" w:cs="Times New Roman"/>
                <w:sz w:val="21"/>
                <w:szCs w:val="21"/>
              </w:rPr>
              <w:lastRenderedPageBreak/>
              <w:t>Świętego Przymierza</w:t>
            </w:r>
            <w:r w:rsidR="0053175C" w:rsidRPr="00933E91">
              <w:rPr>
                <w:rFonts w:ascii="Book Antiqua" w:hAnsi="Book Antiqua" w:cs="Times New Roman"/>
                <w:sz w:val="21"/>
                <w:szCs w:val="21"/>
              </w:rPr>
              <w:t>;</w:t>
            </w:r>
          </w:p>
          <w:p w:rsidR="00160B99" w:rsidRPr="00933E91" w:rsidRDefault="00160B99" w:rsidP="00933E91">
            <w:pPr>
              <w:snapToGrid w:val="0"/>
              <w:spacing w:after="0" w:line="240" w:lineRule="auto"/>
              <w:rPr>
                <w:rFonts w:ascii="Book Antiqua" w:hAnsi="Book Antiqua" w:cs="Times New Roman"/>
                <w:sz w:val="21"/>
                <w:szCs w:val="21"/>
              </w:rPr>
            </w:pPr>
            <w:r w:rsidRPr="00933E91">
              <w:rPr>
                <w:rFonts w:ascii="Book Antiqua" w:hAnsi="Book Antiqua" w:cs="Times New Roman"/>
                <w:sz w:val="21"/>
                <w:szCs w:val="21"/>
              </w:rPr>
              <w:t xml:space="preserve">- wyjaśnia, dlaczego Turcja nie </w:t>
            </w:r>
            <w:r w:rsidR="004F1420" w:rsidRPr="00933E91">
              <w:rPr>
                <w:rFonts w:ascii="Book Antiqua" w:hAnsi="Book Antiqua" w:cs="Times New Roman"/>
                <w:sz w:val="21"/>
                <w:szCs w:val="21"/>
              </w:rPr>
              <w:t>przystąpiła</w:t>
            </w:r>
            <w:r w:rsidRPr="00933E91">
              <w:rPr>
                <w:rFonts w:ascii="Book Antiqua" w:hAnsi="Book Antiqua" w:cs="Times New Roman"/>
                <w:sz w:val="21"/>
                <w:szCs w:val="21"/>
              </w:rPr>
              <w:t xml:space="preserve"> do Świętego Przymierza.</w:t>
            </w:r>
          </w:p>
        </w:tc>
      </w:tr>
      <w:tr w:rsidR="00E424E3"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2. Rewolucja przemysłowa</w:t>
            </w:r>
          </w:p>
        </w:tc>
        <w:tc>
          <w:tcPr>
            <w:tcW w:w="2312" w:type="dxa"/>
            <w:tcBorders>
              <w:top w:val="single" w:sz="4" w:space="0" w:color="auto"/>
              <w:left w:val="single" w:sz="4" w:space="0" w:color="auto"/>
              <w:bottom w:val="single" w:sz="4" w:space="0" w:color="auto"/>
              <w:right w:val="single" w:sz="4" w:space="0" w:color="auto"/>
            </w:tcBorders>
            <w:hideMark/>
          </w:tcPr>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przyczyny rewolucji przemysłowej</w:t>
            </w:r>
          </w:p>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uwarunkowania i kierunki rozwoju przemysłu w Europie</w:t>
            </w:r>
          </w:p>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pierwsze wielkie ośrodki przemysłowe w Europie</w:t>
            </w:r>
          </w:p>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rozwój transportu</w:t>
            </w:r>
          </w:p>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skutki gospodarcze rewolucji przemysłowej</w:t>
            </w:r>
          </w:p>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wynalazki XIX w. – elektryczność i początki telekomunikacji </w:t>
            </w:r>
          </w:p>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 xml:space="preserve">fabryka, industrializacja, urbanizacja, kapitaliści, kapitalizm </w:t>
            </w:r>
          </w:p>
          <w:p w:rsidR="00E424E3" w:rsidRPr="00933E91" w:rsidRDefault="00E424E3" w:rsidP="00933E91">
            <w:pPr>
              <w:spacing w:after="0" w:line="240" w:lineRule="auto"/>
              <w:rPr>
                <w:rFonts w:ascii="Book Antiqua" w:hAnsi="Book Antiqua" w:cstheme="minorHAnsi"/>
                <w:sz w:val="21"/>
                <w:szCs w:val="21"/>
                <w:lang w:val="en-US"/>
              </w:rPr>
            </w:pPr>
            <w:r w:rsidRPr="00933E91">
              <w:rPr>
                <w:rFonts w:ascii="Book Antiqua" w:hAnsi="Book Antiqua" w:cstheme="minorHAnsi"/>
                <w:sz w:val="21"/>
                <w:szCs w:val="21"/>
                <w:lang w:val="en-US"/>
              </w:rPr>
              <w:t>– postacie historyczne: James Watt, Michael Faraday, Samuel Morse</w:t>
            </w:r>
          </w:p>
        </w:tc>
        <w:tc>
          <w:tcPr>
            <w:tcW w:w="1657" w:type="dxa"/>
            <w:tcBorders>
              <w:top w:val="single" w:sz="4" w:space="0" w:color="auto"/>
              <w:left w:val="single" w:sz="4" w:space="0" w:color="auto"/>
              <w:bottom w:val="single" w:sz="4" w:space="0" w:color="auto"/>
              <w:right w:val="single" w:sz="4" w:space="0" w:color="auto"/>
            </w:tcBorders>
          </w:tcPr>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charakteryzuje najważniejsze przejawy rewolucji przemysłowej (wynalazki i ich zastosowania, obszary uprzemysłowienia, zmiany struktury społecznej i warunków życia) (XIX.2)</w:t>
            </w:r>
          </w:p>
          <w:p w:rsidR="00E424E3" w:rsidRPr="00933E91" w:rsidRDefault="00E424E3" w:rsidP="00933E91">
            <w:pPr>
              <w:spacing w:after="0" w:line="240" w:lineRule="auto"/>
              <w:rPr>
                <w:rFonts w:ascii="Book Antiqua" w:hAnsi="Book Antiqua" w:cstheme="minorHAnsi"/>
                <w:sz w:val="21"/>
                <w:szCs w:val="21"/>
              </w:rPr>
            </w:pPr>
          </w:p>
        </w:tc>
        <w:tc>
          <w:tcPr>
            <w:tcW w:w="2028" w:type="dxa"/>
            <w:tcBorders>
              <w:top w:val="single" w:sz="4" w:space="0" w:color="auto"/>
              <w:left w:val="single" w:sz="4" w:space="0" w:color="auto"/>
              <w:bottom w:val="single" w:sz="4" w:space="0" w:color="auto"/>
              <w:right w:val="single" w:sz="4" w:space="0" w:color="auto"/>
            </w:tcBorders>
          </w:tcPr>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Times New Roman"/>
                <w:spacing w:val="-4"/>
                <w:kern w:val="24"/>
                <w:sz w:val="21"/>
                <w:szCs w:val="21"/>
              </w:rPr>
              <w:t>– wyjaśnia znaczenie terminów:</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rewolucja przemysłowa</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maszyna parowa</w:t>
            </w:r>
            <w:r w:rsidR="00C02A58" w:rsidRPr="00933E91">
              <w:rPr>
                <w:rFonts w:ascii="Book Antiqua" w:hAnsi="Book Antiqua" w:cs="HelveticaNeueLTPro-Roman"/>
                <w:sz w:val="21"/>
                <w:szCs w:val="21"/>
              </w:rPr>
              <w:t xml:space="preserve">, </w:t>
            </w:r>
            <w:r w:rsidR="00A26920" w:rsidRPr="00933E91">
              <w:rPr>
                <w:rFonts w:ascii="Book Antiqua" w:hAnsi="Book Antiqua" w:cs="HelveticaNeueLTPro-Roman"/>
                <w:i/>
                <w:sz w:val="21"/>
                <w:szCs w:val="21"/>
              </w:rPr>
              <w:t>manufaktura</w:t>
            </w:r>
            <w:r w:rsidR="00C428EE" w:rsidRPr="00933E91">
              <w:rPr>
                <w:rFonts w:ascii="Book Antiqua" w:hAnsi="Book Antiqua" w:cs="HelveticaNeueLTPro-Roman"/>
                <w:sz w:val="21"/>
                <w:szCs w:val="21"/>
              </w:rPr>
              <w:t>;</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zna datę udoskonalenia maszyny parowej (1763)</w:t>
            </w:r>
            <w:r w:rsidR="000E651C" w:rsidRPr="00933E91">
              <w:rPr>
                <w:rFonts w:ascii="Book Antiqua" w:hAnsi="Book Antiqua" w:cs="HelveticaNeueLTPro-Roman"/>
                <w:sz w:val="21"/>
                <w:szCs w:val="21"/>
              </w:rPr>
              <w:t>;</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identyfikuje postać Jamesa Watta</w:t>
            </w:r>
            <w:r w:rsidR="000E651C" w:rsidRPr="00933E91">
              <w:rPr>
                <w:rFonts w:ascii="Book Antiqua" w:hAnsi="Book Antiqua" w:cs="HelveticaNeueLTPro-Roman"/>
                <w:sz w:val="21"/>
                <w:szCs w:val="21"/>
              </w:rPr>
              <w:t>;</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wymienia przyczyny rewolucji przemysłowej</w:t>
            </w:r>
            <w:r w:rsidR="000E651C" w:rsidRPr="00933E91">
              <w:rPr>
                <w:rFonts w:ascii="Book Antiqua" w:hAnsi="Book Antiqua" w:cs="HelveticaNeueLTPro-Roman"/>
                <w:sz w:val="21"/>
                <w:szCs w:val="21"/>
              </w:rPr>
              <w:t>.</w:t>
            </w:r>
          </w:p>
          <w:p w:rsidR="00E424E3" w:rsidRPr="00933E91" w:rsidRDefault="00E424E3" w:rsidP="00933E91">
            <w:pPr>
              <w:autoSpaceDE w:val="0"/>
              <w:autoSpaceDN w:val="0"/>
              <w:adjustRightInd w:val="0"/>
              <w:spacing w:after="0" w:line="240" w:lineRule="auto"/>
              <w:rPr>
                <w:rFonts w:ascii="Book Antiqua" w:hAnsi="Book Antiqua" w:cs="Times New Roman"/>
                <w:sz w:val="21"/>
                <w:szCs w:val="21"/>
              </w:rPr>
            </w:pPr>
          </w:p>
        </w:tc>
        <w:tc>
          <w:tcPr>
            <w:tcW w:w="1701" w:type="dxa"/>
            <w:tcBorders>
              <w:top w:val="single" w:sz="4" w:space="0" w:color="auto"/>
              <w:left w:val="single" w:sz="4" w:space="0" w:color="auto"/>
              <w:bottom w:val="single" w:sz="4" w:space="0" w:color="auto"/>
              <w:right w:val="single" w:sz="4" w:space="0" w:color="auto"/>
            </w:tcBorders>
          </w:tcPr>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Times New Roman"/>
                <w:spacing w:val="-4"/>
                <w:kern w:val="24"/>
                <w:sz w:val="21"/>
                <w:szCs w:val="21"/>
              </w:rPr>
              <w:t xml:space="preserve">– wyjaśnia znaczenie terminów: </w:t>
            </w:r>
            <w:r w:rsidR="001B3363" w:rsidRPr="00933E91">
              <w:rPr>
                <w:rFonts w:ascii="Book Antiqua" w:hAnsi="Book Antiqua" w:cs="HelveticaNeueLTPro-Roman"/>
                <w:sz w:val="21"/>
                <w:szCs w:val="21"/>
              </w:rPr>
              <w:t xml:space="preserve">industrializacja, </w:t>
            </w:r>
            <w:r w:rsidR="00C428EE" w:rsidRPr="00933E91">
              <w:rPr>
                <w:rFonts w:ascii="Book Antiqua" w:hAnsi="Book Antiqua" w:cs="HelveticaNeueLTPro-Roman"/>
                <w:sz w:val="21"/>
                <w:szCs w:val="21"/>
              </w:rPr>
              <w:t>urbanizacja, kapitalizm;</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identyfikuje postacie: Samuela Morse’a</w:t>
            </w:r>
            <w:r w:rsidR="009C47B7" w:rsidRPr="00933E91">
              <w:rPr>
                <w:rFonts w:ascii="Book Antiqua" w:hAnsi="Book Antiqua" w:cs="HelveticaNeueLTPro-Roman"/>
                <w:sz w:val="21"/>
                <w:szCs w:val="21"/>
              </w:rPr>
              <w:t>;</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wymienia gałęzie przemysłu, które </w:t>
            </w:r>
            <w:r w:rsidRPr="00933E91">
              <w:rPr>
                <w:rFonts w:ascii="Book Antiqua" w:hAnsi="Book Antiqua" w:cs="HelveticaNeueLTPro-Roman"/>
                <w:spacing w:val="-2"/>
                <w:kern w:val="24"/>
                <w:sz w:val="21"/>
                <w:szCs w:val="21"/>
              </w:rPr>
              <w:t>rozwinęły się dzięki zastosowaniu</w:t>
            </w:r>
            <w:r w:rsidRPr="00933E91">
              <w:rPr>
                <w:rFonts w:ascii="Book Antiqua" w:hAnsi="Book Antiqua" w:cs="HelveticaNeueLTPro-Roman"/>
                <w:sz w:val="21"/>
                <w:szCs w:val="21"/>
              </w:rPr>
              <w:t xml:space="preserve"> maszyny parowej</w:t>
            </w:r>
            <w:r w:rsidR="009C47B7" w:rsidRPr="00933E91">
              <w:rPr>
                <w:rFonts w:ascii="Book Antiqua" w:hAnsi="Book Antiqua" w:cs="HelveticaNeueLTPro-Roman"/>
                <w:sz w:val="21"/>
                <w:szCs w:val="21"/>
              </w:rPr>
              <w:t>;</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omawia wpływ zastosowania maszyny parowej na rozwój komunikacji</w:t>
            </w:r>
            <w:r w:rsidR="009C47B7" w:rsidRPr="00933E91">
              <w:rPr>
                <w:rFonts w:ascii="Book Antiqua" w:hAnsi="Book Antiqua" w:cs="HelveticaNeueLTPro-Roman"/>
                <w:sz w:val="21"/>
                <w:szCs w:val="21"/>
              </w:rPr>
              <w:t>.</w:t>
            </w:r>
          </w:p>
        </w:tc>
        <w:tc>
          <w:tcPr>
            <w:tcW w:w="2268" w:type="dxa"/>
            <w:tcBorders>
              <w:top w:val="single" w:sz="4" w:space="0" w:color="auto"/>
              <w:left w:val="single" w:sz="4" w:space="0" w:color="auto"/>
              <w:bottom w:val="single" w:sz="4" w:space="0" w:color="auto"/>
              <w:right w:val="single" w:sz="4" w:space="0" w:color="auto"/>
            </w:tcBorders>
          </w:tcPr>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zna daty: </w:t>
            </w:r>
            <w:r w:rsidRPr="00933E91">
              <w:rPr>
                <w:rFonts w:ascii="Book Antiqua" w:hAnsi="Book Antiqua" w:cs="HelveticaNeueLTPro-Roman"/>
                <w:spacing w:val="-10"/>
                <w:kern w:val="24"/>
                <w:sz w:val="21"/>
                <w:szCs w:val="21"/>
              </w:rPr>
              <w:t>skonstruowania</w:t>
            </w:r>
            <w:r w:rsidRPr="00933E91">
              <w:rPr>
                <w:rFonts w:ascii="Book Antiqua" w:hAnsi="Book Antiqua" w:cs="HelveticaNeueLTPro-Roman"/>
                <w:sz w:val="21"/>
                <w:szCs w:val="21"/>
              </w:rPr>
              <w:t xml:space="preserve"> telegrafu (1837)</w:t>
            </w:r>
            <w:r w:rsidR="00582307" w:rsidRPr="00933E91">
              <w:rPr>
                <w:rFonts w:ascii="Book Antiqua" w:hAnsi="Book Antiqua" w:cs="HelveticaNeueLTPro-Roman"/>
                <w:sz w:val="21"/>
                <w:szCs w:val="21"/>
              </w:rPr>
              <w:t>;</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identyfikuje postać Michaela Faradaya</w:t>
            </w:r>
            <w:r w:rsidR="00EE5C4D" w:rsidRPr="00933E91">
              <w:rPr>
                <w:rFonts w:ascii="Book Antiqua" w:hAnsi="Book Antiqua" w:cs="HelveticaNeueLTPro-Roman"/>
                <w:sz w:val="21"/>
                <w:szCs w:val="21"/>
              </w:rPr>
              <w:t xml:space="preserve"> jako konstruktora silnika elektrycznego</w:t>
            </w:r>
            <w:r w:rsidR="0099080A" w:rsidRPr="00933E91">
              <w:rPr>
                <w:rFonts w:ascii="Book Antiqua" w:hAnsi="Book Antiqua" w:cs="HelveticaNeueLTPro-Roman"/>
                <w:sz w:val="21"/>
                <w:szCs w:val="21"/>
              </w:rPr>
              <w:t>;</w:t>
            </w:r>
          </w:p>
          <w:p w:rsidR="000E651C" w:rsidRPr="00933E91" w:rsidRDefault="000E651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zna zasady kapitalizmu;</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wskazuje na mapie państwa, na których terenie rozwinęły się </w:t>
            </w:r>
            <w:r w:rsidRPr="00933E91">
              <w:rPr>
                <w:rFonts w:ascii="Book Antiqua" w:hAnsi="Book Antiqua" w:cs="HelveticaNeueLTPro-Roman"/>
                <w:spacing w:val="-8"/>
                <w:kern w:val="24"/>
                <w:sz w:val="21"/>
                <w:szCs w:val="21"/>
              </w:rPr>
              <w:t>w XIX w. najważniejsze</w:t>
            </w:r>
            <w:r w:rsidRPr="00933E91">
              <w:rPr>
                <w:rFonts w:ascii="Book Antiqua" w:hAnsi="Book Antiqua" w:cs="HelveticaNeueLTPro-Roman"/>
                <w:sz w:val="21"/>
                <w:szCs w:val="21"/>
              </w:rPr>
              <w:t xml:space="preserve"> </w:t>
            </w:r>
            <w:r w:rsidRPr="00933E91">
              <w:rPr>
                <w:rFonts w:ascii="Book Antiqua" w:hAnsi="Book Antiqua" w:cs="HelveticaNeueLTPro-Roman"/>
                <w:spacing w:val="-4"/>
                <w:kern w:val="24"/>
                <w:sz w:val="21"/>
                <w:szCs w:val="21"/>
              </w:rPr>
              <w:t>zagłębia przemysłowe</w:t>
            </w:r>
            <w:r w:rsidRPr="00933E91">
              <w:rPr>
                <w:rFonts w:ascii="Book Antiqua" w:hAnsi="Book Antiqua" w:cs="HelveticaNeueLTPro-Roman"/>
                <w:sz w:val="21"/>
                <w:szCs w:val="21"/>
              </w:rPr>
              <w:t xml:space="preserve"> Europy</w:t>
            </w:r>
            <w:r w:rsidR="0099080A" w:rsidRPr="00933E91">
              <w:rPr>
                <w:rFonts w:ascii="Book Antiqua" w:hAnsi="Book Antiqua" w:cs="HelveticaNeueLTPro-Roman"/>
                <w:sz w:val="21"/>
                <w:szCs w:val="21"/>
              </w:rPr>
              <w:t>;</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przedstawia konsekwencje zastosowania maszyny parowej dla rozwoju przemysłu</w:t>
            </w:r>
            <w:r w:rsidR="0099080A" w:rsidRPr="00933E91">
              <w:rPr>
                <w:rFonts w:ascii="Book Antiqua" w:hAnsi="Book Antiqua" w:cs="HelveticaNeueLTPro-Roman"/>
                <w:sz w:val="21"/>
                <w:szCs w:val="21"/>
              </w:rPr>
              <w:t>.</w:t>
            </w:r>
          </w:p>
        </w:tc>
        <w:tc>
          <w:tcPr>
            <w:tcW w:w="1985" w:type="dxa"/>
            <w:tcBorders>
              <w:top w:val="single" w:sz="4" w:space="0" w:color="auto"/>
              <w:left w:val="single" w:sz="4" w:space="0" w:color="auto"/>
              <w:bottom w:val="single" w:sz="4" w:space="0" w:color="auto"/>
              <w:right w:val="single" w:sz="4" w:space="0" w:color="auto"/>
            </w:tcBorders>
          </w:tcPr>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Times New Roman"/>
                <w:spacing w:val="-4"/>
                <w:kern w:val="24"/>
                <w:sz w:val="21"/>
                <w:szCs w:val="21"/>
              </w:rPr>
              <w:t>– wyjaśnia znaczenie terminów:</w:t>
            </w:r>
            <w:r w:rsidRPr="00933E91">
              <w:rPr>
                <w:rFonts w:ascii="Book Antiqua" w:hAnsi="Book Antiqua" w:cs="HelveticaNeueLTPro-Roman"/>
                <w:sz w:val="21"/>
                <w:szCs w:val="21"/>
              </w:rPr>
              <w:t xml:space="preserve"> cywilizacja przemysłowa, metropolia</w:t>
            </w:r>
            <w:r w:rsidR="0099080A" w:rsidRPr="00933E91">
              <w:rPr>
                <w:rFonts w:ascii="Book Antiqua" w:hAnsi="Book Antiqua" w:cs="HelveticaNeueLTPro-Roman"/>
                <w:sz w:val="21"/>
                <w:szCs w:val="21"/>
              </w:rPr>
              <w:t>;</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przedstawia gospodarcze </w:t>
            </w:r>
            <w:r w:rsidRPr="00933E91">
              <w:rPr>
                <w:rFonts w:ascii="Book Antiqua" w:hAnsi="Book Antiqua" w:cs="HelveticaNeueLTPro-Roman"/>
                <w:sz w:val="21"/>
                <w:szCs w:val="21"/>
              </w:rPr>
              <w:br/>
              <w:t>i społeczne skutki industrializacji</w:t>
            </w:r>
            <w:r w:rsidR="0099080A" w:rsidRPr="00933E91">
              <w:rPr>
                <w:rFonts w:ascii="Book Antiqua" w:hAnsi="Book Antiqua" w:cs="HelveticaNeueLTPro-Roman"/>
                <w:sz w:val="21"/>
                <w:szCs w:val="21"/>
              </w:rPr>
              <w:t>;</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wynalezienia elektryczności dla rozwoju przemysłu </w:t>
            </w:r>
            <w:r w:rsidRPr="00933E91">
              <w:rPr>
                <w:rFonts w:ascii="Book Antiqua" w:hAnsi="Book Antiqua" w:cs="HelveticaNeueLTPro-Roman"/>
                <w:sz w:val="21"/>
                <w:szCs w:val="21"/>
              </w:rPr>
              <w:br/>
              <w:t>i komunikacji</w:t>
            </w:r>
            <w:r w:rsidR="0099080A" w:rsidRPr="00933E91">
              <w:rPr>
                <w:rFonts w:ascii="Book Antiqua" w:hAnsi="Book Antiqua" w:cs="HelveticaNeueLTPro-Roman"/>
                <w:sz w:val="21"/>
                <w:szCs w:val="21"/>
              </w:rPr>
              <w:t>;</w:t>
            </w:r>
          </w:p>
          <w:p w:rsidR="0099080A" w:rsidRPr="00933E91" w:rsidRDefault="0099080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opisuje sposób działania maszyny parowej.</w:t>
            </w:r>
          </w:p>
          <w:p w:rsidR="0099080A" w:rsidRPr="00933E91" w:rsidRDefault="0099080A" w:rsidP="00933E91">
            <w:pPr>
              <w:autoSpaceDE w:val="0"/>
              <w:autoSpaceDN w:val="0"/>
              <w:adjustRightInd w:val="0"/>
              <w:spacing w:after="0" w:line="240" w:lineRule="auto"/>
              <w:rPr>
                <w:rFonts w:ascii="Book Antiqua" w:hAnsi="Book Antiqua" w:cs="HelveticaNeueLTPro-Roman"/>
                <w:sz w:val="21"/>
                <w:szCs w:val="21"/>
              </w:rPr>
            </w:pPr>
          </w:p>
        </w:tc>
        <w:tc>
          <w:tcPr>
            <w:tcW w:w="1657" w:type="dxa"/>
            <w:tcBorders>
              <w:top w:val="single" w:sz="4" w:space="0" w:color="auto"/>
              <w:left w:val="single" w:sz="4" w:space="0" w:color="auto"/>
              <w:bottom w:val="single" w:sz="4" w:space="0" w:color="auto"/>
              <w:right w:val="single" w:sz="4" w:space="0" w:color="auto"/>
            </w:tcBorders>
          </w:tcPr>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wyjaśnia okoliczności narodzin przemysłu w XIX w.</w:t>
            </w:r>
            <w:r w:rsidR="0099080A" w:rsidRPr="00933E91">
              <w:rPr>
                <w:rFonts w:ascii="Book Antiqua" w:hAnsi="Book Antiqua" w:cs="HelveticaNeueLTPro-Roman"/>
                <w:sz w:val="21"/>
                <w:szCs w:val="21"/>
              </w:rPr>
              <w:t>;</w:t>
            </w:r>
          </w:p>
          <w:p w:rsidR="00E424E3" w:rsidRPr="00933E91" w:rsidRDefault="00E424E3" w:rsidP="00933E91">
            <w:pPr>
              <w:autoSpaceDE w:val="0"/>
              <w:autoSpaceDN w:val="0"/>
              <w:adjustRightInd w:val="0"/>
              <w:spacing w:after="0" w:line="240" w:lineRule="auto"/>
              <w:rPr>
                <w:rFonts w:ascii="Book Antiqua" w:hAnsi="Book Antiqua"/>
                <w:sz w:val="21"/>
                <w:szCs w:val="21"/>
              </w:rPr>
            </w:pPr>
            <w:r w:rsidRPr="00933E91">
              <w:rPr>
                <w:rFonts w:ascii="Book Antiqua" w:hAnsi="Book Antiqua" w:cs="HelveticaNeueLTPro-Roman"/>
                <w:sz w:val="21"/>
                <w:szCs w:val="21"/>
              </w:rPr>
              <w:t xml:space="preserve">– ocenia gospodarcze </w:t>
            </w:r>
            <w:r w:rsidRPr="00933E91">
              <w:rPr>
                <w:rFonts w:ascii="Book Antiqua" w:hAnsi="Book Antiqua" w:cs="HelveticaNeueLTPro-Roman"/>
                <w:sz w:val="21"/>
                <w:szCs w:val="21"/>
              </w:rPr>
              <w:br/>
              <w:t xml:space="preserve">i społeczne skutki rozwoju przemysłu </w:t>
            </w:r>
            <w:r w:rsidRPr="00933E91">
              <w:rPr>
                <w:rFonts w:ascii="Book Antiqua" w:hAnsi="Book Antiqua" w:cs="HelveticaNeueLTPro-Roman"/>
                <w:sz w:val="21"/>
                <w:szCs w:val="21"/>
              </w:rPr>
              <w:br/>
              <w:t>w XIX w.</w:t>
            </w:r>
          </w:p>
        </w:tc>
      </w:tr>
      <w:tr w:rsidR="00E424E3"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3. Nowe idee polityczne</w:t>
            </w:r>
          </w:p>
        </w:tc>
        <w:tc>
          <w:tcPr>
            <w:tcW w:w="2312" w:type="dxa"/>
            <w:tcBorders>
              <w:top w:val="single" w:sz="4" w:space="0" w:color="auto"/>
              <w:left w:val="single" w:sz="4" w:space="0" w:color="auto"/>
              <w:bottom w:val="single" w:sz="4" w:space="0" w:color="auto"/>
              <w:right w:val="single" w:sz="4" w:space="0" w:color="auto"/>
            </w:tcBorders>
            <w:hideMark/>
          </w:tcPr>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nowe ideologie: </w:t>
            </w:r>
            <w:r w:rsidRPr="00933E91">
              <w:rPr>
                <w:rFonts w:ascii="Book Antiqua" w:hAnsi="Book Antiqua" w:cstheme="minorHAnsi"/>
                <w:i/>
                <w:sz w:val="21"/>
                <w:szCs w:val="21"/>
              </w:rPr>
              <w:t>liberalizm, konserwatyzm,</w:t>
            </w:r>
            <w:r w:rsidRPr="00933E91">
              <w:rPr>
                <w:rFonts w:ascii="Book Antiqua" w:hAnsi="Book Antiqua" w:cstheme="minorHAnsi"/>
                <w:sz w:val="21"/>
                <w:szCs w:val="21"/>
              </w:rPr>
              <w:t xml:space="preserve"> socjalizm i komunizm</w:t>
            </w:r>
          </w:p>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teoretycy nowych ideologii </w:t>
            </w:r>
          </w:p>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aspekty gospodarcze i społeczno-polityczne nowych ideologii</w:t>
            </w:r>
          </w:p>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narodziny ruchu robotniczego – związki zawodowe</w:t>
            </w:r>
          </w:p>
          <w:p w:rsidR="00E424E3" w:rsidRPr="00933E91" w:rsidRDefault="00E424E3"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ideologia, wolna konkurencja, strajk, związek zawodowy</w:t>
            </w:r>
          </w:p>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postacie historyczne: Adam Smith, Edmund Burke, Robert Owen, Karol Marks</w:t>
            </w:r>
          </w:p>
        </w:tc>
        <w:tc>
          <w:tcPr>
            <w:tcW w:w="1657" w:type="dxa"/>
            <w:tcBorders>
              <w:top w:val="single" w:sz="4" w:space="0" w:color="auto"/>
              <w:left w:val="single" w:sz="4" w:space="0" w:color="auto"/>
              <w:bottom w:val="single" w:sz="4" w:space="0" w:color="auto"/>
              <w:right w:val="single" w:sz="4" w:space="0" w:color="auto"/>
            </w:tcBorders>
            <w:hideMark/>
          </w:tcPr>
          <w:p w:rsidR="00E424E3" w:rsidRPr="00933E91" w:rsidRDefault="00E424E3" w:rsidP="00933E91">
            <w:pPr>
              <w:autoSpaceDE w:val="0"/>
              <w:autoSpaceDN w:val="0"/>
              <w:adjustRightInd w:val="0"/>
              <w:spacing w:after="0" w:line="240" w:lineRule="auto"/>
              <w:rPr>
                <w:rFonts w:ascii="Book Antiqua" w:hAnsi="Book Antiqua" w:cs="TimesNewRoman"/>
                <w:sz w:val="21"/>
                <w:szCs w:val="21"/>
              </w:rPr>
            </w:pPr>
            <w:r w:rsidRPr="00933E91">
              <w:rPr>
                <w:rFonts w:ascii="Book Antiqua" w:hAnsi="Book Antiqua" w:cstheme="minorHAnsi"/>
                <w:sz w:val="21"/>
                <w:szCs w:val="21"/>
              </w:rPr>
              <w:t>–</w:t>
            </w:r>
            <w:r w:rsidRPr="00933E91">
              <w:rPr>
                <w:rFonts w:ascii="Book Antiqua" w:hAnsi="Book Antiqua" w:cs="TimesNewRoman"/>
                <w:sz w:val="21"/>
                <w:szCs w:val="21"/>
              </w:rPr>
              <w:t xml:space="preserve"> omawia </w:t>
            </w:r>
            <w:r w:rsidR="002B5EEC" w:rsidRPr="00933E91">
              <w:rPr>
                <w:rFonts w:ascii="Book Antiqua" w:hAnsi="Book Antiqua" w:cs="TimesNewRoman"/>
                <w:sz w:val="21"/>
                <w:szCs w:val="21"/>
              </w:rPr>
              <w:t>główne założenia</w:t>
            </w:r>
            <w:r w:rsidRPr="00933E91">
              <w:rPr>
                <w:rFonts w:ascii="Book Antiqua" w:hAnsi="Book Antiqua" w:cs="TimesNewRoman"/>
                <w:sz w:val="21"/>
                <w:szCs w:val="21"/>
              </w:rPr>
              <w:t xml:space="preserve"> nowoczesnych ruchów politycznych</w:t>
            </w:r>
          </w:p>
          <w:p w:rsidR="00E424E3" w:rsidRPr="00933E91" w:rsidRDefault="00E424E3" w:rsidP="00933E91">
            <w:pPr>
              <w:spacing w:after="0" w:line="240" w:lineRule="auto"/>
              <w:rPr>
                <w:rFonts w:ascii="Book Antiqua" w:hAnsi="Book Antiqua" w:cstheme="minorHAnsi"/>
                <w:sz w:val="21"/>
                <w:szCs w:val="21"/>
              </w:rPr>
            </w:pPr>
            <w:r w:rsidRPr="00933E91">
              <w:rPr>
                <w:rFonts w:ascii="Book Antiqua" w:hAnsi="Book Antiqua" w:cs="TimesNewRoman"/>
                <w:sz w:val="21"/>
                <w:szCs w:val="21"/>
              </w:rPr>
              <w:t>(socjalizm, ruch ludowy, ruch narodowy) (</w:t>
            </w:r>
            <w:r w:rsidR="002B5EEC" w:rsidRPr="00933E91">
              <w:rPr>
                <w:rFonts w:ascii="Book Antiqua" w:hAnsi="Book Antiqua" w:cs="TimesNewRoman"/>
                <w:color w:val="000000" w:themeColor="text1"/>
                <w:sz w:val="21"/>
                <w:szCs w:val="21"/>
              </w:rPr>
              <w:t>XXIII</w:t>
            </w:r>
            <w:r w:rsidRPr="00933E91">
              <w:rPr>
                <w:rFonts w:ascii="Book Antiqua" w:hAnsi="Book Antiqua" w:cs="TimesNewRoman"/>
                <w:sz w:val="21"/>
                <w:szCs w:val="21"/>
              </w:rPr>
              <w:t>.4)</w:t>
            </w:r>
          </w:p>
        </w:tc>
        <w:tc>
          <w:tcPr>
            <w:tcW w:w="2028" w:type="dxa"/>
            <w:tcBorders>
              <w:top w:val="single" w:sz="4" w:space="0" w:color="auto"/>
              <w:left w:val="single" w:sz="4" w:space="0" w:color="auto"/>
              <w:bottom w:val="single" w:sz="4" w:space="0" w:color="auto"/>
              <w:right w:val="single" w:sz="4" w:space="0" w:color="auto"/>
            </w:tcBorders>
          </w:tcPr>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Times New Roman"/>
                <w:spacing w:val="-4"/>
                <w:kern w:val="24"/>
                <w:sz w:val="21"/>
                <w:szCs w:val="21"/>
              </w:rPr>
              <w:t xml:space="preserve">– wyjaśnia znaczenie terminów: </w:t>
            </w:r>
            <w:r w:rsidR="00D92CE7" w:rsidRPr="00933E91">
              <w:rPr>
                <w:rFonts w:ascii="Book Antiqua" w:hAnsi="Book Antiqua" w:cs="Humanst521EU-Normal"/>
                <w:i/>
                <w:sz w:val="21"/>
                <w:szCs w:val="21"/>
              </w:rPr>
              <w:t>ideologia</w:t>
            </w:r>
            <w:r w:rsidR="00D92CE7" w:rsidRPr="00933E91">
              <w:rPr>
                <w:rFonts w:ascii="Book Antiqua" w:hAnsi="Book Antiqua" w:cs="Humanst521EU-Normal"/>
                <w:sz w:val="21"/>
                <w:szCs w:val="21"/>
              </w:rPr>
              <w:t>,</w:t>
            </w:r>
            <w:r w:rsidR="00D63B86" w:rsidRPr="00933E91">
              <w:rPr>
                <w:rFonts w:ascii="Book Antiqua" w:hAnsi="Book Antiqua" w:cs="Humanst521EU-Normal"/>
                <w:sz w:val="21"/>
                <w:szCs w:val="21"/>
              </w:rPr>
              <w:t xml:space="preserve"> </w:t>
            </w:r>
            <w:r w:rsidRPr="00933E91">
              <w:rPr>
                <w:rFonts w:ascii="Book Antiqua" w:hAnsi="Book Antiqua" w:cs="HelveticaNeueLTPro-Roman"/>
                <w:i/>
                <w:sz w:val="21"/>
                <w:szCs w:val="21"/>
              </w:rPr>
              <w:t>proletariat</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strajk</w:t>
            </w:r>
            <w:r w:rsidRPr="00933E91">
              <w:rPr>
                <w:rFonts w:ascii="Book Antiqua" w:hAnsi="Book Antiqua" w:cs="HelveticaNeueLTPro-Roman"/>
                <w:sz w:val="21"/>
                <w:szCs w:val="21"/>
              </w:rPr>
              <w:t>,</w:t>
            </w:r>
            <w:r w:rsidR="0053175C" w:rsidRPr="00933E91">
              <w:rPr>
                <w:rFonts w:ascii="Book Antiqua" w:hAnsi="Book Antiqua" w:cs="HelveticaNeueLTPro-Roman"/>
                <w:sz w:val="21"/>
                <w:szCs w:val="21"/>
              </w:rPr>
              <w:t xml:space="preserve"> </w:t>
            </w:r>
            <w:r w:rsidR="00B00CF7" w:rsidRPr="00933E91">
              <w:rPr>
                <w:rFonts w:ascii="Book Antiqua" w:hAnsi="Book Antiqua" w:cs="Humanst521EU-Normal"/>
                <w:i/>
                <w:color w:val="000000" w:themeColor="text1"/>
                <w:sz w:val="21"/>
                <w:szCs w:val="21"/>
              </w:rPr>
              <w:t>fabrykanci</w:t>
            </w:r>
            <w:r w:rsidR="002F5F3E" w:rsidRPr="00933E91">
              <w:rPr>
                <w:rFonts w:ascii="Book Antiqua" w:hAnsi="Book Antiqua" w:cs="HelveticaNeueLTPro-Roman"/>
                <w:sz w:val="21"/>
                <w:szCs w:val="21"/>
              </w:rPr>
              <w:t>;</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t>
            </w:r>
            <w:r w:rsidR="00D92CE7" w:rsidRPr="00933E91">
              <w:rPr>
                <w:rFonts w:ascii="Book Antiqua" w:hAnsi="Book Antiqua" w:cs="HelveticaNeueLTPro-Roman"/>
                <w:sz w:val="21"/>
                <w:szCs w:val="21"/>
              </w:rPr>
              <w:t xml:space="preserve">wymienia </w:t>
            </w:r>
            <w:r w:rsidR="002F5F3E" w:rsidRPr="00933E91">
              <w:rPr>
                <w:rFonts w:ascii="Book Antiqua" w:hAnsi="Book Antiqua" w:cs="HelveticaNeueLTPro-Roman"/>
                <w:sz w:val="21"/>
                <w:szCs w:val="21"/>
              </w:rPr>
              <w:t>ideologie społeczno- polityczne w XIX wieku.</w:t>
            </w:r>
            <w:r w:rsidRPr="00933E91">
              <w:rPr>
                <w:rFonts w:ascii="Book Antiqua" w:hAnsi="Book Antiqua" w:cs="HelveticaNeueLTPro-Roman"/>
                <w:sz w:val="21"/>
                <w:szCs w:val="21"/>
              </w:rPr>
              <w:t xml:space="preserve"> </w:t>
            </w:r>
          </w:p>
        </w:tc>
        <w:tc>
          <w:tcPr>
            <w:tcW w:w="1701" w:type="dxa"/>
            <w:tcBorders>
              <w:top w:val="single" w:sz="4" w:space="0" w:color="auto"/>
              <w:left w:val="single" w:sz="4" w:space="0" w:color="auto"/>
              <w:bottom w:val="single" w:sz="4" w:space="0" w:color="auto"/>
              <w:right w:val="single" w:sz="4" w:space="0" w:color="auto"/>
            </w:tcBorders>
          </w:tcPr>
          <w:p w:rsidR="00D92CE7" w:rsidRPr="00933E91" w:rsidRDefault="00D92CE7"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color w:val="000000" w:themeColor="text1"/>
                <w:sz w:val="21"/>
                <w:szCs w:val="21"/>
              </w:rPr>
              <w:t xml:space="preserve">− wyjaśnia znaczenie terminów: </w:t>
            </w:r>
          </w:p>
          <w:p w:rsidR="00D92CE7" w:rsidRPr="00933E91" w:rsidRDefault="00D92CE7"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i/>
                <w:sz w:val="21"/>
                <w:szCs w:val="21"/>
              </w:rPr>
              <w:t>liberalizm</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konserwatyzm</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socjalizm</w:t>
            </w:r>
            <w:r w:rsidRPr="00933E91">
              <w:rPr>
                <w:rFonts w:ascii="Book Antiqua" w:hAnsi="Book Antiqua" w:cs="Humanst521EU-Normal"/>
                <w:sz w:val="21"/>
                <w:szCs w:val="21"/>
              </w:rPr>
              <w:t>,</w:t>
            </w:r>
          </w:p>
          <w:p w:rsidR="0053175C" w:rsidRPr="00933E91" w:rsidRDefault="00D92CE7" w:rsidP="00933E91">
            <w:pPr>
              <w:autoSpaceDE w:val="0"/>
              <w:autoSpaceDN w:val="0"/>
              <w:adjustRightInd w:val="0"/>
              <w:spacing w:after="0" w:line="240" w:lineRule="auto"/>
              <w:rPr>
                <w:rFonts w:ascii="Book Antiqua" w:hAnsi="Book Antiqua" w:cs="Times New Roman"/>
                <w:spacing w:val="-4"/>
                <w:kern w:val="24"/>
                <w:sz w:val="21"/>
                <w:szCs w:val="21"/>
              </w:rPr>
            </w:pPr>
            <w:r w:rsidRPr="00933E91">
              <w:rPr>
                <w:rFonts w:ascii="Book Antiqua" w:hAnsi="Book Antiqua" w:cs="Humanst521EU-Normal"/>
                <w:i/>
                <w:sz w:val="21"/>
                <w:szCs w:val="21"/>
              </w:rPr>
              <w:t>komunizm</w:t>
            </w:r>
            <w:r w:rsidRPr="00933E91">
              <w:rPr>
                <w:rFonts w:ascii="Book Antiqua" w:hAnsi="Book Antiqua" w:cs="Times New Roman"/>
                <w:spacing w:val="-4"/>
                <w:kern w:val="24"/>
                <w:sz w:val="21"/>
                <w:szCs w:val="21"/>
              </w:rPr>
              <w:t xml:space="preserve">, </w:t>
            </w:r>
            <w:r w:rsidR="0053175C" w:rsidRPr="00933E91">
              <w:rPr>
                <w:rFonts w:ascii="Book Antiqua" w:hAnsi="Book Antiqua" w:cs="HelveticaNeueLTPro-Roman"/>
                <w:i/>
                <w:sz w:val="21"/>
                <w:szCs w:val="21"/>
              </w:rPr>
              <w:t>związek</w:t>
            </w:r>
            <w:r w:rsidR="0053175C" w:rsidRPr="00933E91">
              <w:rPr>
                <w:rFonts w:ascii="Book Antiqua" w:hAnsi="Book Antiqua" w:cs="HelveticaNeueLTPro-Roman"/>
                <w:sz w:val="21"/>
                <w:szCs w:val="21"/>
              </w:rPr>
              <w:t xml:space="preserve"> </w:t>
            </w:r>
            <w:r w:rsidR="0053175C" w:rsidRPr="00933E91">
              <w:rPr>
                <w:rFonts w:ascii="Book Antiqua" w:hAnsi="Book Antiqua" w:cs="HelveticaNeueLTPro-Roman"/>
                <w:i/>
                <w:sz w:val="21"/>
                <w:szCs w:val="21"/>
              </w:rPr>
              <w:t>zawodowy</w:t>
            </w:r>
            <w:r w:rsidR="0053175C" w:rsidRPr="00933E91">
              <w:rPr>
                <w:rFonts w:ascii="Book Antiqua" w:hAnsi="Book Antiqua" w:cs="HelveticaNeueLTPro-Roman"/>
                <w:sz w:val="21"/>
                <w:szCs w:val="21"/>
              </w:rPr>
              <w:t>;</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identyfikuje postacie: Edmunda Burke’a, Karola Marksa</w:t>
            </w:r>
            <w:r w:rsidR="002F5F3E" w:rsidRPr="00933E91">
              <w:rPr>
                <w:rFonts w:ascii="Book Antiqua" w:hAnsi="Book Antiqua" w:cs="HelveticaNeueLTPro-Roman"/>
                <w:sz w:val="21"/>
                <w:szCs w:val="21"/>
              </w:rPr>
              <w:t>, Adama Smitha;</w:t>
            </w:r>
          </w:p>
          <w:p w:rsidR="00E424E3" w:rsidRPr="00933E91" w:rsidRDefault="00D92CE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charakteryzuje założenia liberali</w:t>
            </w:r>
            <w:r w:rsidR="00522D74">
              <w:rPr>
                <w:rFonts w:ascii="Book Antiqua" w:hAnsi="Book Antiqua" w:cs="HelveticaNeueLTPro-Roman"/>
                <w:sz w:val="21"/>
                <w:szCs w:val="21"/>
              </w:rPr>
              <w:t xml:space="preserve">zmu, konserwatyzmu, socjalizmu </w:t>
            </w:r>
            <w:r w:rsidRPr="00933E91">
              <w:rPr>
                <w:rFonts w:ascii="Book Antiqua" w:hAnsi="Book Antiqua" w:cs="HelveticaNeueLTPro-Roman"/>
                <w:sz w:val="21"/>
                <w:szCs w:val="21"/>
              </w:rPr>
              <w:t>i komunizmu.</w:t>
            </w:r>
          </w:p>
        </w:tc>
        <w:tc>
          <w:tcPr>
            <w:tcW w:w="2268" w:type="dxa"/>
            <w:tcBorders>
              <w:top w:val="single" w:sz="4" w:space="0" w:color="auto"/>
              <w:left w:val="single" w:sz="4" w:space="0" w:color="auto"/>
              <w:bottom w:val="single" w:sz="4" w:space="0" w:color="auto"/>
              <w:right w:val="single" w:sz="4" w:space="0" w:color="auto"/>
            </w:tcBorders>
          </w:tcPr>
          <w:p w:rsidR="002F5F3E"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identyfikuj</w:t>
            </w:r>
            <w:r w:rsidR="005000B1" w:rsidRPr="00933E91">
              <w:rPr>
                <w:rFonts w:ascii="Book Antiqua" w:hAnsi="Book Antiqua" w:cs="HelveticaNeueLTPro-Roman"/>
                <w:sz w:val="21"/>
                <w:szCs w:val="21"/>
              </w:rPr>
              <w:t>e postacie: Henriego de Saint-</w:t>
            </w:r>
            <w:r w:rsidRPr="00933E91">
              <w:rPr>
                <w:rFonts w:ascii="Book Antiqua" w:hAnsi="Book Antiqua" w:cs="HelveticaNeueLTPro-Roman"/>
                <w:sz w:val="21"/>
                <w:szCs w:val="21"/>
              </w:rPr>
              <w:t>Simona, Roberta Owena, Fryderyka Engelsa</w:t>
            </w:r>
            <w:r w:rsidR="002F5F3E" w:rsidRPr="00933E91">
              <w:rPr>
                <w:rFonts w:ascii="Book Antiqua" w:hAnsi="Book Antiqua" w:cs="HelveticaNeueLTPro-Roman"/>
                <w:sz w:val="21"/>
                <w:szCs w:val="21"/>
              </w:rPr>
              <w:t>;</w:t>
            </w:r>
          </w:p>
          <w:p w:rsidR="00E424E3" w:rsidRPr="00933E91" w:rsidRDefault="002F5F3E"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przedstawi</w:t>
            </w:r>
            <w:r w:rsidR="009F349D" w:rsidRPr="00933E91">
              <w:rPr>
                <w:rFonts w:ascii="Book Antiqua" w:hAnsi="Book Antiqua" w:cs="HelveticaNeueLTPro-Roman"/>
                <w:sz w:val="21"/>
                <w:szCs w:val="21"/>
              </w:rPr>
              <w:t>a</w:t>
            </w:r>
            <w:r w:rsidRPr="00933E91">
              <w:rPr>
                <w:rFonts w:ascii="Book Antiqua" w:hAnsi="Book Antiqua" w:cs="HelveticaNeueLTPro-Roman"/>
                <w:sz w:val="21"/>
                <w:szCs w:val="21"/>
              </w:rPr>
              <w:t xml:space="preserve"> warunki pracy dzieci w XIX wiecznych fabrykach;</w:t>
            </w:r>
            <w:r w:rsidR="00E424E3" w:rsidRPr="00933E91">
              <w:rPr>
                <w:rFonts w:ascii="Book Antiqua" w:hAnsi="Book Antiqua" w:cs="HelveticaNeueLTPro-Roman"/>
                <w:spacing w:val="-2"/>
                <w:kern w:val="24"/>
                <w:sz w:val="21"/>
                <w:szCs w:val="21"/>
              </w:rPr>
              <w:br/>
            </w:r>
            <w:r w:rsidR="00D92CE7" w:rsidRPr="00933E91">
              <w:rPr>
                <w:rFonts w:ascii="Book Antiqua" w:hAnsi="Book Antiqua" w:cs="HelveticaNeueLTPro-Roman"/>
                <w:sz w:val="21"/>
                <w:szCs w:val="21"/>
              </w:rPr>
              <w:t>– przedstawia okoliczności narod</w:t>
            </w:r>
            <w:r w:rsidR="00522D74">
              <w:rPr>
                <w:rFonts w:ascii="Book Antiqua" w:hAnsi="Book Antiqua" w:cs="HelveticaNeueLTPro-Roman"/>
                <w:sz w:val="21"/>
                <w:szCs w:val="21"/>
              </w:rPr>
              <w:t xml:space="preserve">zin liberalizmu, konserwatyzmu </w:t>
            </w:r>
            <w:r w:rsidR="00D92CE7" w:rsidRPr="00933E91">
              <w:rPr>
                <w:rFonts w:ascii="Book Antiqua" w:hAnsi="Book Antiqua" w:cs="HelveticaNeueLTPro-Roman"/>
                <w:sz w:val="21"/>
                <w:szCs w:val="21"/>
              </w:rPr>
              <w:t>i ruchu robotniczego.</w:t>
            </w:r>
          </w:p>
        </w:tc>
        <w:tc>
          <w:tcPr>
            <w:tcW w:w="1985" w:type="dxa"/>
            <w:tcBorders>
              <w:top w:val="single" w:sz="4" w:space="0" w:color="auto"/>
              <w:left w:val="single" w:sz="4" w:space="0" w:color="auto"/>
              <w:bottom w:val="single" w:sz="4" w:space="0" w:color="auto"/>
              <w:right w:val="single" w:sz="4" w:space="0" w:color="auto"/>
            </w:tcBorders>
          </w:tcPr>
          <w:p w:rsidR="00111F11" w:rsidRPr="00933E91" w:rsidRDefault="00111F11" w:rsidP="00933E91">
            <w:pPr>
              <w:autoSpaceDE w:val="0"/>
              <w:autoSpaceDN w:val="0"/>
              <w:adjustRightInd w:val="0"/>
              <w:spacing w:after="0" w:line="240" w:lineRule="auto"/>
              <w:rPr>
                <w:rFonts w:ascii="Book Antiqua" w:hAnsi="Book Antiqua" w:cs="Humanst521EU-Normal"/>
                <w:color w:val="000000" w:themeColor="text1"/>
                <w:sz w:val="21"/>
                <w:szCs w:val="21"/>
              </w:rPr>
            </w:pPr>
            <w:r w:rsidRPr="00933E91">
              <w:rPr>
                <w:rFonts w:ascii="Book Antiqua" w:hAnsi="Book Antiqua" w:cs="Humanst521EU-Normal"/>
                <w:color w:val="000000" w:themeColor="text1"/>
                <w:sz w:val="21"/>
                <w:szCs w:val="21"/>
              </w:rPr>
              <w:t xml:space="preserve">− wyjaśnia znaczenie terminów: </w:t>
            </w:r>
            <w:r w:rsidRPr="00933E91">
              <w:rPr>
                <w:rFonts w:ascii="Book Antiqua" w:hAnsi="Book Antiqua" w:cs="Humanst521EU-Normal"/>
                <w:i/>
                <w:color w:val="000000" w:themeColor="text1"/>
                <w:sz w:val="21"/>
                <w:szCs w:val="21"/>
              </w:rPr>
              <w:t>wolna konkurencja, liberalizm ekonomiczny</w:t>
            </w:r>
            <w:r w:rsidRPr="00933E91">
              <w:rPr>
                <w:rFonts w:ascii="Book Antiqua" w:hAnsi="Book Antiqua" w:cs="Humanst521EU-Normal"/>
                <w:color w:val="000000" w:themeColor="text1"/>
                <w:sz w:val="21"/>
                <w:szCs w:val="21"/>
              </w:rPr>
              <w:t xml:space="preserve">, </w:t>
            </w:r>
            <w:r w:rsidRPr="00933E91">
              <w:rPr>
                <w:rFonts w:ascii="Book Antiqua" w:hAnsi="Book Antiqua" w:cs="Humanst521EU-Normal"/>
                <w:i/>
                <w:color w:val="000000" w:themeColor="text1"/>
                <w:sz w:val="21"/>
                <w:szCs w:val="21"/>
              </w:rPr>
              <w:t>manifest komunistyczny</w:t>
            </w:r>
            <w:r w:rsidRPr="00933E91">
              <w:rPr>
                <w:rFonts w:ascii="Book Antiqua" w:hAnsi="Book Antiqua" w:cs="Humanst521EU-Normal"/>
                <w:color w:val="000000" w:themeColor="text1"/>
                <w:sz w:val="21"/>
                <w:szCs w:val="21"/>
              </w:rPr>
              <w:t>;</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zna datę wydania </w:t>
            </w:r>
            <w:r w:rsidRPr="00933E91">
              <w:rPr>
                <w:rFonts w:ascii="Book Antiqua" w:hAnsi="Book Antiqua" w:cs="HelveticaNeueLTPro-Roman"/>
                <w:i/>
                <w:sz w:val="21"/>
                <w:szCs w:val="21"/>
              </w:rPr>
              <w:t>Manifestu komunistycznego</w:t>
            </w:r>
            <w:r w:rsidRPr="00933E91">
              <w:rPr>
                <w:rFonts w:ascii="Book Antiqua" w:hAnsi="Book Antiqua" w:cs="HelveticaNeueLTPro-Roman"/>
                <w:sz w:val="21"/>
                <w:szCs w:val="21"/>
              </w:rPr>
              <w:t xml:space="preserve"> (1848)</w:t>
            </w:r>
            <w:r w:rsidR="002F5F3E" w:rsidRPr="00933E91">
              <w:rPr>
                <w:rFonts w:ascii="Book Antiqua" w:hAnsi="Book Antiqua" w:cs="HelveticaNeueLTPro-Roman"/>
                <w:sz w:val="21"/>
                <w:szCs w:val="21"/>
              </w:rPr>
              <w:t>;</w:t>
            </w:r>
          </w:p>
          <w:p w:rsidR="00D92CE7" w:rsidRPr="00933E91" w:rsidRDefault="00E424E3" w:rsidP="00933E91">
            <w:pPr>
              <w:autoSpaceDE w:val="0"/>
              <w:autoSpaceDN w:val="0"/>
              <w:adjustRightInd w:val="0"/>
              <w:spacing w:after="0" w:line="240" w:lineRule="auto"/>
              <w:rPr>
                <w:rFonts w:ascii="Book Antiqua" w:hAnsi="Book Antiqua" w:cs="HelveticaNeueLTPro-Roman"/>
                <w:spacing w:val="-2"/>
                <w:kern w:val="24"/>
                <w:sz w:val="21"/>
                <w:szCs w:val="21"/>
              </w:rPr>
            </w:pPr>
            <w:r w:rsidRPr="00933E91">
              <w:rPr>
                <w:rFonts w:ascii="Book Antiqua" w:hAnsi="Book Antiqua" w:cs="HelveticaNeueLTPro-Roman"/>
                <w:spacing w:val="-2"/>
                <w:kern w:val="24"/>
                <w:sz w:val="21"/>
                <w:szCs w:val="21"/>
              </w:rPr>
              <w:t>– wyjaśn</w:t>
            </w:r>
            <w:r w:rsidR="00933E91">
              <w:rPr>
                <w:rFonts w:ascii="Book Antiqua" w:hAnsi="Book Antiqua" w:cs="HelveticaNeueLTPro-Roman"/>
                <w:spacing w:val="-2"/>
                <w:kern w:val="24"/>
                <w:sz w:val="21"/>
                <w:szCs w:val="21"/>
              </w:rPr>
              <w:t xml:space="preserve">ia różnice między socjalistami </w:t>
            </w:r>
            <w:r w:rsidRPr="00933E91">
              <w:rPr>
                <w:rFonts w:ascii="Book Antiqua" w:hAnsi="Book Antiqua" w:cs="HelveticaNeueLTPro-Roman"/>
                <w:spacing w:val="-2"/>
                <w:kern w:val="24"/>
                <w:sz w:val="21"/>
                <w:szCs w:val="21"/>
              </w:rPr>
              <w:t>i komunistami</w:t>
            </w:r>
            <w:r w:rsidR="002F5F3E" w:rsidRPr="00933E91">
              <w:rPr>
                <w:rFonts w:ascii="Book Antiqua" w:hAnsi="Book Antiqua" w:cs="HelveticaNeueLTPro-Roman"/>
                <w:spacing w:val="-2"/>
                <w:kern w:val="24"/>
                <w:sz w:val="21"/>
                <w:szCs w:val="21"/>
              </w:rPr>
              <w:t>;</w:t>
            </w:r>
          </w:p>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wyj</w:t>
            </w:r>
            <w:r w:rsidR="00933E91">
              <w:rPr>
                <w:rFonts w:ascii="Book Antiqua" w:hAnsi="Book Antiqua" w:cs="HelveticaNeueLTPro-Roman"/>
                <w:sz w:val="21"/>
                <w:szCs w:val="21"/>
              </w:rPr>
              <w:t xml:space="preserve">aśnia rolę związków zawodowych </w:t>
            </w:r>
            <w:r w:rsidRPr="00933E91">
              <w:rPr>
                <w:rFonts w:ascii="Book Antiqua" w:hAnsi="Book Antiqua" w:cs="HelveticaNeueLTPro-Roman"/>
                <w:sz w:val="21"/>
                <w:szCs w:val="21"/>
              </w:rPr>
              <w:t>w rozwoju ruchu robotniczego</w:t>
            </w:r>
            <w:r w:rsidR="002F5F3E" w:rsidRPr="00933E91">
              <w:rPr>
                <w:rFonts w:ascii="Book Antiqua" w:hAnsi="Book Antiqua" w:cs="HelveticaNeueLTPro-Roman"/>
                <w:sz w:val="21"/>
                <w:szCs w:val="21"/>
              </w:rPr>
              <w:t>.</w:t>
            </w:r>
          </w:p>
        </w:tc>
        <w:tc>
          <w:tcPr>
            <w:tcW w:w="1657" w:type="dxa"/>
            <w:tcBorders>
              <w:top w:val="single" w:sz="4" w:space="0" w:color="auto"/>
              <w:left w:val="single" w:sz="4" w:space="0" w:color="auto"/>
              <w:bottom w:val="single" w:sz="4" w:space="0" w:color="auto"/>
              <w:right w:val="single" w:sz="4" w:space="0" w:color="auto"/>
            </w:tcBorders>
          </w:tcPr>
          <w:p w:rsidR="00E424E3" w:rsidRPr="00933E91" w:rsidRDefault="00E424E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ocenia wpływ nowych ideologii </w:t>
            </w:r>
            <w:r w:rsidRPr="00933E91">
              <w:rPr>
                <w:rFonts w:ascii="Book Antiqua" w:hAnsi="Book Antiqua" w:cs="HelveticaNeueLTPro-Roman"/>
                <w:sz w:val="21"/>
                <w:szCs w:val="21"/>
              </w:rPr>
              <w:br/>
            </w:r>
            <w:r w:rsidR="00522D74">
              <w:rPr>
                <w:rFonts w:ascii="Book Antiqua" w:hAnsi="Book Antiqua" w:cs="HelveticaNeueLTPro-Roman"/>
                <w:sz w:val="21"/>
                <w:szCs w:val="21"/>
              </w:rPr>
              <w:t xml:space="preserve">na życie społeczne </w:t>
            </w:r>
            <w:r w:rsidRPr="00933E91">
              <w:rPr>
                <w:rFonts w:ascii="Book Antiqua" w:hAnsi="Book Antiqua" w:cs="HelveticaNeueLTPro-Roman"/>
                <w:sz w:val="21"/>
                <w:szCs w:val="21"/>
              </w:rPr>
              <w:t xml:space="preserve">i polityczne </w:t>
            </w:r>
            <w:r w:rsidRPr="00933E91">
              <w:rPr>
                <w:rFonts w:ascii="Book Antiqua" w:hAnsi="Book Antiqua" w:cs="HelveticaNeueLTPro-Roman"/>
                <w:sz w:val="21"/>
                <w:szCs w:val="21"/>
              </w:rPr>
              <w:br/>
              <w:t>w pierwszej połowie XIX w.</w:t>
            </w:r>
            <w:r w:rsidR="002F5F3E" w:rsidRPr="00933E91">
              <w:rPr>
                <w:rFonts w:ascii="Book Antiqua" w:hAnsi="Book Antiqua" w:cs="HelveticaNeueLTPro-Roman"/>
                <w:sz w:val="21"/>
                <w:szCs w:val="21"/>
              </w:rPr>
              <w:t>;</w:t>
            </w:r>
          </w:p>
        </w:tc>
      </w:tr>
      <w:tr w:rsidR="007256F4" w:rsidRPr="00933E91" w:rsidTr="00933E91">
        <w:trPr>
          <w:jc w:val="center"/>
        </w:trPr>
        <w:tc>
          <w:tcPr>
            <w:tcW w:w="1488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256F4" w:rsidRPr="00933E91" w:rsidRDefault="007256F4" w:rsidP="00933E91">
            <w:pPr>
              <w:spacing w:after="0" w:line="240" w:lineRule="auto"/>
              <w:jc w:val="center"/>
              <w:rPr>
                <w:rFonts w:ascii="Book Antiqua" w:hAnsi="Book Antiqua" w:cstheme="minorHAnsi"/>
                <w:sz w:val="21"/>
                <w:szCs w:val="21"/>
              </w:rPr>
            </w:pPr>
            <w:r w:rsidRPr="00933E91">
              <w:rPr>
                <w:rFonts w:ascii="Book Antiqua" w:hAnsi="Book Antiqua" w:cstheme="minorHAnsi"/>
                <w:b/>
                <w:sz w:val="21"/>
                <w:szCs w:val="21"/>
              </w:rPr>
              <w:lastRenderedPageBreak/>
              <w:t>Rozdział II: Ziemie polskie po kongresie wiedeńskim</w:t>
            </w:r>
          </w:p>
        </w:tc>
      </w:tr>
      <w:tr w:rsidR="00563CAA"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563CAA" w:rsidRPr="00933E91" w:rsidRDefault="00563CA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1. Po upadku Księstwa Warszawskiego</w:t>
            </w:r>
          </w:p>
        </w:tc>
        <w:tc>
          <w:tcPr>
            <w:tcW w:w="2312" w:type="dxa"/>
            <w:tcBorders>
              <w:top w:val="single" w:sz="4" w:space="0" w:color="auto"/>
              <w:left w:val="single" w:sz="4" w:space="0" w:color="auto"/>
              <w:bottom w:val="single" w:sz="4" w:space="0" w:color="auto"/>
              <w:right w:val="single" w:sz="4" w:space="0" w:color="auto"/>
            </w:tcBorders>
            <w:hideMark/>
          </w:tcPr>
          <w:p w:rsidR="00563CAA" w:rsidRPr="00933E91" w:rsidRDefault="00563CA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podział ziem polskich po kongresie wiedeńskim</w:t>
            </w:r>
          </w:p>
          <w:p w:rsidR="00563CAA" w:rsidRPr="00933E91" w:rsidRDefault="00933E91" w:rsidP="00933E91">
            <w:pPr>
              <w:spacing w:after="0" w:line="240" w:lineRule="auto"/>
              <w:rPr>
                <w:rFonts w:ascii="Book Antiqua" w:hAnsi="Book Antiqua" w:cstheme="minorHAnsi"/>
                <w:sz w:val="21"/>
                <w:szCs w:val="21"/>
              </w:rPr>
            </w:pPr>
            <w:r>
              <w:rPr>
                <w:rFonts w:ascii="Book Antiqua" w:hAnsi="Book Antiqua" w:cstheme="minorHAnsi"/>
                <w:sz w:val="21"/>
                <w:szCs w:val="21"/>
              </w:rPr>
              <w:t xml:space="preserve">– podstawowe zasady ustrojowe w </w:t>
            </w:r>
            <w:r w:rsidR="00563CAA" w:rsidRPr="00933E91">
              <w:rPr>
                <w:rFonts w:ascii="Book Antiqua" w:hAnsi="Book Antiqua" w:cstheme="minorHAnsi"/>
                <w:sz w:val="21"/>
                <w:szCs w:val="21"/>
              </w:rPr>
              <w:t>Królestwie Polskim, Wielkim Księstwie Poznańskim i Rzeczypospolitej Krakowskiej</w:t>
            </w:r>
          </w:p>
          <w:p w:rsidR="00563CAA" w:rsidRPr="00933E91" w:rsidRDefault="00563CA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sytuacja społeczno-gospodarcza Polaków w zaborach pruskim, austriackim i w Królestwie Polskim</w:t>
            </w:r>
          </w:p>
          <w:p w:rsidR="00563CAA" w:rsidRPr="00933E91" w:rsidRDefault="00563CA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w:t>
            </w:r>
            <w:r w:rsidR="00C87EB8" w:rsidRPr="00933E91">
              <w:rPr>
                <w:rFonts w:ascii="Book Antiqua" w:hAnsi="Book Antiqua" w:cstheme="minorHAnsi"/>
                <w:sz w:val="21"/>
                <w:szCs w:val="21"/>
              </w:rPr>
              <w:t xml:space="preserve"> </w:t>
            </w:r>
            <w:r w:rsidRPr="00933E91">
              <w:rPr>
                <w:rFonts w:ascii="Book Antiqua" w:hAnsi="Book Antiqua" w:cstheme="minorHAnsi"/>
                <w:sz w:val="21"/>
                <w:szCs w:val="21"/>
              </w:rPr>
              <w:t>reformy</w:t>
            </w:r>
            <w:r w:rsidR="00933E91">
              <w:rPr>
                <w:rFonts w:ascii="Book Antiqua" w:hAnsi="Book Antiqua" w:cstheme="minorHAnsi"/>
                <w:sz w:val="21"/>
                <w:szCs w:val="21"/>
              </w:rPr>
              <w:t xml:space="preserve"> Franciszka Ksawerego Druckiego-</w:t>
            </w:r>
            <w:r w:rsidRPr="00933E91">
              <w:rPr>
                <w:rFonts w:ascii="Book Antiqua" w:hAnsi="Book Antiqua" w:cstheme="minorHAnsi"/>
                <w:sz w:val="21"/>
                <w:szCs w:val="21"/>
              </w:rPr>
              <w:t>Lubeckiego w Królestwie Polskim</w:t>
            </w:r>
          </w:p>
          <w:p w:rsidR="00563CAA" w:rsidRPr="00933E91" w:rsidRDefault="00563CA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reformy uwłaszczeniowe w zaborze pruskim i austriackim</w:t>
            </w:r>
          </w:p>
          <w:p w:rsidR="00563CAA" w:rsidRPr="00933E91" w:rsidRDefault="00563CAA"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terminu: </w:t>
            </w:r>
            <w:r w:rsidRPr="00933E91">
              <w:rPr>
                <w:rFonts w:ascii="Book Antiqua" w:hAnsi="Book Antiqua" w:cstheme="minorHAnsi"/>
                <w:i/>
                <w:sz w:val="21"/>
                <w:szCs w:val="21"/>
              </w:rPr>
              <w:t>autonomia</w:t>
            </w:r>
            <w:r w:rsidRPr="00933E91">
              <w:rPr>
                <w:rFonts w:ascii="Book Antiqua" w:hAnsi="Book Antiqua" w:cstheme="minorHAnsi"/>
                <w:sz w:val="21"/>
                <w:szCs w:val="21"/>
              </w:rPr>
              <w:t xml:space="preserve">, </w:t>
            </w:r>
            <w:r w:rsidRPr="00933E91">
              <w:rPr>
                <w:rFonts w:ascii="Book Antiqua" w:hAnsi="Book Antiqua" w:cstheme="minorHAnsi"/>
                <w:i/>
                <w:sz w:val="21"/>
                <w:szCs w:val="21"/>
              </w:rPr>
              <w:t>protektorat</w:t>
            </w:r>
          </w:p>
          <w:p w:rsidR="00563CAA" w:rsidRPr="00933E91" w:rsidRDefault="00563CA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znaczenie terminu: </w:t>
            </w:r>
            <w:r w:rsidRPr="00933E91">
              <w:rPr>
                <w:rFonts w:ascii="Book Antiqua" w:hAnsi="Book Antiqua" w:cstheme="minorHAnsi"/>
                <w:i/>
                <w:sz w:val="21"/>
                <w:szCs w:val="21"/>
              </w:rPr>
              <w:t>ziemie zabrane</w:t>
            </w:r>
          </w:p>
        </w:tc>
        <w:tc>
          <w:tcPr>
            <w:tcW w:w="1657" w:type="dxa"/>
            <w:tcBorders>
              <w:top w:val="single" w:sz="4" w:space="0" w:color="auto"/>
              <w:left w:val="single" w:sz="4" w:space="0" w:color="auto"/>
              <w:bottom w:val="single" w:sz="4" w:space="0" w:color="auto"/>
              <w:right w:val="single" w:sz="4" w:space="0" w:color="auto"/>
            </w:tcBorders>
            <w:hideMark/>
          </w:tcPr>
          <w:p w:rsidR="00563CAA" w:rsidRPr="00933E91" w:rsidRDefault="00933E91" w:rsidP="00933E91">
            <w:pPr>
              <w:spacing w:after="0" w:line="240" w:lineRule="auto"/>
              <w:rPr>
                <w:rFonts w:ascii="Book Antiqua" w:hAnsi="Book Antiqua" w:cstheme="minorHAnsi"/>
                <w:sz w:val="21"/>
                <w:szCs w:val="21"/>
              </w:rPr>
            </w:pPr>
            <w:r w:rsidRPr="00933E91">
              <w:rPr>
                <w:rFonts w:ascii="Book Antiqua" w:hAnsi="Book Antiqua" w:cstheme="minorHAnsi"/>
                <w:sz w:val="20"/>
                <w:szCs w:val="20"/>
              </w:rPr>
              <w:t>–</w:t>
            </w:r>
            <w:r w:rsidR="00563CAA" w:rsidRPr="00933E91">
              <w:rPr>
                <w:rFonts w:ascii="Book Antiqua" w:hAnsi="Book Antiqua" w:cstheme="minorHAnsi"/>
                <w:sz w:val="20"/>
                <w:szCs w:val="20"/>
              </w:rPr>
              <w:t>charakteryzuje</w:t>
            </w:r>
            <w:r w:rsidR="00563CAA" w:rsidRPr="00933E91">
              <w:rPr>
                <w:rFonts w:ascii="Book Antiqua" w:hAnsi="Book Antiqua" w:cstheme="minorHAnsi"/>
                <w:sz w:val="21"/>
                <w:szCs w:val="21"/>
              </w:rPr>
              <w:t xml:space="preserve"> okres konstytucyjny Królestwa Polskiego – ustrój, osiągnięcia w gospodarce, kulturze i edukacji (XX.</w:t>
            </w:r>
            <w:r w:rsidR="002B5EEC" w:rsidRPr="00933E91">
              <w:rPr>
                <w:rFonts w:ascii="Book Antiqua" w:hAnsi="Book Antiqua" w:cstheme="minorHAnsi"/>
                <w:sz w:val="21"/>
                <w:szCs w:val="21"/>
              </w:rPr>
              <w:t>1</w:t>
            </w:r>
            <w:r w:rsidR="00563CAA" w:rsidRPr="00933E91">
              <w:rPr>
                <w:rFonts w:ascii="Book Antiqua" w:hAnsi="Book Antiqua" w:cstheme="minorHAnsi"/>
                <w:sz w:val="21"/>
                <w:szCs w:val="21"/>
              </w:rPr>
              <w:t>)</w:t>
            </w:r>
          </w:p>
          <w:p w:rsidR="00563CAA" w:rsidRPr="00933E91" w:rsidRDefault="00563CA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omawia położenie Polaków w zaborach pruskim i austriackim, na obszarze ziem zabranych oraz w Rzeczypospolitej Krakowskiej (XX.</w:t>
            </w:r>
            <w:r w:rsidR="002B5EEC" w:rsidRPr="00933E91">
              <w:rPr>
                <w:rFonts w:ascii="Book Antiqua" w:hAnsi="Book Antiqua" w:cstheme="minorHAnsi"/>
                <w:sz w:val="21"/>
                <w:szCs w:val="21"/>
              </w:rPr>
              <w:t>3</w:t>
            </w:r>
            <w:r w:rsidRPr="00933E91">
              <w:rPr>
                <w:rFonts w:ascii="Book Antiqua" w:hAnsi="Book Antiqua" w:cstheme="minorHAnsi"/>
                <w:sz w:val="21"/>
                <w:szCs w:val="21"/>
              </w:rPr>
              <w:t>)</w:t>
            </w:r>
          </w:p>
        </w:tc>
        <w:tc>
          <w:tcPr>
            <w:tcW w:w="2028" w:type="dxa"/>
            <w:tcBorders>
              <w:top w:val="single" w:sz="4" w:space="0" w:color="auto"/>
              <w:left w:val="single" w:sz="4" w:space="0" w:color="auto"/>
              <w:bottom w:val="single" w:sz="4" w:space="0" w:color="auto"/>
              <w:right w:val="single" w:sz="4" w:space="0" w:color="auto"/>
            </w:tcBorders>
          </w:tcPr>
          <w:p w:rsidR="00563CAA" w:rsidRPr="00933E91" w:rsidRDefault="00563CA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w:t>
            </w:r>
            <w:r w:rsidRPr="00933E91">
              <w:rPr>
                <w:rFonts w:ascii="Book Antiqua" w:hAnsi="Book Antiqua" w:cs="HelveticaNeueLTPro-Roman"/>
                <w:spacing w:val="-4"/>
                <w:kern w:val="24"/>
                <w:sz w:val="21"/>
                <w:szCs w:val="21"/>
              </w:rPr>
              <w:t xml:space="preserve">terminu </w:t>
            </w:r>
            <w:r w:rsidRPr="00933E91">
              <w:rPr>
                <w:rFonts w:ascii="Book Antiqua" w:hAnsi="Book Antiqua" w:cs="HelveticaNeueLTPro-Roman"/>
                <w:i/>
                <w:spacing w:val="-4"/>
                <w:kern w:val="24"/>
                <w:sz w:val="21"/>
                <w:szCs w:val="21"/>
              </w:rPr>
              <w:t>uwłaszczenie</w:t>
            </w:r>
            <w:r w:rsidR="00EF098B" w:rsidRPr="00933E91">
              <w:rPr>
                <w:rFonts w:ascii="Book Antiqua" w:hAnsi="Book Antiqua" w:cs="HelveticaNeueLTPro-Roman"/>
                <w:spacing w:val="-4"/>
                <w:kern w:val="24"/>
                <w:sz w:val="21"/>
                <w:szCs w:val="21"/>
              </w:rPr>
              <w:t>;</w:t>
            </w:r>
          </w:p>
          <w:p w:rsidR="00563CAA" w:rsidRPr="00933E91" w:rsidRDefault="00563CA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zna datę powstania Królestwa Polskiego, Wielkiego Księstwa Poznańskiego </w:t>
            </w:r>
            <w:r w:rsidRPr="00933E91">
              <w:rPr>
                <w:rFonts w:ascii="Book Antiqua" w:hAnsi="Book Antiqua" w:cs="HelveticaNeueLTPro-Roman"/>
                <w:sz w:val="21"/>
                <w:szCs w:val="21"/>
              </w:rPr>
              <w:br/>
              <w:t>i Wolnego Miasta Krakowa (1815)</w:t>
            </w:r>
            <w:r w:rsidR="00FC0E53" w:rsidRPr="00933E91">
              <w:rPr>
                <w:rFonts w:ascii="Book Antiqua" w:hAnsi="Book Antiqua" w:cs="HelveticaNeueLTPro-Roman"/>
                <w:sz w:val="21"/>
                <w:szCs w:val="21"/>
              </w:rPr>
              <w:t>;</w:t>
            </w:r>
          </w:p>
          <w:p w:rsidR="00EF098B" w:rsidRPr="00933E91" w:rsidRDefault="00563CA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w:t>
            </w:r>
            <w:r w:rsidR="00EF098B" w:rsidRPr="00933E91">
              <w:rPr>
                <w:rFonts w:ascii="Book Antiqua" w:hAnsi="Book Antiqua" w:cs="HelveticaNeueLTPro-Roman"/>
                <w:sz w:val="21"/>
                <w:szCs w:val="21"/>
              </w:rPr>
              <w:t>ymieni</w:t>
            </w:r>
            <w:r w:rsidR="009B3307" w:rsidRPr="00933E91">
              <w:rPr>
                <w:rFonts w:ascii="Book Antiqua" w:hAnsi="Book Antiqua" w:cs="HelveticaNeueLTPro-Roman"/>
                <w:sz w:val="21"/>
                <w:szCs w:val="21"/>
              </w:rPr>
              <w:t>a</w:t>
            </w:r>
            <w:r w:rsidR="00EF098B" w:rsidRPr="00933E91">
              <w:rPr>
                <w:rFonts w:ascii="Book Antiqua" w:hAnsi="Book Antiqua" w:cs="HelveticaNeueLTPro-Roman"/>
                <w:sz w:val="21"/>
                <w:szCs w:val="21"/>
              </w:rPr>
              <w:t xml:space="preserve"> ustalenia kongresu wiedeńskiego w sprawie ziem polskich.</w:t>
            </w:r>
          </w:p>
          <w:p w:rsidR="00563CAA" w:rsidRPr="00933E91" w:rsidRDefault="00563CAA" w:rsidP="00933E91">
            <w:pPr>
              <w:autoSpaceDE w:val="0"/>
              <w:autoSpaceDN w:val="0"/>
              <w:adjustRightInd w:val="0"/>
              <w:spacing w:after="0" w:line="240" w:lineRule="auto"/>
              <w:rPr>
                <w:rFonts w:ascii="Book Antiqua" w:hAnsi="Book Antiqua"/>
                <w:sz w:val="21"/>
                <w:szCs w:val="21"/>
              </w:rPr>
            </w:pPr>
          </w:p>
        </w:tc>
        <w:tc>
          <w:tcPr>
            <w:tcW w:w="1701" w:type="dxa"/>
            <w:tcBorders>
              <w:top w:val="single" w:sz="4" w:space="0" w:color="auto"/>
              <w:left w:val="single" w:sz="4" w:space="0" w:color="auto"/>
              <w:bottom w:val="single" w:sz="4" w:space="0" w:color="auto"/>
              <w:right w:val="single" w:sz="4" w:space="0" w:color="auto"/>
            </w:tcBorders>
          </w:tcPr>
          <w:p w:rsidR="00EF098B" w:rsidRPr="00933E91" w:rsidRDefault="00EF098B"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wyjaśnia znaczenie terminów: </w:t>
            </w:r>
            <w:r w:rsidRPr="00933E91">
              <w:rPr>
                <w:rFonts w:ascii="Book Antiqua" w:hAnsi="Book Antiqua" w:cs="Humanst521EU-Normal"/>
                <w:i/>
                <w:sz w:val="21"/>
                <w:szCs w:val="21"/>
              </w:rPr>
              <w:t>autonomia</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Galicja</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unia personalna</w:t>
            </w:r>
            <w:r w:rsidRPr="00933E91">
              <w:rPr>
                <w:rFonts w:ascii="Book Antiqua" w:hAnsi="Book Antiqua" w:cs="Humanst521EU-Normal"/>
                <w:sz w:val="21"/>
                <w:szCs w:val="21"/>
              </w:rPr>
              <w:t>;</w:t>
            </w:r>
          </w:p>
          <w:p w:rsidR="00563CAA" w:rsidRPr="00933E91" w:rsidRDefault="00563CAA"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charakteryzuje ustrój </w:t>
            </w:r>
            <w:r w:rsidR="00E34860" w:rsidRPr="00933E91">
              <w:rPr>
                <w:rFonts w:ascii="Book Antiqua" w:hAnsi="Book Antiqua"/>
                <w:sz w:val="21"/>
                <w:szCs w:val="21"/>
              </w:rPr>
              <w:t>Królestwa Polskiego</w:t>
            </w:r>
            <w:r w:rsidR="00753D09" w:rsidRPr="00933E91">
              <w:rPr>
                <w:rFonts w:ascii="Book Antiqua" w:hAnsi="Book Antiqua"/>
                <w:sz w:val="21"/>
                <w:szCs w:val="21"/>
              </w:rPr>
              <w:t>;</w:t>
            </w:r>
          </w:p>
          <w:p w:rsidR="001F6D09" w:rsidRPr="00933E91" w:rsidRDefault="001F6D09" w:rsidP="00933E91">
            <w:pPr>
              <w:autoSpaceDE w:val="0"/>
              <w:autoSpaceDN w:val="0"/>
              <w:adjustRightInd w:val="0"/>
              <w:spacing w:after="0" w:line="240" w:lineRule="auto"/>
              <w:rPr>
                <w:rFonts w:ascii="Book Antiqua" w:hAnsi="Book Antiqua" w:cs="HelveticaNeueLTPro-Roman"/>
                <w:color w:val="00B0F0"/>
                <w:sz w:val="21"/>
                <w:szCs w:val="21"/>
              </w:rPr>
            </w:pPr>
            <w:r w:rsidRPr="00933E91">
              <w:rPr>
                <w:rFonts w:ascii="Book Antiqua" w:hAnsi="Book Antiqua" w:cs="HelveticaNeueLTPro-Roman"/>
                <w:sz w:val="21"/>
                <w:szCs w:val="21"/>
              </w:rPr>
              <w:t xml:space="preserve">– wymienia organy władzy określone </w:t>
            </w:r>
            <w:r w:rsidRPr="00933E91">
              <w:rPr>
                <w:rFonts w:ascii="Book Antiqua" w:hAnsi="Book Antiqua" w:cs="HelveticaNeueLTPro-Roman"/>
                <w:sz w:val="21"/>
                <w:szCs w:val="21"/>
              </w:rPr>
              <w:br/>
              <w:t>w konstytucji Królestwa Polskiego;</w:t>
            </w:r>
          </w:p>
          <w:p w:rsidR="00E34860" w:rsidRPr="00933E91" w:rsidRDefault="00A17CE7" w:rsidP="00933E91">
            <w:pPr>
              <w:autoSpaceDE w:val="0"/>
              <w:autoSpaceDN w:val="0"/>
              <w:adjustRightInd w:val="0"/>
              <w:spacing w:after="0" w:line="240" w:lineRule="auto"/>
              <w:ind w:right="-108"/>
              <w:rPr>
                <w:rFonts w:ascii="Book Antiqua" w:hAnsi="Book Antiqua"/>
                <w:sz w:val="21"/>
                <w:szCs w:val="21"/>
              </w:rPr>
            </w:pPr>
            <w:r w:rsidRPr="00933E91">
              <w:rPr>
                <w:rFonts w:ascii="Book Antiqua" w:hAnsi="Book Antiqua"/>
                <w:sz w:val="21"/>
                <w:szCs w:val="21"/>
              </w:rPr>
              <w:t xml:space="preserve">– wymienia </w:t>
            </w:r>
            <w:r w:rsidR="00E34860" w:rsidRPr="00933E91">
              <w:rPr>
                <w:rFonts w:ascii="Book Antiqua" w:hAnsi="Book Antiqua"/>
                <w:sz w:val="21"/>
                <w:szCs w:val="21"/>
              </w:rPr>
              <w:t>reformy Franciszka Ksawerego Druckiego- Lubeckiego;</w:t>
            </w:r>
          </w:p>
          <w:p w:rsidR="001F6D09" w:rsidRPr="00933E91" w:rsidRDefault="001F6D09"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wymienia ośrodki przemysłowe w Królestwie Polskim;</w:t>
            </w:r>
          </w:p>
          <w:p w:rsidR="00EF098B" w:rsidRPr="00933E91" w:rsidRDefault="00EF098B"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wskazuje na mapie </w:t>
            </w:r>
            <w:r w:rsidRPr="00933E91">
              <w:rPr>
                <w:rFonts w:ascii="Book Antiqua" w:hAnsi="Book Antiqua" w:cs="HelveticaNeueLTPro-Roman"/>
                <w:spacing w:val="-4"/>
                <w:kern w:val="24"/>
                <w:sz w:val="21"/>
                <w:szCs w:val="21"/>
              </w:rPr>
              <w:t>podział ziem polskich</w:t>
            </w:r>
            <w:r w:rsidRPr="00933E91">
              <w:rPr>
                <w:rFonts w:ascii="Book Antiqua" w:hAnsi="Book Antiqua" w:cs="HelveticaNeueLTPro-Roman"/>
                <w:sz w:val="21"/>
                <w:szCs w:val="21"/>
              </w:rPr>
              <w:t xml:space="preserve"> po kongresie wiedeńskim</w:t>
            </w:r>
            <w:r w:rsidR="00AB5591" w:rsidRPr="00933E91">
              <w:rPr>
                <w:rFonts w:ascii="Book Antiqua" w:hAnsi="Book Antiqua" w:cs="HelveticaNeueLTPro-Roman"/>
                <w:sz w:val="21"/>
                <w:szCs w:val="21"/>
              </w:rPr>
              <w:t>.</w:t>
            </w:r>
          </w:p>
        </w:tc>
        <w:tc>
          <w:tcPr>
            <w:tcW w:w="2268" w:type="dxa"/>
            <w:tcBorders>
              <w:top w:val="single" w:sz="4" w:space="0" w:color="auto"/>
              <w:left w:val="single" w:sz="4" w:space="0" w:color="auto"/>
              <w:bottom w:val="single" w:sz="4" w:space="0" w:color="auto"/>
              <w:right w:val="single" w:sz="4" w:space="0" w:color="auto"/>
            </w:tcBorders>
          </w:tcPr>
          <w:p w:rsidR="00563CAA" w:rsidRPr="00933E91" w:rsidRDefault="00563CA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wyjaśnia</w:t>
            </w:r>
            <w:r w:rsidR="00753D09" w:rsidRPr="00933E91">
              <w:rPr>
                <w:rFonts w:ascii="Book Antiqua" w:hAnsi="Book Antiqua" w:cs="HelveticaNeueLTPro-Roman"/>
                <w:sz w:val="21"/>
                <w:szCs w:val="21"/>
              </w:rPr>
              <w:t xml:space="preserve"> znaczenie terminów: </w:t>
            </w:r>
            <w:r w:rsidR="00753D09" w:rsidRPr="00933E91">
              <w:rPr>
                <w:rFonts w:ascii="Book Antiqua" w:hAnsi="Book Antiqua" w:cs="HelveticaNeueLTPro-Roman"/>
                <w:i/>
                <w:sz w:val="21"/>
                <w:szCs w:val="21"/>
              </w:rPr>
              <w:t>namiestnik, protektorat</w:t>
            </w:r>
            <w:r w:rsidR="00753D09" w:rsidRPr="00933E91">
              <w:rPr>
                <w:rFonts w:ascii="Book Antiqua" w:hAnsi="Book Antiqua" w:cs="HelveticaNeueLTPro-Roman"/>
                <w:sz w:val="21"/>
                <w:szCs w:val="21"/>
              </w:rPr>
              <w:t>;</w:t>
            </w:r>
          </w:p>
          <w:p w:rsidR="00E34860" w:rsidRPr="00933E91" w:rsidRDefault="00E34860"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postacie: Aleksandra I, Wielkiego księcia Konstantego;</w:t>
            </w:r>
          </w:p>
          <w:p w:rsidR="00E34860" w:rsidRPr="00933E91" w:rsidRDefault="00CE4061"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w:t>
            </w:r>
            <w:r w:rsidR="00E34860" w:rsidRPr="00933E91">
              <w:rPr>
                <w:rFonts w:ascii="Book Antiqua" w:hAnsi="Book Antiqua"/>
                <w:sz w:val="21"/>
                <w:szCs w:val="21"/>
              </w:rPr>
              <w:t>charakteryzuje ustrój Wielkiego Księstwa Poznańskiego;</w:t>
            </w:r>
          </w:p>
          <w:p w:rsidR="00E34860" w:rsidRPr="00933E91" w:rsidRDefault="00E34860"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opisuje ustrój Rzeczypospolitej Krakowskiej</w:t>
            </w:r>
            <w:r w:rsidR="00AB5591" w:rsidRPr="00933E91">
              <w:rPr>
                <w:rFonts w:ascii="Book Antiqua" w:hAnsi="Book Antiqua"/>
                <w:sz w:val="21"/>
                <w:szCs w:val="21"/>
              </w:rPr>
              <w:t>;</w:t>
            </w:r>
          </w:p>
          <w:p w:rsidR="00FE50D2" w:rsidRPr="00933E91" w:rsidRDefault="00E34860"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charakteryzuje rozwój gospodarczy zaboru pruskiego</w:t>
            </w:r>
            <w:r w:rsidR="00AB5591" w:rsidRPr="00933E91">
              <w:rPr>
                <w:rFonts w:ascii="Book Antiqua" w:hAnsi="Book Antiqua"/>
                <w:sz w:val="21"/>
                <w:szCs w:val="21"/>
              </w:rPr>
              <w:t xml:space="preserve"> i zaboru austriackiego oraz Królestwa Polskiego;</w:t>
            </w:r>
          </w:p>
          <w:p w:rsidR="00563CAA" w:rsidRPr="00933E91" w:rsidRDefault="00563CAA"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omawia proces uwłaszczania chłopów w zaborze pruskim</w:t>
            </w:r>
            <w:r w:rsidR="00AB5591" w:rsidRPr="00933E91">
              <w:rPr>
                <w:rFonts w:ascii="Book Antiqua" w:hAnsi="Book Antiqua"/>
                <w:sz w:val="21"/>
                <w:szCs w:val="21"/>
              </w:rPr>
              <w:t xml:space="preserve"> i austriackim.</w:t>
            </w:r>
          </w:p>
        </w:tc>
        <w:tc>
          <w:tcPr>
            <w:tcW w:w="1985" w:type="dxa"/>
            <w:tcBorders>
              <w:top w:val="single" w:sz="4" w:space="0" w:color="auto"/>
              <w:left w:val="single" w:sz="4" w:space="0" w:color="auto"/>
              <w:bottom w:val="single" w:sz="4" w:space="0" w:color="auto"/>
              <w:right w:val="single" w:sz="4" w:space="0" w:color="auto"/>
            </w:tcBorders>
          </w:tcPr>
          <w:p w:rsidR="00AB5591" w:rsidRPr="00933E91" w:rsidRDefault="00AB5591"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umanst521EU-Normal"/>
                <w:color w:val="000000" w:themeColor="text1"/>
                <w:sz w:val="21"/>
                <w:szCs w:val="21"/>
              </w:rPr>
              <w:t>− zna daty: nadania wolności osobistej ch</w:t>
            </w:r>
            <w:r w:rsidR="00D21255" w:rsidRPr="00933E91">
              <w:rPr>
                <w:rFonts w:ascii="Book Antiqua" w:hAnsi="Book Antiqua" w:cs="Humanst521EU-Normal"/>
                <w:color w:val="000000" w:themeColor="text1"/>
                <w:sz w:val="21"/>
                <w:szCs w:val="21"/>
              </w:rPr>
              <w:t xml:space="preserve">łopom w zaborze pruskim (1807), </w:t>
            </w:r>
            <w:r w:rsidRPr="00933E91">
              <w:rPr>
                <w:rFonts w:ascii="Book Antiqua" w:hAnsi="Book Antiqua" w:cs="Humanst521EU-Normal"/>
                <w:color w:val="000000" w:themeColor="text1"/>
                <w:sz w:val="21"/>
                <w:szCs w:val="21"/>
              </w:rPr>
              <w:t>zniesienia pańszczyzny w zaborze austriackim (</w:t>
            </w:r>
            <w:r w:rsidRPr="00933E91">
              <w:rPr>
                <w:rFonts w:ascii="Book Antiqua" w:hAnsi="Book Antiqua" w:cs="Humanst521EU-Normal"/>
                <w:sz w:val="21"/>
                <w:szCs w:val="21"/>
              </w:rPr>
              <w:t>1848)</w:t>
            </w:r>
            <w:r w:rsidR="00A17CE7" w:rsidRPr="00933E91">
              <w:rPr>
                <w:rFonts w:ascii="Book Antiqua" w:hAnsi="Book Antiqua" w:cs="Humanst521EU-Normal"/>
                <w:sz w:val="21"/>
                <w:szCs w:val="21"/>
              </w:rPr>
              <w:t>;</w:t>
            </w:r>
          </w:p>
          <w:p w:rsidR="00FE50D2" w:rsidRPr="00933E91" w:rsidRDefault="00FE50D2"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wskazuje na mapie najważniejsze okręgi przemysłowe w Królestwie Polskim;</w:t>
            </w:r>
          </w:p>
          <w:p w:rsidR="00563CAA" w:rsidRPr="00933E91" w:rsidRDefault="00563CAA" w:rsidP="00933E91">
            <w:pPr>
              <w:autoSpaceDE w:val="0"/>
              <w:autoSpaceDN w:val="0"/>
              <w:adjustRightInd w:val="0"/>
              <w:spacing w:after="0" w:line="240" w:lineRule="auto"/>
              <w:rPr>
                <w:rFonts w:ascii="Book Antiqua" w:hAnsi="Book Antiqua"/>
                <w:spacing w:val="-4"/>
                <w:kern w:val="24"/>
                <w:sz w:val="21"/>
                <w:szCs w:val="21"/>
              </w:rPr>
            </w:pPr>
            <w:r w:rsidRPr="00933E91">
              <w:rPr>
                <w:rFonts w:ascii="Book Antiqua" w:hAnsi="Book Antiqua"/>
                <w:spacing w:val="-4"/>
                <w:kern w:val="24"/>
                <w:sz w:val="21"/>
                <w:szCs w:val="21"/>
              </w:rPr>
              <w:t xml:space="preserve">– porównuje sytuację gospodarczą ziem </w:t>
            </w:r>
            <w:r w:rsidRPr="00933E91">
              <w:rPr>
                <w:rFonts w:ascii="Book Antiqua" w:hAnsi="Book Antiqua"/>
                <w:spacing w:val="-8"/>
                <w:kern w:val="24"/>
                <w:sz w:val="21"/>
                <w:szCs w:val="21"/>
              </w:rPr>
              <w:t>polskich pod zaborami</w:t>
            </w:r>
            <w:r w:rsidR="00AB5591" w:rsidRPr="00933E91">
              <w:rPr>
                <w:rFonts w:ascii="Book Antiqua" w:hAnsi="Book Antiqua"/>
                <w:spacing w:val="-8"/>
                <w:kern w:val="24"/>
                <w:sz w:val="21"/>
                <w:szCs w:val="21"/>
              </w:rPr>
              <w:t>.</w:t>
            </w:r>
          </w:p>
        </w:tc>
        <w:tc>
          <w:tcPr>
            <w:tcW w:w="1657" w:type="dxa"/>
            <w:tcBorders>
              <w:top w:val="single" w:sz="4" w:space="0" w:color="auto"/>
              <w:left w:val="single" w:sz="4" w:space="0" w:color="auto"/>
              <w:bottom w:val="single" w:sz="4" w:space="0" w:color="auto"/>
              <w:right w:val="single" w:sz="4" w:space="0" w:color="auto"/>
            </w:tcBorders>
          </w:tcPr>
          <w:p w:rsidR="00563CAA" w:rsidRPr="00933E91" w:rsidRDefault="00563CAA"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ocenia skutki reformy </w:t>
            </w:r>
            <w:r w:rsidRPr="00933E91">
              <w:rPr>
                <w:rFonts w:ascii="Book Antiqua" w:hAnsi="Book Antiqua"/>
                <w:sz w:val="20"/>
                <w:szCs w:val="20"/>
              </w:rPr>
              <w:t xml:space="preserve">uwłaszczeniowej </w:t>
            </w:r>
            <w:r w:rsidRPr="00933E91">
              <w:rPr>
                <w:rFonts w:ascii="Book Antiqua" w:hAnsi="Book Antiqua"/>
                <w:sz w:val="21"/>
                <w:szCs w:val="21"/>
              </w:rPr>
              <w:br/>
              <w:t>w zaborze pruskim</w:t>
            </w:r>
            <w:r w:rsidR="00AB5591" w:rsidRPr="00933E91">
              <w:rPr>
                <w:rFonts w:ascii="Book Antiqua" w:hAnsi="Book Antiqua"/>
                <w:sz w:val="21"/>
                <w:szCs w:val="21"/>
              </w:rPr>
              <w:t>;</w:t>
            </w:r>
          </w:p>
          <w:p w:rsidR="007277D9" w:rsidRPr="00933E91" w:rsidRDefault="007277D9"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ocenia rozwój gospodarczy Królestwa Polskiego;</w:t>
            </w:r>
          </w:p>
          <w:p w:rsidR="00AB5591" w:rsidRPr="00933E91" w:rsidRDefault="00AB5591" w:rsidP="00933E91">
            <w:pPr>
              <w:autoSpaceDE w:val="0"/>
              <w:autoSpaceDN w:val="0"/>
              <w:adjustRightInd w:val="0"/>
              <w:spacing w:after="0" w:line="240" w:lineRule="auto"/>
              <w:rPr>
                <w:rFonts w:ascii="Book Antiqua" w:hAnsi="Book Antiqua" w:cs="Humanst521EU-Normal"/>
                <w:color w:val="000000" w:themeColor="text1"/>
                <w:sz w:val="21"/>
                <w:szCs w:val="21"/>
              </w:rPr>
            </w:pPr>
            <w:r w:rsidRPr="00933E91">
              <w:rPr>
                <w:rFonts w:ascii="Book Antiqua" w:hAnsi="Book Antiqua" w:cs="Humanst521EU-Normal"/>
                <w:color w:val="000000" w:themeColor="text1"/>
                <w:sz w:val="21"/>
                <w:szCs w:val="21"/>
              </w:rPr>
              <w:t>− wymienia wady i zalety ustroju Królestwa Polskiego</w:t>
            </w:r>
            <w:r w:rsidR="001C0E42" w:rsidRPr="00933E91">
              <w:rPr>
                <w:rFonts w:ascii="Book Antiqua" w:hAnsi="Book Antiqua" w:cs="Humanst521EU-Normal"/>
                <w:color w:val="000000" w:themeColor="text1"/>
                <w:sz w:val="21"/>
                <w:szCs w:val="21"/>
              </w:rPr>
              <w:t>.</w:t>
            </w:r>
          </w:p>
          <w:p w:rsidR="00563CAA" w:rsidRPr="00933E91" w:rsidRDefault="00563CAA" w:rsidP="00933E91">
            <w:pPr>
              <w:spacing w:after="0" w:line="240" w:lineRule="auto"/>
              <w:rPr>
                <w:rFonts w:ascii="Book Antiqua" w:hAnsi="Book Antiqua"/>
                <w:color w:val="00B0F0"/>
                <w:sz w:val="21"/>
                <w:szCs w:val="21"/>
              </w:rPr>
            </w:pPr>
          </w:p>
        </w:tc>
      </w:tr>
      <w:tr w:rsidR="007277D9" w:rsidRPr="00933E91" w:rsidTr="00933E91">
        <w:trPr>
          <w:trHeight w:val="2967"/>
          <w:jc w:val="center"/>
        </w:trPr>
        <w:tc>
          <w:tcPr>
            <w:tcW w:w="1276" w:type="dxa"/>
            <w:tcBorders>
              <w:top w:val="single" w:sz="4" w:space="0" w:color="auto"/>
              <w:left w:val="single" w:sz="4" w:space="0" w:color="auto"/>
              <w:right w:val="single" w:sz="4" w:space="0" w:color="auto"/>
            </w:tcBorders>
            <w:hideMark/>
          </w:tcPr>
          <w:p w:rsidR="007277D9" w:rsidRPr="00933E91" w:rsidRDefault="007277D9"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2. Powstanie listopadowe</w:t>
            </w:r>
          </w:p>
        </w:tc>
        <w:tc>
          <w:tcPr>
            <w:tcW w:w="2312" w:type="dxa"/>
            <w:tcBorders>
              <w:top w:val="single" w:sz="4" w:space="0" w:color="auto"/>
              <w:left w:val="single" w:sz="4" w:space="0" w:color="auto"/>
              <w:right w:val="single" w:sz="4" w:space="0" w:color="auto"/>
            </w:tcBorders>
            <w:hideMark/>
          </w:tcPr>
          <w:p w:rsidR="007277D9" w:rsidRPr="00933E91" w:rsidRDefault="007277D9"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cenzura</w:t>
            </w:r>
            <w:r w:rsidRPr="00933E91">
              <w:rPr>
                <w:rFonts w:ascii="Book Antiqua" w:hAnsi="Book Antiqua" w:cstheme="minorHAnsi"/>
                <w:sz w:val="21"/>
                <w:szCs w:val="21"/>
              </w:rPr>
              <w:t xml:space="preserve">, </w:t>
            </w:r>
            <w:r w:rsidRPr="00933E91">
              <w:rPr>
                <w:rFonts w:ascii="Book Antiqua" w:hAnsi="Book Antiqua" w:cstheme="minorHAnsi"/>
                <w:i/>
                <w:sz w:val="21"/>
                <w:szCs w:val="21"/>
              </w:rPr>
              <w:t>konspiracja,</w:t>
            </w:r>
            <w:r w:rsidRPr="00933E91">
              <w:rPr>
                <w:rFonts w:ascii="Book Antiqua" w:hAnsi="Book Antiqua" w:cstheme="minorHAnsi"/>
                <w:sz w:val="21"/>
                <w:szCs w:val="21"/>
              </w:rPr>
              <w:t xml:space="preserve"> </w:t>
            </w:r>
            <w:r w:rsidRPr="00933E91">
              <w:rPr>
                <w:rFonts w:ascii="Book Antiqua" w:hAnsi="Book Antiqua" w:cstheme="minorHAnsi"/>
                <w:i/>
                <w:sz w:val="21"/>
                <w:szCs w:val="21"/>
              </w:rPr>
              <w:t xml:space="preserve">kaliszanie </w:t>
            </w:r>
          </w:p>
          <w:p w:rsidR="007277D9" w:rsidRPr="00933E91" w:rsidRDefault="007277D9"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przyczyny wybuchu powstania listopadowego</w:t>
            </w:r>
          </w:p>
          <w:p w:rsidR="007277D9" w:rsidRPr="00933E91" w:rsidRDefault="007277D9"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przebieg powstania i charakterystyka władz powstańczych</w:t>
            </w:r>
          </w:p>
          <w:p w:rsidR="007277D9" w:rsidRPr="00933E91" w:rsidRDefault="007277D9"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wojna polsko-rosyjska</w:t>
            </w:r>
          </w:p>
          <w:p w:rsidR="007277D9" w:rsidRPr="00933E91" w:rsidRDefault="007277D9"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wielkie bitwy powstania listopadowego</w:t>
            </w:r>
          </w:p>
          <w:p w:rsidR="007277D9" w:rsidRPr="00933E91" w:rsidRDefault="007277D9"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walki powstańcze poza Królestwem Polskim</w:t>
            </w:r>
          </w:p>
          <w:p w:rsidR="007277D9" w:rsidRPr="00933E91" w:rsidRDefault="007277D9"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przyczyny klęski powstania listopadowego</w:t>
            </w:r>
          </w:p>
          <w:p w:rsidR="007277D9" w:rsidRPr="00933E91" w:rsidRDefault="007277D9"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noc listopadowa</w:t>
            </w:r>
            <w:r w:rsidRPr="00933E91">
              <w:rPr>
                <w:rFonts w:ascii="Book Antiqua" w:hAnsi="Book Antiqua" w:cstheme="minorHAnsi"/>
                <w:sz w:val="21"/>
                <w:szCs w:val="21"/>
              </w:rPr>
              <w:t>,</w:t>
            </w:r>
            <w:r w:rsidRPr="00933E91">
              <w:rPr>
                <w:rFonts w:ascii="Book Antiqua" w:hAnsi="Book Antiqua" w:cstheme="minorHAnsi"/>
                <w:i/>
                <w:sz w:val="21"/>
                <w:szCs w:val="21"/>
              </w:rPr>
              <w:t xml:space="preserve"> </w:t>
            </w:r>
            <w:r w:rsidRPr="00933E91">
              <w:rPr>
                <w:rFonts w:ascii="Book Antiqua" w:hAnsi="Book Antiqua" w:cstheme="minorHAnsi"/>
                <w:i/>
                <w:sz w:val="21"/>
                <w:szCs w:val="21"/>
              </w:rPr>
              <w:lastRenderedPageBreak/>
              <w:t>detronizacja</w:t>
            </w:r>
            <w:r w:rsidRPr="00933E91">
              <w:rPr>
                <w:rFonts w:ascii="Book Antiqua" w:hAnsi="Book Antiqua" w:cstheme="minorHAnsi"/>
                <w:sz w:val="21"/>
                <w:szCs w:val="21"/>
              </w:rPr>
              <w:t xml:space="preserve">, </w:t>
            </w:r>
            <w:r w:rsidRPr="00933E91">
              <w:rPr>
                <w:rFonts w:ascii="Book Antiqua" w:hAnsi="Book Antiqua" w:cstheme="minorHAnsi"/>
                <w:i/>
                <w:sz w:val="21"/>
                <w:szCs w:val="21"/>
              </w:rPr>
              <w:t>dyktator</w:t>
            </w:r>
          </w:p>
          <w:p w:rsidR="007277D9" w:rsidRPr="00933E91" w:rsidRDefault="007277D9"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postacie historyczne: Piotr Wysocki, Emilia Plater, Józef Sowiński, car Mikołaj I</w:t>
            </w:r>
          </w:p>
        </w:tc>
        <w:tc>
          <w:tcPr>
            <w:tcW w:w="1657" w:type="dxa"/>
            <w:tcBorders>
              <w:top w:val="single" w:sz="4" w:space="0" w:color="auto"/>
              <w:left w:val="single" w:sz="4" w:space="0" w:color="auto"/>
              <w:right w:val="single" w:sz="4" w:space="0" w:color="auto"/>
            </w:tcBorders>
          </w:tcPr>
          <w:p w:rsidR="007277D9" w:rsidRPr="00933E91" w:rsidRDefault="007277D9"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przedstawia przyczyny wybuchu powstania listopadowego, charakter zmagań i następstwa powstania (XX.</w:t>
            </w:r>
            <w:r w:rsidR="002B5EEC" w:rsidRPr="00933E91">
              <w:rPr>
                <w:rFonts w:ascii="Book Antiqua" w:hAnsi="Book Antiqua" w:cstheme="minorHAnsi"/>
                <w:sz w:val="21"/>
                <w:szCs w:val="21"/>
              </w:rPr>
              <w:t>2</w:t>
            </w:r>
            <w:r w:rsidRPr="00933E91">
              <w:rPr>
                <w:rFonts w:ascii="Book Antiqua" w:hAnsi="Book Antiqua" w:cstheme="minorHAnsi"/>
                <w:sz w:val="21"/>
                <w:szCs w:val="21"/>
              </w:rPr>
              <w:t>)</w:t>
            </w:r>
          </w:p>
          <w:p w:rsidR="007277D9" w:rsidRPr="00933E91" w:rsidRDefault="007277D9" w:rsidP="00933E91">
            <w:pPr>
              <w:spacing w:after="0" w:line="240" w:lineRule="auto"/>
              <w:rPr>
                <w:rFonts w:ascii="Book Antiqua" w:hAnsi="Book Antiqua" w:cstheme="minorHAnsi"/>
                <w:sz w:val="21"/>
                <w:szCs w:val="21"/>
              </w:rPr>
            </w:pPr>
          </w:p>
        </w:tc>
        <w:tc>
          <w:tcPr>
            <w:tcW w:w="2028" w:type="dxa"/>
            <w:tcBorders>
              <w:top w:val="single" w:sz="4" w:space="0" w:color="auto"/>
              <w:left w:val="single" w:sz="4" w:space="0" w:color="auto"/>
              <w:right w:val="single" w:sz="4" w:space="0" w:color="auto"/>
            </w:tcBorders>
          </w:tcPr>
          <w:p w:rsidR="007277D9" w:rsidRPr="00933E91" w:rsidRDefault="007277D9"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wyjaśnia znaczenie terminu noc listopadowa;</w:t>
            </w:r>
          </w:p>
          <w:p w:rsidR="007277D9" w:rsidRPr="00933E91" w:rsidRDefault="007277D9"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zna daty: wybuchu powstania</w:t>
            </w:r>
            <w:r w:rsidR="00B00CF7" w:rsidRPr="00933E91">
              <w:rPr>
                <w:rFonts w:ascii="Book Antiqua" w:hAnsi="Book Antiqua" w:cs="HelveticaNeueLTPro-Roman"/>
                <w:sz w:val="21"/>
                <w:szCs w:val="21"/>
              </w:rPr>
              <w:t xml:space="preserve"> listopadowego (29/30 XI 1830);</w:t>
            </w:r>
          </w:p>
          <w:p w:rsidR="007277D9" w:rsidRPr="00933E91" w:rsidRDefault="007277D9"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identyfikuje postać Piotra Wysockiego;</w:t>
            </w:r>
          </w:p>
          <w:p w:rsidR="007277D9" w:rsidRPr="00933E91" w:rsidRDefault="007277D9"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pacing w:val="-4"/>
                <w:kern w:val="24"/>
                <w:sz w:val="21"/>
                <w:szCs w:val="21"/>
              </w:rPr>
              <w:t>– wymienia przyczyny</w:t>
            </w:r>
            <w:r w:rsidRPr="00933E91">
              <w:rPr>
                <w:rFonts w:ascii="Book Antiqua" w:hAnsi="Book Antiqua" w:cs="HelveticaNeueLTPro-Roman"/>
                <w:sz w:val="21"/>
                <w:szCs w:val="21"/>
              </w:rPr>
              <w:t xml:space="preserve"> powstania listopadowego.</w:t>
            </w:r>
          </w:p>
          <w:p w:rsidR="007277D9" w:rsidRPr="00933E91" w:rsidRDefault="007277D9" w:rsidP="00933E91">
            <w:pPr>
              <w:autoSpaceDE w:val="0"/>
              <w:autoSpaceDN w:val="0"/>
              <w:adjustRightInd w:val="0"/>
              <w:spacing w:after="0" w:line="240" w:lineRule="auto"/>
              <w:rPr>
                <w:rFonts w:ascii="Book Antiqua" w:hAnsi="Book Antiqua"/>
                <w:sz w:val="21"/>
                <w:szCs w:val="21"/>
              </w:rPr>
            </w:pPr>
          </w:p>
        </w:tc>
        <w:tc>
          <w:tcPr>
            <w:tcW w:w="1701" w:type="dxa"/>
            <w:tcBorders>
              <w:top w:val="single" w:sz="4" w:space="0" w:color="auto"/>
              <w:left w:val="single" w:sz="4" w:space="0" w:color="auto"/>
              <w:right w:val="single" w:sz="4" w:space="0" w:color="auto"/>
            </w:tcBorders>
          </w:tcPr>
          <w:p w:rsidR="001C3A08" w:rsidRPr="00933E91" w:rsidRDefault="007277D9" w:rsidP="00933E91">
            <w:pPr>
              <w:autoSpaceDE w:val="0"/>
              <w:autoSpaceDN w:val="0"/>
              <w:adjustRightInd w:val="0"/>
              <w:spacing w:after="0" w:line="240" w:lineRule="auto"/>
              <w:ind w:right="-108"/>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terminów: </w:t>
            </w:r>
            <w:r w:rsidRPr="00933E91">
              <w:rPr>
                <w:rFonts w:ascii="Book Antiqua" w:hAnsi="Book Antiqua" w:cs="HelveticaNeueLTPro-Roman"/>
                <w:i/>
                <w:sz w:val="21"/>
                <w:szCs w:val="21"/>
              </w:rPr>
              <w:t>cenzura</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kaliszanie</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konspiracja</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dyktator</w:t>
            </w:r>
            <w:r w:rsidRPr="00933E91">
              <w:rPr>
                <w:rFonts w:ascii="Book Antiqua" w:hAnsi="Book Antiqua" w:cs="HelveticaNeueLTPro-Roman"/>
                <w:sz w:val="21"/>
                <w:szCs w:val="21"/>
              </w:rPr>
              <w:t>;</w:t>
            </w:r>
          </w:p>
          <w:p w:rsidR="007277D9" w:rsidRPr="00933E91" w:rsidRDefault="007277D9"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color w:val="00B0F0"/>
                <w:sz w:val="21"/>
                <w:szCs w:val="21"/>
              </w:rPr>
              <w:br/>
            </w:r>
            <w:r w:rsidRPr="00933E91">
              <w:rPr>
                <w:rFonts w:ascii="Book Antiqua" w:hAnsi="Book Antiqua" w:cs="HelveticaNeueLTPro-Roman"/>
                <w:spacing w:val="-10"/>
                <w:kern w:val="24"/>
                <w:sz w:val="21"/>
                <w:szCs w:val="21"/>
              </w:rPr>
              <w:t xml:space="preserve">– identyfikuje postacie: Aleksandra I, Józefa Chłopickiego, </w:t>
            </w:r>
            <w:r w:rsidRPr="00933E91">
              <w:rPr>
                <w:rFonts w:ascii="Book Antiqua" w:hAnsi="Book Antiqua" w:cs="HelveticaNeueLTPro-Roman"/>
                <w:sz w:val="21"/>
                <w:szCs w:val="21"/>
              </w:rPr>
              <w:t>Mikołaja I</w:t>
            </w:r>
            <w:r w:rsidRPr="00933E91">
              <w:rPr>
                <w:rFonts w:ascii="Book Antiqua" w:hAnsi="Book Antiqua" w:cs="HelveticaNeueLTPro-Roman"/>
                <w:kern w:val="24"/>
                <w:sz w:val="21"/>
                <w:szCs w:val="21"/>
              </w:rPr>
              <w:t>;</w:t>
            </w:r>
          </w:p>
          <w:p w:rsidR="007277D9" w:rsidRPr="00933E91" w:rsidRDefault="007277D9"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pacing w:val="-2"/>
                <w:kern w:val="24"/>
                <w:sz w:val="21"/>
                <w:szCs w:val="21"/>
              </w:rPr>
              <w:t xml:space="preserve">– wymieni </w:t>
            </w:r>
            <w:r w:rsidRPr="00933E91">
              <w:rPr>
                <w:rFonts w:ascii="Book Antiqua" w:hAnsi="Book Antiqua" w:cs="HelveticaNeueLTPro-Roman"/>
                <w:spacing w:val="-14"/>
                <w:kern w:val="24"/>
                <w:sz w:val="21"/>
                <w:szCs w:val="21"/>
              </w:rPr>
              <w:t>miejsca najważniejszych</w:t>
            </w:r>
            <w:r w:rsidRPr="00933E91">
              <w:rPr>
                <w:rFonts w:ascii="Book Antiqua" w:hAnsi="Book Antiqua" w:cs="HelveticaNeueLTPro-Roman"/>
                <w:sz w:val="21"/>
                <w:szCs w:val="21"/>
              </w:rPr>
              <w:t xml:space="preserve"> bitew powstania listopadowego;</w:t>
            </w:r>
          </w:p>
          <w:p w:rsidR="007277D9" w:rsidRPr="00933E91" w:rsidRDefault="007277D9" w:rsidP="00933E91">
            <w:pPr>
              <w:autoSpaceDE w:val="0"/>
              <w:autoSpaceDN w:val="0"/>
              <w:adjustRightInd w:val="0"/>
              <w:spacing w:after="0" w:line="240" w:lineRule="auto"/>
              <w:rPr>
                <w:rFonts w:ascii="Book Antiqua" w:hAnsi="Book Antiqua"/>
                <w:sz w:val="21"/>
                <w:szCs w:val="21"/>
              </w:rPr>
            </w:pPr>
            <w:r w:rsidRPr="00933E91">
              <w:rPr>
                <w:rFonts w:ascii="Book Antiqua" w:hAnsi="Book Antiqua" w:cs="HelveticaNeueLTPro-Roman"/>
                <w:sz w:val="21"/>
                <w:szCs w:val="21"/>
              </w:rPr>
              <w:t xml:space="preserve">– omawia przyczyny </w:t>
            </w:r>
            <w:r w:rsidRPr="00933E91">
              <w:rPr>
                <w:rFonts w:ascii="Book Antiqua" w:hAnsi="Book Antiqua" w:cs="HelveticaNeueLTPro-Roman"/>
                <w:sz w:val="21"/>
                <w:szCs w:val="21"/>
              </w:rPr>
              <w:lastRenderedPageBreak/>
              <w:t>klęski powstania listopadowego.</w:t>
            </w:r>
          </w:p>
        </w:tc>
        <w:tc>
          <w:tcPr>
            <w:tcW w:w="2268" w:type="dxa"/>
            <w:tcBorders>
              <w:top w:val="single" w:sz="4" w:space="0" w:color="auto"/>
              <w:left w:val="single" w:sz="4" w:space="0" w:color="auto"/>
              <w:right w:val="single" w:sz="4" w:space="0" w:color="auto"/>
            </w:tcBorders>
          </w:tcPr>
          <w:p w:rsidR="007277D9" w:rsidRPr="00933E91" w:rsidRDefault="007277D9" w:rsidP="00933E91">
            <w:pPr>
              <w:autoSpaceDE w:val="0"/>
              <w:autoSpaceDN w:val="0"/>
              <w:adjustRightInd w:val="0"/>
              <w:spacing w:after="0" w:line="240" w:lineRule="auto"/>
              <w:ind w:right="-108"/>
              <w:rPr>
                <w:rFonts w:ascii="Book Antiqua" w:hAnsi="Book Antiqua" w:cs="HelveticaNeueLTPro-Roman"/>
                <w:color w:val="00B0F0"/>
                <w:sz w:val="21"/>
                <w:szCs w:val="21"/>
              </w:rPr>
            </w:pPr>
            <w:r w:rsidRPr="00933E91">
              <w:rPr>
                <w:rFonts w:ascii="Book Antiqua" w:hAnsi="Book Antiqua" w:cs="HelveticaNeueLTPro-Roman"/>
                <w:sz w:val="21"/>
                <w:szCs w:val="21"/>
              </w:rPr>
              <w:lastRenderedPageBreak/>
              <w:t xml:space="preserve">– zna daty: bitwy pod Olszynką </w:t>
            </w:r>
            <w:r w:rsidRPr="00933E91">
              <w:rPr>
                <w:rFonts w:ascii="Book Antiqua" w:hAnsi="Book Antiqua" w:cs="HelveticaNeueLTPro-Roman"/>
                <w:spacing w:val="-4"/>
                <w:kern w:val="24"/>
                <w:sz w:val="21"/>
                <w:szCs w:val="21"/>
              </w:rPr>
              <w:t xml:space="preserve">Grochowską (II 1831), </w:t>
            </w:r>
            <w:r w:rsidR="00FA2454" w:rsidRPr="00933E91">
              <w:rPr>
                <w:rFonts w:ascii="Book Antiqua" w:hAnsi="Book Antiqua" w:cs="HelveticaNeueLTPro-Roman"/>
                <w:sz w:val="21"/>
                <w:szCs w:val="21"/>
              </w:rPr>
              <w:t>wojny polsko-</w:t>
            </w:r>
            <w:r w:rsidRPr="00933E91">
              <w:rPr>
                <w:rFonts w:ascii="Book Antiqua" w:hAnsi="Book Antiqua" w:cs="HelveticaNeueLTPro-Roman"/>
                <w:sz w:val="21"/>
                <w:szCs w:val="21"/>
              </w:rPr>
              <w:br/>
            </w:r>
            <w:r w:rsidR="00FA2454" w:rsidRPr="00933E91">
              <w:rPr>
                <w:rFonts w:ascii="Book Antiqua" w:hAnsi="Book Antiqua" w:cs="HelveticaNeueLTPro-Roman"/>
                <w:spacing w:val="-4"/>
                <w:kern w:val="24"/>
                <w:sz w:val="21"/>
                <w:szCs w:val="21"/>
              </w:rPr>
              <w:t>-</w:t>
            </w:r>
            <w:r w:rsidRPr="00933E91">
              <w:rPr>
                <w:rFonts w:ascii="Book Antiqua" w:hAnsi="Book Antiqua" w:cs="HelveticaNeueLTPro-Roman"/>
                <w:spacing w:val="-4"/>
                <w:kern w:val="24"/>
                <w:sz w:val="21"/>
                <w:szCs w:val="21"/>
              </w:rPr>
              <w:t xml:space="preserve">rosyjskiej (II–X 1831), bitwy pod Ostrołęką (V 1831), </w:t>
            </w:r>
            <w:r w:rsidRPr="00933E91">
              <w:rPr>
                <w:rFonts w:ascii="Book Antiqua" w:hAnsi="Book Antiqua" w:cs="HelveticaNeueLTPro-Roman"/>
                <w:sz w:val="21"/>
                <w:szCs w:val="21"/>
              </w:rPr>
              <w:t>bitwy o Warszawę (6–7 IX 1831)</w:t>
            </w:r>
            <w:r w:rsidR="00D21255" w:rsidRPr="00933E91">
              <w:rPr>
                <w:rFonts w:ascii="Book Antiqua" w:hAnsi="Book Antiqua" w:cs="HelveticaNeueLTPro-Roman"/>
                <w:sz w:val="21"/>
                <w:szCs w:val="21"/>
              </w:rPr>
              <w:t>;</w:t>
            </w:r>
          </w:p>
          <w:p w:rsidR="007277D9" w:rsidRPr="00933E91" w:rsidRDefault="007277D9"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identyfikuje postacie: Ignacego Prądzyńskiego, Emilii Plater;</w:t>
            </w:r>
          </w:p>
          <w:p w:rsidR="007277D9" w:rsidRPr="00933E91" w:rsidRDefault="007277D9"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pacing w:val="-2"/>
                <w:kern w:val="24"/>
                <w:sz w:val="21"/>
                <w:szCs w:val="21"/>
              </w:rPr>
              <w:t xml:space="preserve">– wskazuje na mapie </w:t>
            </w:r>
            <w:r w:rsidRPr="00933E91">
              <w:rPr>
                <w:rFonts w:ascii="Book Antiqua" w:hAnsi="Book Antiqua" w:cs="HelveticaNeueLTPro-Roman"/>
                <w:spacing w:val="-14"/>
                <w:kern w:val="24"/>
                <w:sz w:val="21"/>
                <w:szCs w:val="21"/>
              </w:rPr>
              <w:t>miejsca najważniejszych</w:t>
            </w:r>
            <w:r w:rsidRPr="00933E91">
              <w:rPr>
                <w:rFonts w:ascii="Book Antiqua" w:hAnsi="Book Antiqua" w:cs="HelveticaNeueLTPro-Roman"/>
                <w:sz w:val="21"/>
                <w:szCs w:val="21"/>
              </w:rPr>
              <w:t xml:space="preserve"> bitew powstania listopadowego;</w:t>
            </w:r>
          </w:p>
          <w:p w:rsidR="007277D9" w:rsidRPr="00933E91" w:rsidRDefault="007277D9"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wyjaśnia, jakie znaczenie dla powstania listopadowego miała detronizacja cara Mikołaja I;</w:t>
            </w:r>
          </w:p>
          <w:p w:rsidR="007277D9" w:rsidRPr="00933E91" w:rsidRDefault="007277D9"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lastRenderedPageBreak/>
              <w:t>– opisuje przebieg nocy listopadowej</w:t>
            </w:r>
          </w:p>
          <w:p w:rsidR="007277D9" w:rsidRPr="00933E91" w:rsidRDefault="007277D9"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charakteryzuje poczynania władz powstańczych do wy</w:t>
            </w:r>
            <w:r w:rsidR="0094632E" w:rsidRPr="00933E91">
              <w:rPr>
                <w:rFonts w:ascii="Book Antiqua" w:hAnsi="Book Antiqua" w:cs="HelveticaNeueLTPro-Roman"/>
                <w:sz w:val="21"/>
                <w:szCs w:val="21"/>
              </w:rPr>
              <w:t>buchy wojny polsko-</w:t>
            </w:r>
            <w:r w:rsidR="0070193A" w:rsidRPr="00933E91">
              <w:rPr>
                <w:rFonts w:ascii="Book Antiqua" w:hAnsi="Book Antiqua" w:cs="HelveticaNeueLTPro-Roman"/>
                <w:sz w:val="21"/>
                <w:szCs w:val="21"/>
              </w:rPr>
              <w:t>rosyjskiej;</w:t>
            </w:r>
          </w:p>
        </w:tc>
        <w:tc>
          <w:tcPr>
            <w:tcW w:w="1985" w:type="dxa"/>
            <w:tcBorders>
              <w:top w:val="single" w:sz="4" w:space="0" w:color="auto"/>
              <w:left w:val="single" w:sz="4" w:space="0" w:color="auto"/>
              <w:right w:val="single" w:sz="4" w:space="0" w:color="auto"/>
            </w:tcBorders>
          </w:tcPr>
          <w:p w:rsidR="007277D9" w:rsidRPr="00933E91" w:rsidRDefault="007277D9"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lastRenderedPageBreak/>
              <w:t xml:space="preserve">– zna daty: bitwy pod Stoczkiem (II 1831), </w:t>
            </w:r>
            <w:r w:rsidRPr="00933E91">
              <w:rPr>
                <w:rFonts w:ascii="Book Antiqua" w:hAnsi="Book Antiqua" w:cs="HelveticaNeueLTPro-Roman"/>
                <w:spacing w:val="-4"/>
                <w:kern w:val="24"/>
                <w:sz w:val="21"/>
                <w:szCs w:val="21"/>
              </w:rPr>
              <w:t xml:space="preserve">bitew pod Wawrem </w:t>
            </w:r>
            <w:r w:rsidRPr="00933E91">
              <w:rPr>
                <w:rFonts w:ascii="Book Antiqua" w:hAnsi="Book Antiqua" w:cs="HelveticaNeueLTPro-Roman"/>
                <w:spacing w:val="-4"/>
                <w:kern w:val="24"/>
                <w:sz w:val="21"/>
                <w:szCs w:val="21"/>
              </w:rPr>
              <w:br/>
              <w:t>i Dębem</w:t>
            </w:r>
            <w:r w:rsidRPr="00933E91">
              <w:rPr>
                <w:rFonts w:ascii="Book Antiqua" w:hAnsi="Book Antiqua" w:cs="HelveticaNeueLTPro-Roman"/>
                <w:sz w:val="21"/>
                <w:szCs w:val="21"/>
              </w:rPr>
              <w:t xml:space="preserve"> Wielkim </w:t>
            </w:r>
            <w:r w:rsidRPr="00933E91">
              <w:rPr>
                <w:rFonts w:ascii="Book Antiqua" w:hAnsi="Book Antiqua" w:cs="HelveticaNeueLTPro-Roman"/>
                <w:sz w:val="21"/>
                <w:szCs w:val="21"/>
              </w:rPr>
              <w:br/>
              <w:t>(III 1831), bitew pod Iganiami i Boremlem (IV 1831)</w:t>
            </w:r>
            <w:r w:rsidR="00B47064" w:rsidRPr="00933E91">
              <w:rPr>
                <w:rFonts w:ascii="Book Antiqua" w:hAnsi="Book Antiqua" w:cs="HelveticaNeueLTPro-Roman"/>
                <w:sz w:val="21"/>
                <w:szCs w:val="21"/>
              </w:rPr>
              <w:t>;</w:t>
            </w:r>
          </w:p>
          <w:p w:rsidR="007277D9" w:rsidRPr="00933E91" w:rsidRDefault="007277D9" w:rsidP="00933E91">
            <w:pPr>
              <w:autoSpaceDE w:val="0"/>
              <w:autoSpaceDN w:val="0"/>
              <w:adjustRightInd w:val="0"/>
              <w:spacing w:after="0" w:line="240" w:lineRule="auto"/>
              <w:rPr>
                <w:rFonts w:ascii="Book Antiqua" w:hAnsi="Book Antiqua" w:cs="HelveticaNeueLTPro-Roman"/>
                <w:color w:val="00B0F0"/>
                <w:sz w:val="21"/>
                <w:szCs w:val="21"/>
              </w:rPr>
            </w:pPr>
            <w:r w:rsidRPr="00933E91">
              <w:rPr>
                <w:rFonts w:ascii="Book Antiqua" w:hAnsi="Book Antiqua" w:cs="Humanst521EU-Normal"/>
                <w:color w:val="000000" w:themeColor="text1"/>
                <w:sz w:val="21"/>
                <w:szCs w:val="21"/>
              </w:rPr>
              <w:t xml:space="preserve">− identyfikuje postacie: Józefa Sowińskiego, </w:t>
            </w:r>
            <w:r w:rsidRPr="00933E91">
              <w:rPr>
                <w:rFonts w:ascii="Book Antiqua" w:hAnsi="Book Antiqua" w:cs="Humanst521EU-Normal"/>
                <w:sz w:val="21"/>
                <w:szCs w:val="21"/>
              </w:rPr>
              <w:t>Jana Skrzyneckiego, Jana Krukowieckiego</w:t>
            </w:r>
            <w:r w:rsidRPr="00933E91">
              <w:rPr>
                <w:rFonts w:ascii="Book Antiqua" w:hAnsi="Book Antiqua" w:cs="HelveticaNeueLTPro-Roman"/>
                <w:sz w:val="21"/>
                <w:szCs w:val="21"/>
              </w:rPr>
              <w:t>;</w:t>
            </w:r>
          </w:p>
          <w:p w:rsidR="007277D9" w:rsidRPr="00933E91" w:rsidRDefault="007277D9"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wyjaśnia, jaką rolę w życiu Królestwa </w:t>
            </w:r>
            <w:r w:rsidRPr="00933E91">
              <w:rPr>
                <w:rFonts w:ascii="Book Antiqua" w:hAnsi="Book Antiqua"/>
                <w:spacing w:val="-4"/>
                <w:kern w:val="24"/>
                <w:sz w:val="21"/>
                <w:szCs w:val="21"/>
              </w:rPr>
              <w:t>Polskiego pełnił wielki książę</w:t>
            </w:r>
            <w:r w:rsidRPr="00933E91">
              <w:rPr>
                <w:rFonts w:ascii="Book Antiqua" w:hAnsi="Book Antiqua"/>
                <w:sz w:val="21"/>
                <w:szCs w:val="21"/>
              </w:rPr>
              <w:t xml:space="preserve"> Konstanty;</w:t>
            </w:r>
          </w:p>
          <w:p w:rsidR="007277D9" w:rsidRPr="00933E91" w:rsidRDefault="004629CD"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opisuje przebieg </w:t>
            </w:r>
            <w:r w:rsidRPr="00933E91">
              <w:rPr>
                <w:rFonts w:ascii="Book Antiqua" w:hAnsi="Book Antiqua" w:cs="HelveticaNeueLTPro-Roman"/>
                <w:sz w:val="21"/>
                <w:szCs w:val="21"/>
              </w:rPr>
              <w:lastRenderedPageBreak/>
              <w:t>wojny polsko-</w:t>
            </w:r>
            <w:r w:rsidR="007277D9" w:rsidRPr="00933E91">
              <w:rPr>
                <w:rFonts w:ascii="Book Antiqua" w:hAnsi="Book Antiqua" w:cs="HelveticaNeueLTPro-Roman"/>
                <w:sz w:val="21"/>
                <w:szCs w:val="21"/>
              </w:rPr>
              <w:t>rosyjskiej;</w:t>
            </w:r>
          </w:p>
          <w:p w:rsidR="007277D9" w:rsidRPr="00933E91" w:rsidRDefault="007277D9"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przedstawia okoliczności powstania opozycji legalnej i cele jej działalności;</w:t>
            </w:r>
          </w:p>
          <w:p w:rsidR="007277D9" w:rsidRPr="00933E91" w:rsidRDefault="007277D9" w:rsidP="00933E91">
            <w:pPr>
              <w:autoSpaceDE w:val="0"/>
              <w:autoSpaceDN w:val="0"/>
              <w:adjustRightInd w:val="0"/>
              <w:spacing w:after="0" w:line="240" w:lineRule="auto"/>
              <w:rPr>
                <w:rFonts w:ascii="Book Antiqua" w:hAnsi="Book Antiqua"/>
                <w:spacing w:val="-4"/>
                <w:kern w:val="24"/>
                <w:sz w:val="21"/>
                <w:szCs w:val="21"/>
              </w:rPr>
            </w:pPr>
            <w:r w:rsidRPr="00933E91">
              <w:rPr>
                <w:rFonts w:ascii="Book Antiqua" w:hAnsi="Book Antiqua" w:cs="HelveticaNeueLTPro-Roman"/>
                <w:sz w:val="21"/>
                <w:szCs w:val="21"/>
              </w:rPr>
              <w:t xml:space="preserve">– przedstawia </w:t>
            </w:r>
            <w:r w:rsidR="00933E91">
              <w:rPr>
                <w:rFonts w:ascii="Book Antiqua" w:hAnsi="Book Antiqua" w:cs="HelveticaNeueLTPro-Roman"/>
                <w:sz w:val="21"/>
                <w:szCs w:val="21"/>
              </w:rPr>
              <w:t xml:space="preserve">przebieg walk powstańczych poza </w:t>
            </w:r>
            <w:r w:rsidRPr="00933E91">
              <w:rPr>
                <w:rFonts w:ascii="Book Antiqua" w:hAnsi="Book Antiqua" w:cs="HelveticaNeueLTPro-Roman"/>
                <w:sz w:val="21"/>
                <w:szCs w:val="21"/>
              </w:rPr>
              <w:t>Królestwem Polskim.</w:t>
            </w:r>
          </w:p>
        </w:tc>
        <w:tc>
          <w:tcPr>
            <w:tcW w:w="1657" w:type="dxa"/>
            <w:tcBorders>
              <w:top w:val="single" w:sz="4" w:space="0" w:color="auto"/>
              <w:left w:val="single" w:sz="4" w:space="0" w:color="auto"/>
              <w:right w:val="single" w:sz="4" w:space="0" w:color="auto"/>
            </w:tcBorders>
          </w:tcPr>
          <w:p w:rsidR="007277D9" w:rsidRPr="00933E91" w:rsidRDefault="007277D9"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lastRenderedPageBreak/>
              <w:t>– ocenia stosunek władz carskich do opozycji legalnej i nielegalnej;</w:t>
            </w:r>
          </w:p>
          <w:p w:rsidR="007277D9" w:rsidRPr="00933E91" w:rsidRDefault="007277D9" w:rsidP="00933E91">
            <w:pPr>
              <w:autoSpaceDE w:val="0"/>
              <w:autoSpaceDN w:val="0"/>
              <w:adjustRightInd w:val="0"/>
              <w:spacing w:after="0" w:line="240" w:lineRule="auto"/>
              <w:rPr>
                <w:rFonts w:ascii="Book Antiqua" w:hAnsi="Book Antiqua"/>
                <w:color w:val="00B0F0"/>
                <w:sz w:val="21"/>
                <w:szCs w:val="21"/>
              </w:rPr>
            </w:pPr>
            <w:r w:rsidRPr="00933E91">
              <w:rPr>
                <w:rFonts w:ascii="Book Antiqua" w:hAnsi="Book Antiqua" w:cs="HelveticaNeueLTPro-Roman"/>
                <w:spacing w:val="-12"/>
                <w:kern w:val="24"/>
                <w:sz w:val="21"/>
                <w:szCs w:val="21"/>
              </w:rPr>
              <w:t>– ocenia, czy powstanie</w:t>
            </w:r>
            <w:r w:rsidRPr="00933E91">
              <w:rPr>
                <w:rFonts w:ascii="Book Antiqua" w:hAnsi="Book Antiqua" w:cs="HelveticaNeueLTPro-Roman"/>
                <w:sz w:val="21"/>
                <w:szCs w:val="21"/>
              </w:rPr>
              <w:t xml:space="preserve"> listopadowe miało szanse powodzenia.</w:t>
            </w:r>
          </w:p>
        </w:tc>
      </w:tr>
      <w:tr w:rsidR="005A005A" w:rsidRPr="00933E91" w:rsidTr="00933E91">
        <w:trPr>
          <w:trHeight w:val="1984"/>
          <w:jc w:val="center"/>
        </w:trPr>
        <w:tc>
          <w:tcPr>
            <w:tcW w:w="1276" w:type="dxa"/>
            <w:tcBorders>
              <w:top w:val="single" w:sz="4" w:space="0" w:color="auto"/>
              <w:left w:val="single" w:sz="4" w:space="0" w:color="auto"/>
              <w:bottom w:val="single" w:sz="4" w:space="0" w:color="auto"/>
              <w:right w:val="single" w:sz="4" w:space="0" w:color="auto"/>
            </w:tcBorders>
            <w:hideMark/>
          </w:tcPr>
          <w:p w:rsidR="005A005A" w:rsidRPr="00933E91" w:rsidRDefault="005A005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3. Polacy po powstaniu listopadowym</w:t>
            </w:r>
          </w:p>
        </w:tc>
        <w:tc>
          <w:tcPr>
            <w:tcW w:w="2312" w:type="dxa"/>
            <w:tcBorders>
              <w:top w:val="single" w:sz="4" w:space="0" w:color="auto"/>
              <w:left w:val="single" w:sz="4" w:space="0" w:color="auto"/>
              <w:bottom w:val="single" w:sz="4" w:space="0" w:color="auto"/>
              <w:right w:val="single" w:sz="4" w:space="0" w:color="auto"/>
            </w:tcBorders>
            <w:hideMark/>
          </w:tcPr>
          <w:p w:rsidR="005A005A" w:rsidRPr="00933E91" w:rsidRDefault="005A005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rozmiary i znaczenie Wielkiej Emigracji</w:t>
            </w:r>
          </w:p>
          <w:p w:rsidR="005A005A" w:rsidRPr="00933E91" w:rsidRDefault="005A005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skutki powstania listopadowego w Królestwie Polskim i na ziemiach zabranych – represje popowstaniowe</w:t>
            </w:r>
          </w:p>
          <w:p w:rsidR="005A005A" w:rsidRPr="00933E91" w:rsidRDefault="005A005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zmiany ustrojowe w Królestwie Polskim</w:t>
            </w:r>
          </w:p>
          <w:p w:rsidR="005A005A" w:rsidRPr="00933E91" w:rsidRDefault="005A005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początki rusyfikacji</w:t>
            </w:r>
          </w:p>
          <w:p w:rsidR="005A005A" w:rsidRPr="00933E91" w:rsidRDefault="005A005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represje w zaborze pruskim</w:t>
            </w:r>
          </w:p>
          <w:p w:rsidR="005A005A" w:rsidRPr="00933E91" w:rsidRDefault="005A005A"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Statut organiczny, kontrybucja, Kościół greckokatolicki</w:t>
            </w:r>
            <w:r w:rsidRPr="00933E91">
              <w:rPr>
                <w:rFonts w:ascii="Book Antiqua" w:hAnsi="Book Antiqua" w:cstheme="minorHAnsi"/>
                <w:sz w:val="21"/>
                <w:szCs w:val="21"/>
              </w:rPr>
              <w:t xml:space="preserve">, </w:t>
            </w:r>
            <w:r w:rsidRPr="00933E91">
              <w:rPr>
                <w:rFonts w:ascii="Book Antiqua" w:hAnsi="Book Antiqua" w:cstheme="minorHAnsi"/>
                <w:i/>
                <w:sz w:val="21"/>
                <w:szCs w:val="21"/>
              </w:rPr>
              <w:t>rusyfikacja</w:t>
            </w:r>
            <w:r w:rsidRPr="00933E91">
              <w:rPr>
                <w:rFonts w:ascii="Book Antiqua" w:hAnsi="Book Antiqua" w:cstheme="minorHAnsi"/>
                <w:sz w:val="21"/>
                <w:szCs w:val="21"/>
              </w:rPr>
              <w:t xml:space="preserve">, </w:t>
            </w:r>
            <w:r w:rsidRPr="00933E91">
              <w:rPr>
                <w:rFonts w:ascii="Book Antiqua" w:hAnsi="Book Antiqua" w:cstheme="minorHAnsi"/>
                <w:i/>
                <w:sz w:val="21"/>
                <w:szCs w:val="21"/>
              </w:rPr>
              <w:t>katorga</w:t>
            </w:r>
          </w:p>
          <w:p w:rsidR="005A005A" w:rsidRPr="00933E91" w:rsidRDefault="005A005A" w:rsidP="00933E91">
            <w:pPr>
              <w:spacing w:after="0" w:line="240" w:lineRule="auto"/>
              <w:rPr>
                <w:rFonts w:ascii="Book Antiqua" w:hAnsi="Book Antiqua" w:cstheme="minorHAnsi"/>
                <w:sz w:val="21"/>
                <w:szCs w:val="21"/>
              </w:rPr>
            </w:pPr>
          </w:p>
        </w:tc>
        <w:tc>
          <w:tcPr>
            <w:tcW w:w="1657" w:type="dxa"/>
            <w:tcBorders>
              <w:top w:val="single" w:sz="4" w:space="0" w:color="auto"/>
              <w:left w:val="single" w:sz="4" w:space="0" w:color="auto"/>
              <w:bottom w:val="single" w:sz="4" w:space="0" w:color="auto"/>
              <w:right w:val="single" w:sz="4" w:space="0" w:color="auto"/>
            </w:tcBorders>
          </w:tcPr>
          <w:p w:rsidR="006909DC" w:rsidRPr="00933E91" w:rsidRDefault="005A005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charakteryzuje </w:t>
            </w:r>
            <w:r w:rsidR="002B5EEC" w:rsidRPr="00933E91">
              <w:rPr>
                <w:rFonts w:ascii="Book Antiqua" w:hAnsi="Book Antiqua" w:cstheme="minorHAnsi"/>
                <w:sz w:val="21"/>
                <w:szCs w:val="21"/>
              </w:rPr>
              <w:t>znaczenie</w:t>
            </w:r>
            <w:r w:rsidRPr="00933E91">
              <w:rPr>
                <w:rFonts w:ascii="Book Antiqua" w:hAnsi="Book Antiqua" w:cstheme="minorHAnsi"/>
                <w:sz w:val="21"/>
                <w:szCs w:val="21"/>
              </w:rPr>
              <w:t xml:space="preserve"> Wielkiej Emigracji </w:t>
            </w:r>
            <w:r w:rsidR="002B5EEC" w:rsidRPr="00933E91">
              <w:rPr>
                <w:rFonts w:ascii="Book Antiqua" w:hAnsi="Book Antiqua" w:cstheme="minorHAnsi"/>
                <w:sz w:val="21"/>
                <w:szCs w:val="21"/>
              </w:rPr>
              <w:t>(XX.4</w:t>
            </w:r>
            <w:r w:rsidRPr="00933E91">
              <w:rPr>
                <w:rFonts w:ascii="Book Antiqua" w:hAnsi="Book Antiqua" w:cstheme="minorHAnsi"/>
                <w:sz w:val="21"/>
                <w:szCs w:val="21"/>
              </w:rPr>
              <w:t>)</w:t>
            </w:r>
          </w:p>
          <w:p w:rsidR="005A005A" w:rsidRPr="00933E91" w:rsidRDefault="005A005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przedstawia przyczyny wybuchu powstania listopadowego, charakter zmagań i następstwa powstania (XX.</w:t>
            </w:r>
            <w:r w:rsidR="002B5EEC" w:rsidRPr="00933E91">
              <w:rPr>
                <w:rFonts w:ascii="Book Antiqua" w:hAnsi="Book Antiqua" w:cstheme="minorHAnsi"/>
                <w:sz w:val="21"/>
                <w:szCs w:val="21"/>
              </w:rPr>
              <w:t>2</w:t>
            </w:r>
            <w:r w:rsidRPr="00933E91">
              <w:rPr>
                <w:rFonts w:ascii="Book Antiqua" w:hAnsi="Book Antiqua" w:cstheme="minorHAnsi"/>
                <w:sz w:val="21"/>
                <w:szCs w:val="21"/>
              </w:rPr>
              <w:t>)</w:t>
            </w:r>
          </w:p>
          <w:p w:rsidR="005A005A" w:rsidRPr="00933E91" w:rsidRDefault="005A005A" w:rsidP="00933E91">
            <w:pPr>
              <w:spacing w:after="0" w:line="240" w:lineRule="auto"/>
              <w:rPr>
                <w:rFonts w:ascii="Book Antiqua" w:hAnsi="Book Antiqua" w:cstheme="minorHAnsi"/>
                <w:sz w:val="21"/>
                <w:szCs w:val="21"/>
              </w:rPr>
            </w:pPr>
          </w:p>
        </w:tc>
        <w:tc>
          <w:tcPr>
            <w:tcW w:w="2028" w:type="dxa"/>
            <w:tcBorders>
              <w:top w:val="single" w:sz="4" w:space="0" w:color="auto"/>
              <w:left w:val="single" w:sz="4" w:space="0" w:color="auto"/>
              <w:bottom w:val="single" w:sz="4" w:space="0" w:color="auto"/>
              <w:right w:val="single" w:sz="4" w:space="0" w:color="auto"/>
            </w:tcBorders>
          </w:tcPr>
          <w:p w:rsidR="005A005A" w:rsidRPr="00933E91" w:rsidRDefault="005A005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w:t>
            </w:r>
            <w:r w:rsidRPr="00933E91">
              <w:rPr>
                <w:rFonts w:ascii="Book Antiqua" w:hAnsi="Book Antiqua" w:cs="HelveticaNeueLTPro-Roman"/>
                <w:spacing w:val="-2"/>
                <w:kern w:val="24"/>
                <w:sz w:val="21"/>
                <w:szCs w:val="21"/>
              </w:rPr>
              <w:t xml:space="preserve">terminów: </w:t>
            </w:r>
            <w:r w:rsidR="005B4D8B" w:rsidRPr="00933E91">
              <w:rPr>
                <w:rFonts w:ascii="Book Antiqua" w:hAnsi="Book Antiqua" w:cs="HelveticaNeueLTPro-Roman"/>
                <w:i/>
                <w:sz w:val="21"/>
                <w:szCs w:val="21"/>
              </w:rPr>
              <w:t>rusyfikacja</w:t>
            </w:r>
            <w:r w:rsidRPr="00933E91">
              <w:rPr>
                <w:rFonts w:ascii="Book Antiqua" w:hAnsi="Book Antiqua" w:cs="HelveticaNeueLTPro-Roman"/>
                <w:spacing w:val="-2"/>
                <w:kern w:val="24"/>
                <w:sz w:val="21"/>
                <w:szCs w:val="21"/>
              </w:rPr>
              <w:t>,</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Wielka Emigracja</w:t>
            </w:r>
            <w:r w:rsidR="00F04C01" w:rsidRPr="00933E91">
              <w:rPr>
                <w:rFonts w:ascii="Book Antiqua" w:hAnsi="Book Antiqua" w:cs="HelveticaNeueLTPro-Roman"/>
                <w:sz w:val="21"/>
                <w:szCs w:val="21"/>
              </w:rPr>
              <w:t>;</w:t>
            </w:r>
          </w:p>
          <w:p w:rsidR="005A005A" w:rsidRPr="00933E91" w:rsidRDefault="005A005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identyfikuje postacie: Fryderyka Chopina, Adama Mickiewicza, Juliusza</w:t>
            </w:r>
            <w:r w:rsidR="00F04C01" w:rsidRPr="00933E91">
              <w:rPr>
                <w:rFonts w:ascii="Book Antiqua" w:hAnsi="Book Antiqua" w:cs="HelveticaNeueLTPro-Roman"/>
                <w:sz w:val="21"/>
                <w:szCs w:val="21"/>
              </w:rPr>
              <w:t xml:space="preserve"> </w:t>
            </w:r>
            <w:r w:rsidRPr="00933E91">
              <w:rPr>
                <w:rFonts w:ascii="Book Antiqua" w:hAnsi="Book Antiqua" w:cs="HelveticaNeueLTPro-Roman"/>
                <w:sz w:val="21"/>
                <w:szCs w:val="21"/>
              </w:rPr>
              <w:t>Słowackiego</w:t>
            </w:r>
            <w:r w:rsidR="00F04C01" w:rsidRPr="00933E91">
              <w:rPr>
                <w:rFonts w:ascii="Book Antiqua" w:hAnsi="Book Antiqua" w:cs="HelveticaNeueLTPro-Roman"/>
                <w:sz w:val="21"/>
                <w:szCs w:val="21"/>
              </w:rPr>
              <w:t>;</w:t>
            </w:r>
          </w:p>
          <w:p w:rsidR="005A005A" w:rsidRPr="00933E91" w:rsidRDefault="005A005A"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wymienia przyczyny Wielkiej Emigracji</w:t>
            </w:r>
            <w:r w:rsidR="00F04C01" w:rsidRPr="00933E91">
              <w:rPr>
                <w:rFonts w:ascii="Book Antiqua" w:hAnsi="Book Antiqua"/>
                <w:sz w:val="21"/>
                <w:szCs w:val="21"/>
              </w:rPr>
              <w:t>;</w:t>
            </w:r>
          </w:p>
          <w:p w:rsidR="005A005A" w:rsidRPr="00933E91" w:rsidRDefault="005A005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w:t>
            </w:r>
            <w:r w:rsidR="00F04C01" w:rsidRPr="00933E91">
              <w:rPr>
                <w:rFonts w:ascii="Book Antiqua" w:hAnsi="Book Antiqua" w:cs="HelveticaNeueLTPro-Roman"/>
                <w:sz w:val="21"/>
                <w:szCs w:val="21"/>
              </w:rPr>
              <w:t>ymienia</w:t>
            </w:r>
            <w:r w:rsidRPr="00933E91">
              <w:rPr>
                <w:rFonts w:ascii="Book Antiqua" w:hAnsi="Book Antiqua" w:cs="HelveticaNeueLTPro-Roman"/>
                <w:sz w:val="21"/>
                <w:szCs w:val="21"/>
              </w:rPr>
              <w:t xml:space="preserve"> główne kraje, do których emigrowali Polacy po upadku</w:t>
            </w:r>
            <w:r w:rsidR="00F04C01" w:rsidRPr="00933E91">
              <w:rPr>
                <w:rFonts w:ascii="Book Antiqua" w:hAnsi="Book Antiqua" w:cs="HelveticaNeueLTPro-Roman"/>
                <w:sz w:val="21"/>
                <w:szCs w:val="21"/>
              </w:rPr>
              <w:t xml:space="preserve"> </w:t>
            </w:r>
            <w:r w:rsidRPr="00933E91">
              <w:rPr>
                <w:rFonts w:ascii="Book Antiqua" w:hAnsi="Book Antiqua" w:cs="HelveticaNeueLTPro-Roman"/>
                <w:sz w:val="21"/>
                <w:szCs w:val="21"/>
              </w:rPr>
              <w:t>powstania listopadowego</w:t>
            </w:r>
            <w:r w:rsidR="00F04C01" w:rsidRPr="00933E91">
              <w:rPr>
                <w:rFonts w:ascii="Book Antiqua" w:hAnsi="Book Antiqua" w:cs="HelveticaNeueLTPro-Roman"/>
                <w:sz w:val="21"/>
                <w:szCs w:val="21"/>
              </w:rPr>
              <w:t>;</w:t>
            </w:r>
          </w:p>
          <w:p w:rsidR="005A005A" w:rsidRPr="00933E91" w:rsidRDefault="005A005A"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wskazuje przykłady polityki rusyfikacji w Królestwie Polskim po upadku powstania listopadowego</w:t>
            </w:r>
            <w:r w:rsidR="00C20916" w:rsidRPr="00933E91">
              <w:rPr>
                <w:rFonts w:ascii="Book Antiqua" w:hAnsi="Book Antiqua"/>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5A005A" w:rsidRPr="00933E91" w:rsidRDefault="005A005A" w:rsidP="00933E91">
            <w:pPr>
              <w:pStyle w:val="Bezodstpw"/>
              <w:rPr>
                <w:rFonts w:ascii="Book Antiqua" w:hAnsi="Book Antiqua"/>
                <w:sz w:val="21"/>
                <w:szCs w:val="21"/>
              </w:rPr>
            </w:pPr>
            <w:r w:rsidRPr="00933E91">
              <w:rPr>
                <w:rFonts w:ascii="Book Antiqua" w:hAnsi="Book Antiqua"/>
                <w:sz w:val="21"/>
                <w:szCs w:val="21"/>
              </w:rPr>
              <w:t xml:space="preserve">– wyjaśnia znaczenie terminów: </w:t>
            </w:r>
            <w:r w:rsidRPr="00933E91">
              <w:rPr>
                <w:rFonts w:ascii="Book Antiqua" w:hAnsi="Book Antiqua"/>
                <w:i/>
                <w:sz w:val="21"/>
                <w:szCs w:val="21"/>
              </w:rPr>
              <w:t>zsyłka</w:t>
            </w:r>
            <w:r w:rsidRPr="00933E91">
              <w:rPr>
                <w:rFonts w:ascii="Book Antiqua" w:hAnsi="Book Antiqua"/>
                <w:sz w:val="21"/>
                <w:szCs w:val="21"/>
              </w:rPr>
              <w:t xml:space="preserve">, </w:t>
            </w:r>
            <w:r w:rsidR="00921975" w:rsidRPr="00933E91">
              <w:rPr>
                <w:rFonts w:ascii="Book Antiqua" w:hAnsi="Book Antiqua"/>
                <w:i/>
                <w:sz w:val="21"/>
                <w:szCs w:val="21"/>
              </w:rPr>
              <w:t>represja</w:t>
            </w:r>
            <w:r w:rsidR="00C20916" w:rsidRPr="00933E91">
              <w:rPr>
                <w:rFonts w:ascii="Book Antiqua" w:hAnsi="Book Antiqua"/>
                <w:sz w:val="21"/>
                <w:szCs w:val="21"/>
              </w:rPr>
              <w:t>;</w:t>
            </w:r>
            <w:r w:rsidRPr="00933E91">
              <w:rPr>
                <w:rFonts w:ascii="Book Antiqua" w:hAnsi="Book Antiqua" w:cs="HelveticaNeueLTPro-Roman"/>
                <w:color w:val="00B0F0"/>
                <w:sz w:val="21"/>
                <w:szCs w:val="21"/>
              </w:rPr>
              <w:br/>
            </w:r>
            <w:r w:rsidRPr="00933E91">
              <w:rPr>
                <w:rFonts w:ascii="Book Antiqua" w:hAnsi="Book Antiqua" w:cs="HelveticaNeueLTPro-Roman"/>
                <w:sz w:val="21"/>
                <w:szCs w:val="21"/>
              </w:rPr>
              <w:t>– identyfikuje posta</w:t>
            </w:r>
            <w:r w:rsidR="003F5FEA" w:rsidRPr="00933E91">
              <w:rPr>
                <w:rFonts w:ascii="Book Antiqua" w:hAnsi="Book Antiqua" w:cs="HelveticaNeueLTPro-Roman"/>
                <w:sz w:val="21"/>
                <w:szCs w:val="21"/>
              </w:rPr>
              <w:t xml:space="preserve">ć </w:t>
            </w:r>
            <w:r w:rsidRPr="00933E91">
              <w:rPr>
                <w:rFonts w:ascii="Book Antiqua" w:hAnsi="Book Antiqua" w:cs="HelveticaNeueLTPro-Roman"/>
                <w:sz w:val="21"/>
                <w:szCs w:val="21"/>
              </w:rPr>
              <w:t>Zygmunta Krasińskiego</w:t>
            </w:r>
            <w:r w:rsidR="00C20916" w:rsidRPr="00933E91">
              <w:rPr>
                <w:rFonts w:ascii="Book Antiqua" w:hAnsi="Book Antiqua" w:cs="HelveticaNeueLTPro-Roman"/>
                <w:sz w:val="21"/>
                <w:szCs w:val="21"/>
              </w:rPr>
              <w:t>;</w:t>
            </w:r>
          </w:p>
          <w:p w:rsidR="005A005A" w:rsidRPr="00933E91" w:rsidRDefault="005A005A"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wymienia formy działalności Polaków na emigracji</w:t>
            </w:r>
            <w:r w:rsidR="00C20916" w:rsidRPr="00933E91">
              <w:rPr>
                <w:rFonts w:ascii="Book Antiqua" w:hAnsi="Book Antiqua"/>
                <w:sz w:val="21"/>
                <w:szCs w:val="21"/>
              </w:rPr>
              <w:t>;</w:t>
            </w:r>
          </w:p>
          <w:p w:rsidR="005A005A" w:rsidRPr="00933E91" w:rsidRDefault="005A005A" w:rsidP="00933E91">
            <w:pPr>
              <w:autoSpaceDE w:val="0"/>
              <w:autoSpaceDN w:val="0"/>
              <w:adjustRightInd w:val="0"/>
              <w:spacing w:after="0" w:line="240" w:lineRule="auto"/>
              <w:rPr>
                <w:rFonts w:ascii="Book Antiqua" w:hAnsi="Book Antiqua"/>
                <w:color w:val="00B0F0"/>
                <w:sz w:val="21"/>
                <w:szCs w:val="21"/>
              </w:rPr>
            </w:pPr>
            <w:r w:rsidRPr="00933E91">
              <w:rPr>
                <w:rFonts w:ascii="Book Antiqua" w:hAnsi="Book Antiqua"/>
                <w:sz w:val="21"/>
                <w:szCs w:val="21"/>
              </w:rPr>
              <w:t xml:space="preserve">– </w:t>
            </w:r>
            <w:r w:rsidR="00C20916" w:rsidRPr="00933E91">
              <w:rPr>
                <w:rFonts w:ascii="Book Antiqua" w:hAnsi="Book Antiqua"/>
                <w:sz w:val="21"/>
                <w:szCs w:val="21"/>
              </w:rPr>
              <w:t>omawia przykłady polityki</w:t>
            </w:r>
            <w:r w:rsidRPr="00933E91">
              <w:rPr>
                <w:rFonts w:ascii="Book Antiqua" w:hAnsi="Book Antiqua"/>
                <w:sz w:val="21"/>
                <w:szCs w:val="21"/>
              </w:rPr>
              <w:t xml:space="preserve"> władz rosyjskich wobec Królestwa Polskiego</w:t>
            </w:r>
            <w:r w:rsidR="00C20916" w:rsidRPr="00933E91">
              <w:rPr>
                <w:rFonts w:ascii="Book Antiqua" w:hAnsi="Book Antiqua"/>
                <w:color w:val="00B0F0"/>
                <w:sz w:val="21"/>
                <w:szCs w:val="21"/>
              </w:rPr>
              <w:t>.</w:t>
            </w:r>
          </w:p>
          <w:p w:rsidR="005A005A" w:rsidRPr="00933E91" w:rsidRDefault="005A005A" w:rsidP="00933E91">
            <w:pPr>
              <w:autoSpaceDE w:val="0"/>
              <w:autoSpaceDN w:val="0"/>
              <w:adjustRightInd w:val="0"/>
              <w:spacing w:after="0" w:line="240" w:lineRule="auto"/>
              <w:rPr>
                <w:rFonts w:ascii="Book Antiqua" w:hAnsi="Book Antiqua"/>
                <w:color w:val="00B0F0"/>
                <w:sz w:val="21"/>
                <w:szCs w:val="21"/>
              </w:rPr>
            </w:pPr>
          </w:p>
        </w:tc>
        <w:tc>
          <w:tcPr>
            <w:tcW w:w="2268" w:type="dxa"/>
            <w:tcBorders>
              <w:top w:val="single" w:sz="4" w:space="0" w:color="auto"/>
              <w:left w:val="single" w:sz="4" w:space="0" w:color="auto"/>
              <w:bottom w:val="single" w:sz="4" w:space="0" w:color="auto"/>
              <w:right w:val="single" w:sz="4" w:space="0" w:color="auto"/>
            </w:tcBorders>
          </w:tcPr>
          <w:p w:rsidR="00C20916" w:rsidRPr="00933E91" w:rsidRDefault="00630DF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terminów: </w:t>
            </w:r>
            <w:r w:rsidR="00C20916" w:rsidRPr="00933E91">
              <w:rPr>
                <w:rFonts w:ascii="Book Antiqua" w:hAnsi="Book Antiqua" w:cs="HelveticaNeueLTPro-Roman"/>
                <w:sz w:val="21"/>
                <w:szCs w:val="21"/>
              </w:rPr>
              <w:t xml:space="preserve"> </w:t>
            </w:r>
            <w:r w:rsidR="00C20916" w:rsidRPr="00933E91">
              <w:rPr>
                <w:rFonts w:ascii="Book Antiqua" w:hAnsi="Book Antiqua" w:cs="HelveticaNeueLTPro-Roman"/>
                <w:i/>
                <w:sz w:val="21"/>
                <w:szCs w:val="21"/>
              </w:rPr>
              <w:t>Statut</w:t>
            </w:r>
            <w:r w:rsidR="00C20916" w:rsidRPr="00933E91">
              <w:rPr>
                <w:rFonts w:ascii="Book Antiqua" w:hAnsi="Book Antiqua" w:cs="HelveticaNeueLTPro-Roman"/>
                <w:sz w:val="21"/>
                <w:szCs w:val="21"/>
              </w:rPr>
              <w:t xml:space="preserve"> </w:t>
            </w:r>
            <w:r w:rsidR="00C20916" w:rsidRPr="00933E91">
              <w:rPr>
                <w:rFonts w:ascii="Book Antiqua" w:hAnsi="Book Antiqua" w:cs="HelveticaNeueLTPro-Roman"/>
                <w:i/>
                <w:sz w:val="21"/>
                <w:szCs w:val="21"/>
              </w:rPr>
              <w:t>organiczny</w:t>
            </w:r>
            <w:r w:rsidR="00921975" w:rsidRPr="00933E91">
              <w:rPr>
                <w:rFonts w:ascii="Book Antiqua" w:hAnsi="Book Antiqua" w:cs="HelveticaNeueLTPro-Roman"/>
                <w:sz w:val="21"/>
                <w:szCs w:val="21"/>
              </w:rPr>
              <w:t xml:space="preserve">, </w:t>
            </w:r>
            <w:r w:rsidR="00921975" w:rsidRPr="00933E91">
              <w:rPr>
                <w:rFonts w:ascii="Book Antiqua" w:hAnsi="Book Antiqua" w:cs="HelveticaNeueLTPro-Roman"/>
                <w:i/>
                <w:sz w:val="21"/>
                <w:szCs w:val="21"/>
              </w:rPr>
              <w:t>kontrybucja</w:t>
            </w:r>
            <w:r w:rsidR="00C20916" w:rsidRPr="00933E91">
              <w:rPr>
                <w:rFonts w:ascii="Book Antiqua" w:hAnsi="Book Antiqua" w:cs="HelveticaNeueLTPro-Roman"/>
                <w:sz w:val="21"/>
                <w:szCs w:val="21"/>
              </w:rPr>
              <w:t>;</w:t>
            </w:r>
          </w:p>
          <w:p w:rsidR="003F5FEA" w:rsidRPr="00933E91" w:rsidRDefault="003F5FEA" w:rsidP="00933E91">
            <w:pPr>
              <w:autoSpaceDE w:val="0"/>
              <w:autoSpaceDN w:val="0"/>
              <w:adjustRightInd w:val="0"/>
              <w:spacing w:after="0" w:line="240" w:lineRule="auto"/>
              <w:rPr>
                <w:rFonts w:ascii="Book Antiqua" w:hAnsi="Book Antiqua"/>
                <w:color w:val="00B0F0"/>
                <w:sz w:val="21"/>
                <w:szCs w:val="21"/>
              </w:rPr>
            </w:pPr>
          </w:p>
        </w:tc>
        <w:tc>
          <w:tcPr>
            <w:tcW w:w="1985" w:type="dxa"/>
            <w:tcBorders>
              <w:top w:val="single" w:sz="4" w:space="0" w:color="auto"/>
              <w:left w:val="single" w:sz="4" w:space="0" w:color="auto"/>
              <w:bottom w:val="single" w:sz="4" w:space="0" w:color="auto"/>
              <w:right w:val="single" w:sz="4" w:space="0" w:color="auto"/>
            </w:tcBorders>
          </w:tcPr>
          <w:p w:rsidR="005A005A" w:rsidRPr="00933E91" w:rsidRDefault="005A005A" w:rsidP="00933E91">
            <w:pPr>
              <w:autoSpaceDE w:val="0"/>
              <w:autoSpaceDN w:val="0"/>
              <w:adjustRightInd w:val="0"/>
              <w:spacing w:after="0" w:line="240" w:lineRule="auto"/>
              <w:rPr>
                <w:rFonts w:ascii="Book Antiqua" w:hAnsi="Book Antiqua" w:cs="HelveticaNeueLTPro-Roman"/>
                <w:color w:val="00B0F0"/>
                <w:spacing w:val="-4"/>
                <w:kern w:val="24"/>
                <w:sz w:val="21"/>
                <w:szCs w:val="21"/>
              </w:rPr>
            </w:pPr>
            <w:r w:rsidRPr="00933E91">
              <w:rPr>
                <w:rFonts w:ascii="Book Antiqua" w:hAnsi="Book Antiqua" w:cs="HelveticaNeueLTPro-Roman"/>
                <w:sz w:val="21"/>
                <w:szCs w:val="21"/>
              </w:rPr>
              <w:t>– zna dat</w:t>
            </w:r>
            <w:r w:rsidR="003F5FEA" w:rsidRPr="00933E91">
              <w:rPr>
                <w:rFonts w:ascii="Book Antiqua" w:hAnsi="Book Antiqua" w:cs="HelveticaNeueLTPro-Roman"/>
                <w:sz w:val="21"/>
                <w:szCs w:val="21"/>
              </w:rPr>
              <w:t>ę</w:t>
            </w:r>
            <w:r w:rsidR="00C20916" w:rsidRPr="00933E91">
              <w:rPr>
                <w:rFonts w:ascii="Book Antiqua" w:hAnsi="Book Antiqua" w:cs="HelveticaNeueLTPro-Roman"/>
                <w:sz w:val="21"/>
                <w:szCs w:val="21"/>
              </w:rPr>
              <w:t xml:space="preserve"> wprowadzenia Statutu organicznego (1832);</w:t>
            </w:r>
          </w:p>
          <w:p w:rsidR="005A005A" w:rsidRPr="00933E91" w:rsidRDefault="005A005A"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omawia represje popowstaniowe </w:t>
            </w:r>
            <w:r w:rsidRPr="00933E91">
              <w:rPr>
                <w:rFonts w:ascii="Book Antiqua" w:hAnsi="Book Antiqua"/>
                <w:sz w:val="21"/>
                <w:szCs w:val="21"/>
              </w:rPr>
              <w:br/>
              <w:t>w zaborze pruskim</w:t>
            </w:r>
            <w:r w:rsidR="005B4D8B" w:rsidRPr="00933E91">
              <w:rPr>
                <w:rFonts w:ascii="Book Antiqua" w:hAnsi="Book Antiqua"/>
                <w:sz w:val="21"/>
                <w:szCs w:val="21"/>
              </w:rPr>
              <w:t>;</w:t>
            </w:r>
          </w:p>
        </w:tc>
        <w:tc>
          <w:tcPr>
            <w:tcW w:w="1657" w:type="dxa"/>
            <w:tcBorders>
              <w:top w:val="single" w:sz="4" w:space="0" w:color="auto"/>
              <w:left w:val="single" w:sz="4" w:space="0" w:color="auto"/>
              <w:bottom w:val="single" w:sz="4" w:space="0" w:color="auto"/>
              <w:right w:val="single" w:sz="4" w:space="0" w:color="auto"/>
            </w:tcBorders>
          </w:tcPr>
          <w:p w:rsidR="005B4D8B" w:rsidRPr="00933E91" w:rsidRDefault="005B4D8B"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zna daty: wprowadzenia rosyjskiego kodeksu </w:t>
            </w:r>
            <w:r w:rsidRPr="00933E91">
              <w:rPr>
                <w:rFonts w:ascii="Book Antiqua" w:hAnsi="Book Antiqua" w:cs="HelveticaNeueLTPro-Roman"/>
                <w:spacing w:val="-4"/>
                <w:kern w:val="24"/>
                <w:sz w:val="21"/>
                <w:szCs w:val="21"/>
              </w:rPr>
              <w:t>karnego w Królestwie</w:t>
            </w:r>
            <w:r w:rsidRPr="00933E91">
              <w:rPr>
                <w:rFonts w:ascii="Book Antiqua" w:hAnsi="Book Antiqua" w:cs="HelveticaNeueLTPro-Roman"/>
                <w:sz w:val="21"/>
                <w:szCs w:val="21"/>
              </w:rPr>
              <w:t xml:space="preserve"> Polskim (1847);</w:t>
            </w:r>
          </w:p>
          <w:p w:rsidR="005A005A" w:rsidRPr="00933E91" w:rsidRDefault="005A005A"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opisuje działalność kulturalną Polaków na emigracji</w:t>
            </w:r>
            <w:r w:rsidR="005B4D8B" w:rsidRPr="00933E91">
              <w:rPr>
                <w:rFonts w:ascii="Book Antiqua" w:hAnsi="Book Antiqua"/>
                <w:sz w:val="21"/>
                <w:szCs w:val="21"/>
              </w:rPr>
              <w:t>;</w:t>
            </w:r>
          </w:p>
          <w:p w:rsidR="005A005A" w:rsidRPr="00933E91" w:rsidRDefault="005A005A" w:rsidP="00933E91">
            <w:pPr>
              <w:autoSpaceDE w:val="0"/>
              <w:autoSpaceDN w:val="0"/>
              <w:adjustRightInd w:val="0"/>
              <w:spacing w:after="0" w:line="240" w:lineRule="auto"/>
              <w:rPr>
                <w:rFonts w:ascii="Book Antiqua" w:hAnsi="Book Antiqua" w:cs="HelveticaNeueLTPro-Roman"/>
                <w:color w:val="00B0F0"/>
                <w:sz w:val="21"/>
                <w:szCs w:val="21"/>
              </w:rPr>
            </w:pPr>
            <w:r w:rsidRPr="00933E91">
              <w:rPr>
                <w:rFonts w:ascii="Book Antiqua" w:hAnsi="Book Antiqua" w:cs="HelveticaNeueLTPro-Roman"/>
                <w:sz w:val="21"/>
                <w:szCs w:val="21"/>
              </w:rPr>
              <w:t xml:space="preserve">– ocenia politykę władz zaborczych wobec Polaków </w:t>
            </w:r>
            <w:r w:rsidRPr="00933E91">
              <w:rPr>
                <w:rFonts w:ascii="Book Antiqua" w:hAnsi="Book Antiqua" w:cs="HelveticaNeueLTPro-Roman"/>
                <w:sz w:val="21"/>
                <w:szCs w:val="21"/>
              </w:rPr>
              <w:br/>
            </w:r>
            <w:r w:rsidRPr="00933E91">
              <w:rPr>
                <w:rFonts w:ascii="Book Antiqua" w:hAnsi="Book Antiqua" w:cs="HelveticaNeueLTPro-Roman"/>
                <w:spacing w:val="-4"/>
                <w:kern w:val="24"/>
                <w:sz w:val="21"/>
                <w:szCs w:val="21"/>
              </w:rPr>
              <w:t>po upadku powstania</w:t>
            </w:r>
            <w:r w:rsidRPr="00933E91">
              <w:rPr>
                <w:rFonts w:ascii="Book Antiqua" w:hAnsi="Book Antiqua" w:cs="HelveticaNeueLTPro-Roman"/>
                <w:sz w:val="21"/>
                <w:szCs w:val="21"/>
              </w:rPr>
              <w:t xml:space="preserve"> listopadowego</w:t>
            </w:r>
            <w:r w:rsidR="005B4D8B" w:rsidRPr="00933E91">
              <w:rPr>
                <w:rFonts w:ascii="Book Antiqua" w:hAnsi="Book Antiqua" w:cs="HelveticaNeueLTPro-Roman"/>
                <w:sz w:val="21"/>
                <w:szCs w:val="21"/>
              </w:rPr>
              <w:t>.</w:t>
            </w:r>
          </w:p>
        </w:tc>
      </w:tr>
      <w:tr w:rsidR="005A005A"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5A005A" w:rsidRPr="00933E91" w:rsidRDefault="00933E91" w:rsidP="00933E91">
            <w:pPr>
              <w:spacing w:after="0" w:line="240" w:lineRule="auto"/>
              <w:rPr>
                <w:rFonts w:ascii="Book Antiqua" w:hAnsi="Book Antiqua" w:cstheme="minorHAnsi"/>
                <w:sz w:val="21"/>
                <w:szCs w:val="21"/>
                <w:highlight w:val="cyan"/>
              </w:rPr>
            </w:pPr>
            <w:r>
              <w:rPr>
                <w:rFonts w:ascii="Book Antiqua" w:hAnsi="Book Antiqua" w:cstheme="minorHAnsi"/>
                <w:color w:val="000000" w:themeColor="text1"/>
                <w:sz w:val="21"/>
                <w:szCs w:val="21"/>
              </w:rPr>
              <w:t xml:space="preserve">4. </w:t>
            </w:r>
            <w:r w:rsidR="005A005A" w:rsidRPr="00933E91">
              <w:rPr>
                <w:rFonts w:ascii="Book Antiqua" w:hAnsi="Book Antiqua" w:cstheme="minorHAnsi"/>
                <w:sz w:val="21"/>
                <w:szCs w:val="21"/>
              </w:rPr>
              <w:t>Kultura polska pod zaborami</w:t>
            </w:r>
          </w:p>
        </w:tc>
        <w:tc>
          <w:tcPr>
            <w:tcW w:w="2312" w:type="dxa"/>
            <w:tcBorders>
              <w:top w:val="single" w:sz="4" w:space="0" w:color="auto"/>
              <w:left w:val="single" w:sz="4" w:space="0" w:color="auto"/>
              <w:bottom w:val="single" w:sz="4" w:space="0" w:color="auto"/>
              <w:right w:val="single" w:sz="4" w:space="0" w:color="auto"/>
            </w:tcBorders>
            <w:hideMark/>
          </w:tcPr>
          <w:p w:rsidR="005A005A" w:rsidRPr="00933E91" w:rsidRDefault="005A005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kultura polska i oświata w zaborach pruskim, austriackim i w Rzeczypospolitej Krakowskiej</w:t>
            </w:r>
          </w:p>
          <w:p w:rsidR="005A005A" w:rsidRPr="00933E91" w:rsidRDefault="005A005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kultura polska po rozbiorach</w:t>
            </w:r>
          </w:p>
          <w:p w:rsidR="005A005A" w:rsidRPr="00933E91" w:rsidRDefault="005A005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idee romantyzmu</w:t>
            </w:r>
          </w:p>
          <w:p w:rsidR="005A005A" w:rsidRPr="00933E91" w:rsidRDefault="005A005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osiągnięcia kultury polskiej doby romantyzmu</w:t>
            </w:r>
          </w:p>
          <w:p w:rsidR="005A005A" w:rsidRPr="00933E91" w:rsidRDefault="005A005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polski mesjanizm</w:t>
            </w:r>
          </w:p>
          <w:p w:rsidR="005A005A" w:rsidRPr="00933E91" w:rsidRDefault="005A005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początki badań historii Polski</w:t>
            </w:r>
          </w:p>
          <w:p w:rsidR="005A005A" w:rsidRPr="00933E91" w:rsidRDefault="005A005A"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lastRenderedPageBreak/>
              <w:t xml:space="preserve">– znaczenie terminów: </w:t>
            </w:r>
            <w:r w:rsidRPr="00933E91">
              <w:rPr>
                <w:rFonts w:ascii="Book Antiqua" w:hAnsi="Book Antiqua" w:cstheme="minorHAnsi"/>
                <w:i/>
                <w:sz w:val="21"/>
                <w:szCs w:val="21"/>
              </w:rPr>
              <w:t>racjonalizm,</w:t>
            </w:r>
            <w:r w:rsidRPr="00933E91">
              <w:rPr>
                <w:rFonts w:ascii="Book Antiqua" w:hAnsi="Book Antiqua" w:cstheme="minorHAnsi"/>
                <w:sz w:val="21"/>
                <w:szCs w:val="21"/>
              </w:rPr>
              <w:t xml:space="preserve"> </w:t>
            </w:r>
            <w:r w:rsidRPr="00933E91">
              <w:rPr>
                <w:rFonts w:ascii="Book Antiqua" w:hAnsi="Book Antiqua" w:cstheme="minorHAnsi"/>
                <w:i/>
                <w:sz w:val="21"/>
                <w:szCs w:val="21"/>
              </w:rPr>
              <w:t>romantyzm</w:t>
            </w:r>
            <w:r w:rsidRPr="00933E91">
              <w:rPr>
                <w:rFonts w:ascii="Book Antiqua" w:hAnsi="Book Antiqua" w:cstheme="minorHAnsi"/>
                <w:sz w:val="21"/>
                <w:szCs w:val="21"/>
              </w:rPr>
              <w:t>,</w:t>
            </w:r>
            <w:r w:rsidRPr="00933E91">
              <w:rPr>
                <w:rFonts w:ascii="Book Antiqua" w:hAnsi="Book Antiqua" w:cstheme="minorHAnsi"/>
                <w:i/>
                <w:sz w:val="21"/>
                <w:szCs w:val="21"/>
              </w:rPr>
              <w:t xml:space="preserve"> mesjanizm</w:t>
            </w:r>
          </w:p>
          <w:p w:rsidR="005A005A" w:rsidRPr="00933E91" w:rsidRDefault="005A005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postacie historyczne</w:t>
            </w:r>
            <w:r w:rsidRPr="00933E91">
              <w:rPr>
                <w:rFonts w:ascii="Book Antiqua" w:hAnsi="Book Antiqua" w:cstheme="minorHAnsi"/>
                <w:sz w:val="20"/>
                <w:szCs w:val="20"/>
              </w:rPr>
              <w:t>: Fryderyk Chopin, Adam Mickiewicz, Juliusz Słowacki, Andrzej Towiański, Artur Grottger, Joachim Lelewel</w:t>
            </w:r>
          </w:p>
        </w:tc>
        <w:tc>
          <w:tcPr>
            <w:tcW w:w="1657" w:type="dxa"/>
            <w:tcBorders>
              <w:top w:val="single" w:sz="4" w:space="0" w:color="auto"/>
              <w:left w:val="single" w:sz="4" w:space="0" w:color="auto"/>
              <w:bottom w:val="single" w:sz="4" w:space="0" w:color="auto"/>
              <w:right w:val="single" w:sz="4" w:space="0" w:color="auto"/>
            </w:tcBorders>
            <w:hideMark/>
          </w:tcPr>
          <w:p w:rsidR="005A005A" w:rsidRPr="00933E91" w:rsidRDefault="005A005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xml:space="preserve">charakteryzuje </w:t>
            </w:r>
            <w:r w:rsidR="002B5EEC" w:rsidRPr="00933E91">
              <w:rPr>
                <w:rFonts w:ascii="Book Antiqua" w:hAnsi="Book Antiqua" w:cstheme="minorHAnsi"/>
                <w:sz w:val="21"/>
                <w:szCs w:val="21"/>
              </w:rPr>
              <w:t>znaczenie</w:t>
            </w:r>
            <w:r w:rsidRPr="00933E91">
              <w:rPr>
                <w:rFonts w:ascii="Book Antiqua" w:hAnsi="Book Antiqua" w:cstheme="minorHAnsi"/>
                <w:sz w:val="21"/>
                <w:szCs w:val="21"/>
              </w:rPr>
              <w:t xml:space="preserve"> Wielkiej Emigracji (XX.</w:t>
            </w:r>
            <w:r w:rsidR="002B5EEC" w:rsidRPr="00933E91">
              <w:rPr>
                <w:rFonts w:ascii="Book Antiqua" w:hAnsi="Book Antiqua" w:cstheme="minorHAnsi"/>
                <w:sz w:val="21"/>
                <w:szCs w:val="21"/>
              </w:rPr>
              <w:t>4</w:t>
            </w:r>
            <w:r w:rsidRPr="00933E91">
              <w:rPr>
                <w:rFonts w:ascii="Book Antiqua" w:hAnsi="Book Antiqua" w:cstheme="minorHAnsi"/>
                <w:sz w:val="21"/>
                <w:szCs w:val="21"/>
              </w:rPr>
              <w:t>)</w:t>
            </w:r>
          </w:p>
        </w:tc>
        <w:tc>
          <w:tcPr>
            <w:tcW w:w="2028" w:type="dxa"/>
            <w:tcBorders>
              <w:top w:val="single" w:sz="4" w:space="0" w:color="auto"/>
              <w:left w:val="single" w:sz="4" w:space="0" w:color="auto"/>
              <w:bottom w:val="single" w:sz="4" w:space="0" w:color="auto"/>
              <w:right w:val="single" w:sz="4" w:space="0" w:color="auto"/>
            </w:tcBorders>
          </w:tcPr>
          <w:p w:rsidR="005A005A" w:rsidRPr="00933E91" w:rsidRDefault="005A005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wyjaśnia znaczenie terminu romantyzm</w:t>
            </w:r>
            <w:r w:rsidR="003A744D" w:rsidRPr="00933E91">
              <w:rPr>
                <w:rFonts w:ascii="Book Antiqua" w:hAnsi="Book Antiqua" w:cs="HelveticaNeueLTPro-Roman"/>
                <w:sz w:val="21"/>
                <w:szCs w:val="21"/>
              </w:rPr>
              <w:t>;</w:t>
            </w:r>
          </w:p>
          <w:p w:rsidR="003A744D" w:rsidRPr="00933E91" w:rsidRDefault="005A005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identyfikuje postacie: Adama Mickiewicza, Juliusza Słowackiego, Fryderyka Chopina</w:t>
            </w:r>
            <w:r w:rsidR="005C1418" w:rsidRPr="00933E91">
              <w:rPr>
                <w:rFonts w:ascii="Book Antiqua" w:hAnsi="Book Antiqua" w:cs="HelveticaNeueLTPro-Roman"/>
                <w:sz w:val="21"/>
                <w:szCs w:val="21"/>
              </w:rPr>
              <w:t>;</w:t>
            </w:r>
          </w:p>
          <w:p w:rsidR="005A005A" w:rsidRPr="00933E91" w:rsidRDefault="005A005A"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wymienia poglądy romantyków</w:t>
            </w:r>
            <w:r w:rsidR="005C1418" w:rsidRPr="00933E91">
              <w:rPr>
                <w:rFonts w:ascii="Book Antiqua" w:hAnsi="Book Antiqua"/>
                <w:sz w:val="21"/>
                <w:szCs w:val="21"/>
              </w:rPr>
              <w:t>.</w:t>
            </w:r>
          </w:p>
          <w:p w:rsidR="005A005A" w:rsidRPr="00933E91" w:rsidRDefault="005A005A" w:rsidP="00933E91">
            <w:pPr>
              <w:autoSpaceDE w:val="0"/>
              <w:autoSpaceDN w:val="0"/>
              <w:adjustRightInd w:val="0"/>
              <w:spacing w:after="0" w:line="240" w:lineRule="auto"/>
              <w:rPr>
                <w:rFonts w:ascii="Book Antiqua" w:hAnsi="Book Antiqua"/>
                <w:color w:val="00B0F0"/>
                <w:sz w:val="21"/>
                <w:szCs w:val="21"/>
              </w:rPr>
            </w:pPr>
          </w:p>
        </w:tc>
        <w:tc>
          <w:tcPr>
            <w:tcW w:w="1701" w:type="dxa"/>
            <w:tcBorders>
              <w:top w:val="single" w:sz="4" w:space="0" w:color="auto"/>
              <w:left w:val="single" w:sz="4" w:space="0" w:color="auto"/>
              <w:bottom w:val="single" w:sz="4" w:space="0" w:color="auto"/>
              <w:right w:val="single" w:sz="4" w:space="0" w:color="auto"/>
            </w:tcBorders>
          </w:tcPr>
          <w:p w:rsidR="005A005A" w:rsidRPr="00933E91" w:rsidRDefault="005A005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wyjaśnia zn</w:t>
            </w:r>
            <w:r w:rsidR="00630DF3" w:rsidRPr="00933E91">
              <w:rPr>
                <w:rFonts w:ascii="Book Antiqua" w:hAnsi="Book Antiqua" w:cs="HelveticaNeueLTPro-Roman"/>
                <w:sz w:val="21"/>
                <w:szCs w:val="21"/>
              </w:rPr>
              <w:t xml:space="preserve">aczenie terminu: </w:t>
            </w:r>
            <w:r w:rsidRPr="00933E91">
              <w:rPr>
                <w:rFonts w:ascii="Book Antiqua" w:hAnsi="Book Antiqua" w:cs="HelveticaNeueLTPro-Roman"/>
                <w:i/>
                <w:sz w:val="21"/>
                <w:szCs w:val="21"/>
              </w:rPr>
              <w:t>racjonalizm</w:t>
            </w:r>
            <w:r w:rsidR="005C1418" w:rsidRPr="00933E91">
              <w:rPr>
                <w:rFonts w:ascii="Book Antiqua" w:hAnsi="Book Antiqua" w:cs="HelveticaNeueLTPro-Roman"/>
                <w:sz w:val="21"/>
                <w:szCs w:val="21"/>
              </w:rPr>
              <w:t xml:space="preserve">, </w:t>
            </w:r>
            <w:r w:rsidR="005C1418" w:rsidRPr="00933E91">
              <w:rPr>
                <w:rFonts w:ascii="Book Antiqua" w:hAnsi="Book Antiqua" w:cs="HelveticaNeueLTPro-Roman"/>
                <w:i/>
                <w:spacing w:val="-8"/>
                <w:kern w:val="24"/>
                <w:sz w:val="21"/>
                <w:szCs w:val="21"/>
              </w:rPr>
              <w:t>mesjanizm</w:t>
            </w:r>
            <w:r w:rsidR="005C1418" w:rsidRPr="00933E91">
              <w:rPr>
                <w:rFonts w:ascii="Book Antiqua" w:hAnsi="Book Antiqua" w:cs="HelveticaNeueLTPro-Roman"/>
                <w:sz w:val="21"/>
                <w:szCs w:val="21"/>
              </w:rPr>
              <w:t>;</w:t>
            </w:r>
          </w:p>
          <w:p w:rsidR="00060FFA" w:rsidRPr="00933E91" w:rsidRDefault="003A744D"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postacie: Joachima Lelewela, Adama Jerzego Czartoryskiego;</w:t>
            </w:r>
          </w:p>
          <w:p w:rsidR="005C1418" w:rsidRPr="00933E91" w:rsidRDefault="00F747A6"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sz w:val="21"/>
                <w:szCs w:val="21"/>
              </w:rPr>
              <w:t xml:space="preserve">– </w:t>
            </w:r>
            <w:r w:rsidR="00921975" w:rsidRPr="00933E91">
              <w:rPr>
                <w:rFonts w:ascii="Book Antiqua" w:hAnsi="Book Antiqua" w:cs="HelveticaNeueLTPro-Roman"/>
                <w:sz w:val="21"/>
                <w:szCs w:val="21"/>
              </w:rPr>
              <w:t xml:space="preserve">wymienia </w:t>
            </w:r>
            <w:r w:rsidR="00060FFA" w:rsidRPr="00933E91">
              <w:rPr>
                <w:rFonts w:ascii="Book Antiqua" w:hAnsi="Book Antiqua" w:cs="HelveticaNeueLTPro-Roman"/>
                <w:sz w:val="21"/>
                <w:szCs w:val="21"/>
              </w:rPr>
              <w:t xml:space="preserve">przykłady dzieł polskich </w:t>
            </w:r>
            <w:r w:rsidR="005C1418" w:rsidRPr="00933E91">
              <w:rPr>
                <w:rFonts w:ascii="Book Antiqua" w:hAnsi="Book Antiqua" w:cs="HelveticaNeueLTPro-Roman"/>
                <w:sz w:val="21"/>
                <w:szCs w:val="21"/>
              </w:rPr>
              <w:lastRenderedPageBreak/>
              <w:t>romantyków;</w:t>
            </w:r>
          </w:p>
          <w:p w:rsidR="005A005A" w:rsidRPr="00933E91" w:rsidRDefault="00F747A6"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sz w:val="21"/>
                <w:szCs w:val="21"/>
              </w:rPr>
              <w:t xml:space="preserve">– </w:t>
            </w:r>
            <w:r w:rsidR="00921975" w:rsidRPr="00933E91">
              <w:rPr>
                <w:rFonts w:ascii="Book Antiqua" w:hAnsi="Book Antiqua" w:cs="HelveticaNeueLTPro-Roman"/>
                <w:sz w:val="21"/>
                <w:szCs w:val="21"/>
              </w:rPr>
              <w:t xml:space="preserve">wymienia </w:t>
            </w:r>
            <w:r w:rsidR="00502C41" w:rsidRPr="00933E91">
              <w:rPr>
                <w:rFonts w:ascii="Book Antiqua" w:hAnsi="Book Antiqua" w:cs="HelveticaNeueLTPro-Roman"/>
                <w:sz w:val="21"/>
                <w:szCs w:val="21"/>
              </w:rPr>
              <w:t>przykłady szkół dzi</w:t>
            </w:r>
            <w:r w:rsidR="003A744D" w:rsidRPr="00933E91">
              <w:rPr>
                <w:rFonts w:ascii="Book Antiqua" w:hAnsi="Book Antiqua" w:cs="HelveticaNeueLTPro-Roman"/>
                <w:sz w:val="21"/>
                <w:szCs w:val="21"/>
              </w:rPr>
              <w:t>ałających  w Królestwie Polskim.</w:t>
            </w:r>
          </w:p>
        </w:tc>
        <w:tc>
          <w:tcPr>
            <w:tcW w:w="2268" w:type="dxa"/>
            <w:tcBorders>
              <w:top w:val="single" w:sz="4" w:space="0" w:color="auto"/>
              <w:left w:val="single" w:sz="4" w:space="0" w:color="auto"/>
              <w:bottom w:val="single" w:sz="4" w:space="0" w:color="auto"/>
              <w:right w:val="single" w:sz="4" w:space="0" w:color="auto"/>
            </w:tcBorders>
          </w:tcPr>
          <w:p w:rsidR="005C1418" w:rsidRPr="00933E91" w:rsidRDefault="005C1418"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lastRenderedPageBreak/>
              <w:t>– identyfikuje postać</w:t>
            </w:r>
            <w:r w:rsidR="00630DF3" w:rsidRPr="00933E91">
              <w:rPr>
                <w:rFonts w:ascii="Book Antiqua" w:hAnsi="Book Antiqua" w:cs="HelveticaNeueLTPro-Roman"/>
                <w:sz w:val="21"/>
                <w:szCs w:val="21"/>
              </w:rPr>
              <w:t xml:space="preserve">: </w:t>
            </w:r>
            <w:r w:rsidRPr="00933E91">
              <w:rPr>
                <w:rFonts w:ascii="Book Antiqua" w:hAnsi="Book Antiqua" w:cs="HelveticaNeueLTPro-Roman"/>
                <w:sz w:val="21"/>
                <w:szCs w:val="21"/>
              </w:rPr>
              <w:t xml:space="preserve"> Joachima Lelewela, Artura Grottgera;</w:t>
            </w:r>
          </w:p>
          <w:p w:rsidR="005A005A" w:rsidRPr="00933E91" w:rsidRDefault="005A005A"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charakteryzuje warunki, w jakich ukształtował się polski romantyzm</w:t>
            </w:r>
            <w:r w:rsidR="005C1418" w:rsidRPr="00933E91">
              <w:rPr>
                <w:rFonts w:ascii="Book Antiqua" w:hAnsi="Book Antiqua"/>
                <w:sz w:val="21"/>
                <w:szCs w:val="21"/>
              </w:rPr>
              <w:t>;</w:t>
            </w:r>
          </w:p>
          <w:p w:rsidR="005C1418" w:rsidRPr="00933E91" w:rsidRDefault="005C1418"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wyjaśnia, na czym polegał konflikt romantyków</w:t>
            </w:r>
            <w:r w:rsidRPr="00933E91">
              <w:rPr>
                <w:rFonts w:ascii="Book Antiqua" w:hAnsi="Book Antiqua"/>
                <w:sz w:val="21"/>
                <w:szCs w:val="21"/>
              </w:rPr>
              <w:br/>
              <w:t>z klasykami.</w:t>
            </w:r>
          </w:p>
          <w:p w:rsidR="005C1418" w:rsidRPr="00933E91" w:rsidRDefault="005C1418" w:rsidP="00933E91">
            <w:pPr>
              <w:autoSpaceDE w:val="0"/>
              <w:autoSpaceDN w:val="0"/>
              <w:adjustRightInd w:val="0"/>
              <w:spacing w:after="0" w:line="240" w:lineRule="auto"/>
              <w:rPr>
                <w:rFonts w:ascii="Book Antiqua" w:hAnsi="Book Antiqua"/>
                <w:color w:val="00B0F0"/>
                <w:sz w:val="21"/>
                <w:szCs w:val="21"/>
              </w:rPr>
            </w:pPr>
          </w:p>
          <w:p w:rsidR="005A005A" w:rsidRPr="00933E91" w:rsidRDefault="005A005A" w:rsidP="00933E91">
            <w:pPr>
              <w:autoSpaceDE w:val="0"/>
              <w:autoSpaceDN w:val="0"/>
              <w:adjustRightInd w:val="0"/>
              <w:spacing w:after="0" w:line="240" w:lineRule="auto"/>
              <w:rPr>
                <w:rFonts w:ascii="Book Antiqua" w:hAnsi="Book Antiqua"/>
                <w:color w:val="00B0F0"/>
                <w:sz w:val="21"/>
                <w:szCs w:val="21"/>
              </w:rPr>
            </w:pPr>
          </w:p>
        </w:tc>
        <w:tc>
          <w:tcPr>
            <w:tcW w:w="1985" w:type="dxa"/>
            <w:tcBorders>
              <w:top w:val="single" w:sz="4" w:space="0" w:color="auto"/>
              <w:left w:val="single" w:sz="4" w:space="0" w:color="auto"/>
              <w:bottom w:val="single" w:sz="4" w:space="0" w:color="auto"/>
              <w:right w:val="single" w:sz="4" w:space="0" w:color="auto"/>
            </w:tcBorders>
          </w:tcPr>
          <w:p w:rsidR="003A744D" w:rsidRPr="00933E91" w:rsidRDefault="003A744D"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postacie: Andrzeja Towiańskiego, Artura Grottgera, Antoniego Malczewskiego;</w:t>
            </w:r>
          </w:p>
          <w:p w:rsidR="005A005A" w:rsidRPr="00933E91" w:rsidRDefault="005A005A" w:rsidP="00933E91">
            <w:pPr>
              <w:autoSpaceDE w:val="0"/>
              <w:autoSpaceDN w:val="0"/>
              <w:adjustRightInd w:val="0"/>
              <w:spacing w:after="0" w:line="240" w:lineRule="auto"/>
              <w:rPr>
                <w:rFonts w:ascii="Book Antiqua" w:hAnsi="Book Antiqua"/>
                <w:color w:val="00B0F0"/>
                <w:sz w:val="21"/>
                <w:szCs w:val="21"/>
              </w:rPr>
            </w:pPr>
            <w:r w:rsidRPr="00933E91">
              <w:rPr>
                <w:rFonts w:ascii="Book Antiqua" w:hAnsi="Book Antiqua"/>
                <w:sz w:val="21"/>
                <w:szCs w:val="21"/>
              </w:rPr>
              <w:t>– przedstawia sytuację kultury polskiej po utracie niepodległości</w:t>
            </w:r>
            <w:r w:rsidR="005C1418" w:rsidRPr="00933E91">
              <w:rPr>
                <w:rFonts w:ascii="Book Antiqua" w:hAnsi="Book Antiqua"/>
                <w:color w:val="00B0F0"/>
                <w:sz w:val="21"/>
                <w:szCs w:val="21"/>
              </w:rPr>
              <w:t>.</w:t>
            </w:r>
          </w:p>
        </w:tc>
        <w:tc>
          <w:tcPr>
            <w:tcW w:w="1657" w:type="dxa"/>
            <w:tcBorders>
              <w:top w:val="single" w:sz="4" w:space="0" w:color="auto"/>
              <w:left w:val="single" w:sz="4" w:space="0" w:color="auto"/>
              <w:bottom w:val="single" w:sz="4" w:space="0" w:color="auto"/>
              <w:right w:val="single" w:sz="4" w:space="0" w:color="auto"/>
            </w:tcBorders>
          </w:tcPr>
          <w:p w:rsidR="005C1418" w:rsidRPr="00933E91" w:rsidRDefault="005C1418"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zna datę</w:t>
            </w:r>
            <w:r w:rsidR="00921975" w:rsidRPr="00933E91">
              <w:rPr>
                <w:rFonts w:ascii="Book Antiqua" w:hAnsi="Book Antiqua" w:cs="HelveticaNeueLTPro-Roman"/>
                <w:sz w:val="21"/>
                <w:szCs w:val="21"/>
              </w:rPr>
              <w:t>:</w:t>
            </w:r>
            <w:r w:rsidRPr="00933E91">
              <w:rPr>
                <w:rFonts w:ascii="Book Antiqua" w:hAnsi="Book Antiqua" w:cs="HelveticaNeueLTPro-Roman"/>
                <w:sz w:val="21"/>
                <w:szCs w:val="21"/>
              </w:rPr>
              <w:t xml:space="preserve"> otwarcia Zakładu Narodowego im. Ossolińskich  we Lwowie (1817), otwarcia Uniwersytetu Warszawskiego (1816);</w:t>
            </w:r>
          </w:p>
          <w:p w:rsidR="005A005A" w:rsidRPr="00933E91" w:rsidRDefault="005A005A" w:rsidP="00933E91">
            <w:pPr>
              <w:spacing w:after="0" w:line="240" w:lineRule="auto"/>
              <w:rPr>
                <w:rFonts w:ascii="Book Antiqua" w:hAnsi="Book Antiqua" w:cstheme="minorHAnsi"/>
                <w:color w:val="00B0F0"/>
                <w:sz w:val="21"/>
                <w:szCs w:val="21"/>
              </w:rPr>
            </w:pPr>
            <w:r w:rsidRPr="00933E91">
              <w:rPr>
                <w:rFonts w:ascii="Book Antiqua" w:hAnsi="Book Antiqua"/>
                <w:sz w:val="21"/>
                <w:szCs w:val="21"/>
              </w:rPr>
              <w:t xml:space="preserve">– ocenia wpływ </w:t>
            </w:r>
            <w:r w:rsidRPr="00933E91">
              <w:rPr>
                <w:rFonts w:ascii="Book Antiqua" w:hAnsi="Book Antiqua"/>
                <w:sz w:val="21"/>
                <w:szCs w:val="21"/>
              </w:rPr>
              <w:lastRenderedPageBreak/>
              <w:t>romantyzmu na niepodległościowe postawy Polaków</w:t>
            </w:r>
          </w:p>
        </w:tc>
      </w:tr>
      <w:tr w:rsidR="005B4D8B" w:rsidRPr="00933E91" w:rsidTr="00933E91">
        <w:trPr>
          <w:jc w:val="center"/>
        </w:trPr>
        <w:tc>
          <w:tcPr>
            <w:tcW w:w="1488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B4D8B" w:rsidRPr="00933E91" w:rsidRDefault="005B4D8B" w:rsidP="00933E91">
            <w:pPr>
              <w:spacing w:after="0" w:line="240" w:lineRule="auto"/>
              <w:jc w:val="center"/>
              <w:rPr>
                <w:rFonts w:ascii="Book Antiqua" w:hAnsi="Book Antiqua" w:cstheme="minorHAnsi"/>
                <w:sz w:val="21"/>
                <w:szCs w:val="21"/>
              </w:rPr>
            </w:pPr>
            <w:r w:rsidRPr="00933E91">
              <w:rPr>
                <w:rFonts w:ascii="Book Antiqua" w:hAnsi="Book Antiqua" w:cstheme="minorHAnsi"/>
                <w:b/>
                <w:sz w:val="21"/>
                <w:szCs w:val="21"/>
              </w:rPr>
              <w:lastRenderedPageBreak/>
              <w:t>Rozdział III: Europa i świat po Wiośnie Ludów</w:t>
            </w:r>
          </w:p>
        </w:tc>
      </w:tr>
      <w:tr w:rsidR="0076497A"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76497A" w:rsidRPr="00933E91" w:rsidRDefault="0076497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1. Stany Zjednoczone w XIX wieku</w:t>
            </w:r>
          </w:p>
        </w:tc>
        <w:tc>
          <w:tcPr>
            <w:tcW w:w="2312" w:type="dxa"/>
            <w:tcBorders>
              <w:top w:val="single" w:sz="4" w:space="0" w:color="auto"/>
              <w:left w:val="single" w:sz="4" w:space="0" w:color="auto"/>
              <w:bottom w:val="single" w:sz="4" w:space="0" w:color="auto"/>
              <w:right w:val="single" w:sz="4" w:space="0" w:color="auto"/>
            </w:tcBorders>
            <w:hideMark/>
          </w:tcPr>
          <w:p w:rsidR="0076497A" w:rsidRPr="00933E91" w:rsidRDefault="0076497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rozwój terytorialny Stanów Zjednoczonych</w:t>
            </w:r>
          </w:p>
          <w:p w:rsidR="0076497A" w:rsidRPr="00933E91" w:rsidRDefault="0076497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rozwój demograficzny, napływ imigrantów, osadnictwo i los rdzennych mieszkańców Ameryki Północnej</w:t>
            </w:r>
          </w:p>
          <w:p w:rsidR="0076497A" w:rsidRPr="00933E91" w:rsidRDefault="0076497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dualizm gospodarczy i polityczny Stanów Zjednoczonych w połowie XIX w.</w:t>
            </w:r>
          </w:p>
          <w:p w:rsidR="0076497A" w:rsidRPr="00933E91" w:rsidRDefault="0076497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problem niewolnictwa i ruch abolicjonistyczny</w:t>
            </w:r>
          </w:p>
          <w:p w:rsidR="0076497A" w:rsidRPr="00933E91" w:rsidRDefault="0076497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przyczyny i przebieg wojny secesyjnej</w:t>
            </w:r>
          </w:p>
          <w:p w:rsidR="0076497A" w:rsidRPr="00933E91" w:rsidRDefault="0076497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skutki wojny domowej</w:t>
            </w:r>
          </w:p>
          <w:p w:rsidR="0076497A" w:rsidRPr="00933E91" w:rsidRDefault="0076497A"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abolicjonizm, secesja, Unia, Konfederacja</w:t>
            </w:r>
            <w:r w:rsidRPr="00933E91">
              <w:rPr>
                <w:rFonts w:ascii="Book Antiqua" w:hAnsi="Book Antiqua" w:cstheme="minorHAnsi"/>
                <w:sz w:val="21"/>
                <w:szCs w:val="21"/>
              </w:rPr>
              <w:t>,</w:t>
            </w:r>
            <w:r w:rsidRPr="00933E91">
              <w:rPr>
                <w:rFonts w:ascii="Book Antiqua" w:hAnsi="Book Antiqua" w:cstheme="minorHAnsi"/>
                <w:i/>
                <w:sz w:val="21"/>
                <w:szCs w:val="21"/>
              </w:rPr>
              <w:t xml:space="preserve"> dyskryminacja</w:t>
            </w:r>
          </w:p>
          <w:p w:rsidR="0076497A" w:rsidRPr="00933E91" w:rsidRDefault="0076497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postać historyczna: Abraham Lincoln</w:t>
            </w:r>
          </w:p>
        </w:tc>
        <w:tc>
          <w:tcPr>
            <w:tcW w:w="1657" w:type="dxa"/>
            <w:tcBorders>
              <w:top w:val="single" w:sz="4" w:space="0" w:color="auto"/>
              <w:left w:val="single" w:sz="4" w:space="0" w:color="auto"/>
              <w:bottom w:val="single" w:sz="4" w:space="0" w:color="auto"/>
              <w:right w:val="single" w:sz="4" w:space="0" w:color="auto"/>
            </w:tcBorders>
          </w:tcPr>
          <w:p w:rsidR="0076497A" w:rsidRPr="00933E91" w:rsidRDefault="0076497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prezentuje przyczyny i skutki wojny secesyjne</w:t>
            </w:r>
            <w:r w:rsidR="002B5EEC" w:rsidRPr="00933E91">
              <w:rPr>
                <w:rFonts w:ascii="Book Antiqua" w:hAnsi="Book Antiqua" w:cstheme="minorHAnsi"/>
                <w:sz w:val="21"/>
                <w:szCs w:val="21"/>
              </w:rPr>
              <w:t>j w Stanach Zjednoczonych (XXII</w:t>
            </w:r>
            <w:r w:rsidRPr="00933E91">
              <w:rPr>
                <w:rFonts w:ascii="Book Antiqua" w:hAnsi="Book Antiqua" w:cstheme="minorHAnsi"/>
                <w:sz w:val="21"/>
                <w:szCs w:val="21"/>
              </w:rPr>
              <w:t>.2)</w:t>
            </w:r>
          </w:p>
          <w:p w:rsidR="0076497A" w:rsidRPr="00933E91" w:rsidRDefault="0076497A" w:rsidP="00933E91">
            <w:pPr>
              <w:spacing w:after="0" w:line="240" w:lineRule="auto"/>
              <w:rPr>
                <w:rFonts w:ascii="Book Antiqua" w:hAnsi="Book Antiqua" w:cstheme="minorHAnsi"/>
                <w:sz w:val="21"/>
                <w:szCs w:val="21"/>
              </w:rPr>
            </w:pPr>
          </w:p>
        </w:tc>
        <w:tc>
          <w:tcPr>
            <w:tcW w:w="2028" w:type="dxa"/>
            <w:tcBorders>
              <w:top w:val="single" w:sz="4" w:space="0" w:color="auto"/>
              <w:left w:val="single" w:sz="4" w:space="0" w:color="auto"/>
              <w:bottom w:val="single" w:sz="4" w:space="0" w:color="auto"/>
              <w:right w:val="single" w:sz="4" w:space="0" w:color="auto"/>
            </w:tcBorders>
          </w:tcPr>
          <w:p w:rsidR="0076497A" w:rsidRPr="00933E91" w:rsidRDefault="0076497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terminów: </w:t>
            </w:r>
            <w:r w:rsidR="00656427" w:rsidRPr="00933E91">
              <w:rPr>
                <w:rFonts w:ascii="Book Antiqua" w:hAnsi="Book Antiqua" w:cs="HelveticaNeueLTPro-Roman"/>
                <w:i/>
                <w:sz w:val="21"/>
                <w:szCs w:val="21"/>
              </w:rPr>
              <w:t>secesja</w:t>
            </w:r>
            <w:r w:rsidR="00656427"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Północ</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Południe</w:t>
            </w:r>
            <w:r w:rsidR="00AC26C0" w:rsidRPr="00933E91">
              <w:rPr>
                <w:rFonts w:ascii="Book Antiqua" w:hAnsi="Book Antiqua" w:cs="HelveticaNeueLTPro-Roman"/>
                <w:sz w:val="21"/>
                <w:szCs w:val="21"/>
              </w:rPr>
              <w:t xml:space="preserve">, </w:t>
            </w:r>
            <w:r w:rsidR="00AC26C0" w:rsidRPr="00933E91">
              <w:rPr>
                <w:rFonts w:ascii="Book Antiqua" w:hAnsi="Book Antiqua" w:cs="HelveticaNeueLTPro-Roman"/>
                <w:i/>
                <w:sz w:val="21"/>
                <w:szCs w:val="21"/>
              </w:rPr>
              <w:t>dyskryminacja</w:t>
            </w:r>
            <w:r w:rsidR="0040626E" w:rsidRPr="00933E91">
              <w:rPr>
                <w:rFonts w:ascii="Book Antiqua" w:hAnsi="Book Antiqua" w:cs="HelveticaNeueLTPro-Roman"/>
                <w:sz w:val="21"/>
                <w:szCs w:val="21"/>
              </w:rPr>
              <w:t>;</w:t>
            </w:r>
          </w:p>
          <w:p w:rsidR="0076497A" w:rsidRPr="00933E91" w:rsidRDefault="0076497A" w:rsidP="00933E91">
            <w:pPr>
              <w:pStyle w:val="Bezodstpw"/>
              <w:rPr>
                <w:rFonts w:ascii="Book Antiqua" w:hAnsi="Book Antiqua"/>
                <w:sz w:val="21"/>
                <w:szCs w:val="21"/>
              </w:rPr>
            </w:pPr>
            <w:r w:rsidRPr="00933E91">
              <w:rPr>
                <w:rFonts w:ascii="Book Antiqua" w:hAnsi="Book Antiqua"/>
                <w:sz w:val="21"/>
                <w:szCs w:val="21"/>
              </w:rPr>
              <w:t>– zna datę wojny secesyjnej (1861–1865)</w:t>
            </w:r>
            <w:r w:rsidR="00060FFA" w:rsidRPr="00933E91">
              <w:rPr>
                <w:rFonts w:ascii="Book Antiqua" w:hAnsi="Book Antiqua"/>
                <w:sz w:val="21"/>
                <w:szCs w:val="21"/>
              </w:rPr>
              <w:t>;</w:t>
            </w:r>
            <w:r w:rsidRPr="00933E91">
              <w:rPr>
                <w:rFonts w:ascii="Book Antiqua" w:hAnsi="Book Antiqua" w:cs="HelveticaNeueLTPro-Roman"/>
                <w:sz w:val="21"/>
                <w:szCs w:val="21"/>
              </w:rPr>
              <w:br/>
              <w:t>– identyfikuje postać Abrahama Lincolna</w:t>
            </w:r>
            <w:r w:rsidR="0040626E" w:rsidRPr="00933E91">
              <w:rPr>
                <w:rFonts w:ascii="Book Antiqua" w:hAnsi="Book Antiqua" w:cs="HelveticaNeueLTPro-Roman"/>
                <w:sz w:val="21"/>
                <w:szCs w:val="21"/>
              </w:rPr>
              <w:t>;</w:t>
            </w:r>
          </w:p>
          <w:p w:rsidR="0076497A" w:rsidRPr="00933E91" w:rsidRDefault="0076497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pacing w:val="-6"/>
                <w:kern w:val="24"/>
                <w:sz w:val="21"/>
                <w:szCs w:val="21"/>
              </w:rPr>
              <w:t>– wymienia przyczyny</w:t>
            </w:r>
            <w:r w:rsidRPr="00933E91">
              <w:rPr>
                <w:rFonts w:ascii="Book Antiqua" w:hAnsi="Book Antiqua" w:cs="HelveticaNeueLTPro-Roman"/>
                <w:sz w:val="21"/>
                <w:szCs w:val="21"/>
              </w:rPr>
              <w:t xml:space="preserve"> </w:t>
            </w:r>
            <w:r w:rsidRPr="00933E91">
              <w:rPr>
                <w:rFonts w:ascii="Book Antiqua" w:hAnsi="Book Antiqua" w:cs="HelveticaNeueLTPro-Roman"/>
                <w:kern w:val="24"/>
                <w:sz w:val="21"/>
                <w:szCs w:val="21"/>
              </w:rPr>
              <w:t>i skutki wojny secesyjnej</w:t>
            </w:r>
            <w:r w:rsidR="0040626E" w:rsidRPr="00933E91">
              <w:rPr>
                <w:rFonts w:ascii="Book Antiqua" w:hAnsi="Book Antiqua" w:cs="HelveticaNeueLTPro-Roman"/>
                <w:kern w:val="24"/>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76497A" w:rsidRPr="00933E91" w:rsidRDefault="0076497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wyjaśnia znaczenie terminów:</w:t>
            </w:r>
            <w:r w:rsidR="00656427" w:rsidRPr="00933E91">
              <w:rPr>
                <w:rFonts w:ascii="Book Antiqua" w:hAnsi="Book Antiqua" w:cs="HelveticaNeueLTPro-Roman"/>
                <w:sz w:val="21"/>
                <w:szCs w:val="21"/>
              </w:rPr>
              <w:t xml:space="preserve"> </w:t>
            </w:r>
            <w:r w:rsidR="00656427" w:rsidRPr="00933E91">
              <w:rPr>
                <w:rFonts w:ascii="Book Antiqua" w:hAnsi="Book Antiqua" w:cs="HelveticaNeueLTPro-Roman"/>
                <w:i/>
                <w:sz w:val="21"/>
                <w:szCs w:val="21"/>
              </w:rPr>
              <w:t>wojna secesyjna</w:t>
            </w:r>
            <w:r w:rsidR="00656427"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Konfed</w:t>
            </w:r>
            <w:r w:rsidR="00BF2B1F" w:rsidRPr="00933E91">
              <w:rPr>
                <w:rFonts w:ascii="Book Antiqua" w:hAnsi="Book Antiqua" w:cs="HelveticaNeueLTPro-Roman"/>
                <w:i/>
                <w:sz w:val="21"/>
                <w:szCs w:val="21"/>
              </w:rPr>
              <w:t>eracja</w:t>
            </w:r>
            <w:r w:rsidR="00BF2B1F" w:rsidRPr="00933E91">
              <w:rPr>
                <w:rFonts w:ascii="Book Antiqua" w:hAnsi="Book Antiqua" w:cs="HelveticaNeueLTPro-Roman"/>
                <w:sz w:val="21"/>
                <w:szCs w:val="21"/>
              </w:rPr>
              <w:t xml:space="preserve">, </w:t>
            </w:r>
            <w:r w:rsidR="00BF2B1F" w:rsidRPr="00933E91">
              <w:rPr>
                <w:rFonts w:ascii="Book Antiqua" w:hAnsi="Book Antiqua" w:cs="HelveticaNeueLTPro-Roman"/>
                <w:i/>
                <w:sz w:val="21"/>
                <w:szCs w:val="21"/>
              </w:rPr>
              <w:t>Unia</w:t>
            </w:r>
            <w:r w:rsidR="00BF2B1F" w:rsidRPr="00933E91">
              <w:rPr>
                <w:rFonts w:ascii="Book Antiqua" w:hAnsi="Book Antiqua" w:cs="HelveticaNeueLTPro-Roman"/>
                <w:sz w:val="21"/>
                <w:szCs w:val="21"/>
              </w:rPr>
              <w:t>;</w:t>
            </w:r>
          </w:p>
          <w:p w:rsidR="0076497A" w:rsidRPr="00933E91" w:rsidRDefault="0076497A" w:rsidP="00933E91">
            <w:pPr>
              <w:pStyle w:val="Bezodstpw"/>
              <w:rPr>
                <w:rFonts w:ascii="Book Antiqua" w:hAnsi="Book Antiqua"/>
                <w:sz w:val="21"/>
                <w:szCs w:val="21"/>
              </w:rPr>
            </w:pPr>
            <w:r w:rsidRPr="00933E91">
              <w:rPr>
                <w:rFonts w:ascii="Book Antiqua" w:hAnsi="Book Antiqua"/>
                <w:sz w:val="21"/>
                <w:szCs w:val="21"/>
              </w:rPr>
              <w:t>– zna datę wydania dekretu o zniesieniu niewolnictwa (1863)</w:t>
            </w:r>
            <w:r w:rsidR="00BF2B1F" w:rsidRPr="00933E91">
              <w:rPr>
                <w:rFonts w:ascii="Book Antiqua" w:hAnsi="Book Antiqua"/>
                <w:sz w:val="21"/>
                <w:szCs w:val="21"/>
              </w:rPr>
              <w:t>;</w:t>
            </w:r>
            <w:r w:rsidRPr="00933E91">
              <w:rPr>
                <w:rFonts w:ascii="Book Antiqua" w:hAnsi="Book Antiqua" w:cs="HelveticaNeueLTPro-Roman"/>
                <w:color w:val="00B0F0"/>
                <w:sz w:val="21"/>
                <w:szCs w:val="21"/>
              </w:rPr>
              <w:br/>
            </w:r>
            <w:r w:rsidRPr="00933E91">
              <w:rPr>
                <w:rFonts w:ascii="Book Antiqua" w:hAnsi="Book Antiqua" w:cs="HelveticaNeueLTPro-Roman"/>
                <w:sz w:val="21"/>
                <w:szCs w:val="21"/>
              </w:rPr>
              <w:t>– identyfikuje postacie: Roberta Lee, Ulyssesa Granta</w:t>
            </w:r>
            <w:r w:rsidR="00BF2B1F" w:rsidRPr="00933E91">
              <w:rPr>
                <w:rFonts w:ascii="Book Antiqua" w:hAnsi="Book Antiqua" w:cs="HelveticaNeueLTPro-Roman"/>
                <w:sz w:val="21"/>
                <w:szCs w:val="21"/>
              </w:rPr>
              <w:t>;</w:t>
            </w:r>
          </w:p>
          <w:p w:rsidR="0076497A" w:rsidRPr="00933E91" w:rsidRDefault="0076497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charakteryzuje </w:t>
            </w:r>
            <w:r w:rsidRPr="00933E91">
              <w:rPr>
                <w:rFonts w:ascii="Book Antiqua" w:hAnsi="Book Antiqua" w:cs="HelveticaNeueLTPro-Roman"/>
                <w:spacing w:val="-4"/>
                <w:kern w:val="24"/>
                <w:sz w:val="21"/>
                <w:szCs w:val="21"/>
              </w:rPr>
              <w:t>sytuację gospodarczą,</w:t>
            </w:r>
            <w:r w:rsidRPr="00933E91">
              <w:rPr>
                <w:rFonts w:ascii="Book Antiqua" w:hAnsi="Book Antiqua" w:cs="HelveticaNeueLTPro-Roman"/>
                <w:sz w:val="21"/>
                <w:szCs w:val="21"/>
              </w:rPr>
              <w:t xml:space="preserve"> </w:t>
            </w:r>
            <w:r w:rsidRPr="00933E91">
              <w:rPr>
                <w:rFonts w:ascii="Book Antiqua" w:hAnsi="Book Antiqua" w:cs="HelveticaNeueLTPro-Roman"/>
                <w:spacing w:val="-4"/>
                <w:kern w:val="24"/>
                <w:sz w:val="21"/>
                <w:szCs w:val="21"/>
              </w:rPr>
              <w:t>społeczną i polityczną</w:t>
            </w:r>
            <w:r w:rsidRPr="00933E91">
              <w:rPr>
                <w:rFonts w:ascii="Book Antiqua" w:hAnsi="Book Antiqua" w:cs="HelveticaNeueLTPro-Roman"/>
                <w:sz w:val="21"/>
                <w:szCs w:val="21"/>
              </w:rPr>
              <w:t xml:space="preserve"> Północy i Południa</w:t>
            </w:r>
            <w:r w:rsidR="00BF2B1F" w:rsidRPr="00933E91">
              <w:rPr>
                <w:rFonts w:ascii="Book Antiqua" w:hAnsi="Book Antiqua" w:cs="HelveticaNeueLTPro-Roman"/>
                <w:sz w:val="21"/>
                <w:szCs w:val="21"/>
              </w:rPr>
              <w:t>;</w:t>
            </w:r>
          </w:p>
          <w:p w:rsidR="0076497A" w:rsidRPr="00933E91" w:rsidRDefault="0076497A"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w:t>
            </w:r>
            <w:r w:rsidR="00452667" w:rsidRPr="00933E91">
              <w:rPr>
                <w:rFonts w:ascii="Book Antiqua" w:hAnsi="Book Antiqua"/>
                <w:sz w:val="21"/>
                <w:szCs w:val="21"/>
              </w:rPr>
              <w:t>wymienia</w:t>
            </w:r>
            <w:r w:rsidRPr="00933E91">
              <w:rPr>
                <w:rFonts w:ascii="Book Antiqua" w:hAnsi="Book Antiqua"/>
                <w:sz w:val="21"/>
                <w:szCs w:val="21"/>
              </w:rPr>
              <w:t xml:space="preserve"> skutki wojny secesyjnej</w:t>
            </w:r>
            <w:r w:rsidR="00452667" w:rsidRPr="00933E91">
              <w:rPr>
                <w:rFonts w:ascii="Book Antiqua" w:hAnsi="Book Antiqua"/>
                <w:sz w:val="21"/>
                <w:szCs w:val="21"/>
              </w:rPr>
              <w:t>.</w:t>
            </w:r>
          </w:p>
        </w:tc>
        <w:tc>
          <w:tcPr>
            <w:tcW w:w="2268" w:type="dxa"/>
            <w:tcBorders>
              <w:top w:val="single" w:sz="4" w:space="0" w:color="auto"/>
              <w:left w:val="single" w:sz="4" w:space="0" w:color="auto"/>
              <w:bottom w:val="single" w:sz="4" w:space="0" w:color="auto"/>
              <w:right w:val="single" w:sz="4" w:space="0" w:color="auto"/>
            </w:tcBorders>
          </w:tcPr>
          <w:p w:rsidR="0076497A" w:rsidRPr="00933E91" w:rsidRDefault="0076497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terminów: </w:t>
            </w:r>
            <w:r w:rsidRPr="00933E91">
              <w:rPr>
                <w:rFonts w:ascii="Book Antiqua" w:hAnsi="Book Antiqua" w:cs="HelveticaNeueLTPro-Roman"/>
                <w:i/>
                <w:sz w:val="21"/>
                <w:szCs w:val="21"/>
              </w:rPr>
              <w:t>taktyka spalonej ziemi</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abolicjonizm</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demokraci</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republikanie</w:t>
            </w:r>
            <w:r w:rsidR="00452667" w:rsidRPr="00933E91">
              <w:rPr>
                <w:rFonts w:ascii="Book Antiqua" w:hAnsi="Book Antiqua" w:cs="HelveticaNeueLTPro-Roman"/>
                <w:sz w:val="21"/>
                <w:szCs w:val="21"/>
              </w:rPr>
              <w:t>;</w:t>
            </w:r>
          </w:p>
          <w:p w:rsidR="0076497A" w:rsidRPr="00933E91" w:rsidRDefault="0076497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zna daty: wyboru A</w:t>
            </w:r>
            <w:r w:rsidR="00933E91">
              <w:rPr>
                <w:rFonts w:ascii="Book Antiqua" w:hAnsi="Book Antiqua" w:cs="HelveticaNeueLTPro-Roman"/>
                <w:sz w:val="21"/>
                <w:szCs w:val="21"/>
              </w:rPr>
              <w:t>.</w:t>
            </w:r>
            <w:r w:rsidRPr="00933E91">
              <w:rPr>
                <w:rFonts w:ascii="Book Antiqua" w:hAnsi="Book Antiqua" w:cs="HelveticaNeueLTPro-Roman"/>
                <w:sz w:val="21"/>
                <w:szCs w:val="21"/>
              </w:rPr>
              <w:t xml:space="preserve"> Lincolna na prezydenta USA </w:t>
            </w:r>
            <w:r w:rsidRPr="00933E91">
              <w:rPr>
                <w:rFonts w:ascii="Book Antiqua" w:hAnsi="Book Antiqua" w:cs="HelveticaNeueLTPro-Roman"/>
                <w:spacing w:val="-8"/>
                <w:kern w:val="24"/>
                <w:sz w:val="21"/>
                <w:szCs w:val="21"/>
              </w:rPr>
              <w:t xml:space="preserve">(1860), </w:t>
            </w:r>
            <w:r w:rsidRPr="00933E91">
              <w:rPr>
                <w:rFonts w:ascii="Book Antiqua" w:hAnsi="Book Antiqua" w:cs="HelveticaNeueLTPro-Roman"/>
                <w:kern w:val="24"/>
                <w:sz w:val="21"/>
                <w:szCs w:val="21"/>
              </w:rPr>
              <w:t>secesji Karoliny</w:t>
            </w:r>
            <w:r w:rsidRPr="00933E91">
              <w:rPr>
                <w:rFonts w:ascii="Book Antiqua" w:hAnsi="Book Antiqua" w:cs="HelveticaNeueLTPro-Roman"/>
                <w:sz w:val="21"/>
                <w:szCs w:val="21"/>
              </w:rPr>
              <w:t xml:space="preserve"> Południowej (1860), powstania Skonfederowanych </w:t>
            </w:r>
            <w:r w:rsidRPr="00933E91">
              <w:rPr>
                <w:rFonts w:ascii="Book Antiqua" w:hAnsi="Book Antiqua" w:cs="HelveticaNeueLTPro-Roman"/>
                <w:spacing w:val="-12"/>
                <w:kern w:val="24"/>
                <w:sz w:val="21"/>
                <w:szCs w:val="21"/>
              </w:rPr>
              <w:t>Stanów Ameryki (1861)</w:t>
            </w:r>
            <w:r w:rsidR="00452667" w:rsidRPr="00933E91">
              <w:rPr>
                <w:rFonts w:ascii="Book Antiqua" w:hAnsi="Book Antiqua" w:cs="HelveticaNeueLTPro-Roman"/>
                <w:spacing w:val="-12"/>
                <w:kern w:val="24"/>
                <w:sz w:val="21"/>
                <w:szCs w:val="21"/>
              </w:rPr>
              <w:t>;</w:t>
            </w:r>
          </w:p>
          <w:p w:rsidR="0076497A" w:rsidRPr="00933E91" w:rsidRDefault="0076497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opisuje przebieg wojny secesyjnej</w:t>
            </w:r>
            <w:r w:rsidR="00452667" w:rsidRPr="00933E91">
              <w:rPr>
                <w:rFonts w:ascii="Book Antiqua" w:hAnsi="Book Antiqua" w:cs="HelveticaNeueLTPro-Roman"/>
                <w:sz w:val="21"/>
                <w:szCs w:val="21"/>
              </w:rPr>
              <w:t>;</w:t>
            </w:r>
          </w:p>
          <w:p w:rsidR="0076497A" w:rsidRPr="00933E91" w:rsidRDefault="0076497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wyjaśnia, jakie konsekwencje dla dalszego przebiegu</w:t>
            </w:r>
            <w:r w:rsidR="00452667" w:rsidRPr="00933E91">
              <w:rPr>
                <w:rFonts w:ascii="Book Antiqua" w:hAnsi="Book Antiqua" w:cs="HelveticaNeueLTPro-Roman"/>
                <w:sz w:val="21"/>
                <w:szCs w:val="21"/>
              </w:rPr>
              <w:t xml:space="preserve"> </w:t>
            </w:r>
            <w:r w:rsidRPr="00933E91">
              <w:rPr>
                <w:rFonts w:ascii="Book Antiqua" w:hAnsi="Book Antiqua" w:cs="HelveticaNeueLTPro-Roman"/>
                <w:sz w:val="21"/>
                <w:szCs w:val="21"/>
              </w:rPr>
              <w:t xml:space="preserve">wojny miał dekret </w:t>
            </w:r>
            <w:r w:rsidRPr="00933E91">
              <w:rPr>
                <w:rFonts w:ascii="Book Antiqua" w:hAnsi="Book Antiqua" w:cs="HelveticaNeueLTPro-Roman"/>
                <w:sz w:val="21"/>
                <w:szCs w:val="21"/>
              </w:rPr>
              <w:br/>
              <w:t>o zniesieniu niewolnictwa</w:t>
            </w:r>
            <w:r w:rsidR="00452667" w:rsidRPr="00933E91">
              <w:rPr>
                <w:rFonts w:ascii="Book Antiqua" w:hAnsi="Book Antiqua" w:cs="HelveticaNeueLTPro-Roman"/>
                <w:sz w:val="21"/>
                <w:szCs w:val="21"/>
              </w:rPr>
              <w:t>;</w:t>
            </w:r>
          </w:p>
          <w:p w:rsidR="00452667" w:rsidRPr="00933E91" w:rsidRDefault="00452667" w:rsidP="00933E91">
            <w:pPr>
              <w:autoSpaceDE w:val="0"/>
              <w:autoSpaceDN w:val="0"/>
              <w:adjustRightInd w:val="0"/>
              <w:spacing w:after="0" w:line="240" w:lineRule="auto"/>
              <w:rPr>
                <w:rFonts w:ascii="Book Antiqua" w:hAnsi="Book Antiqua" w:cs="HelveticaNeueLTPro-Roman"/>
                <w:color w:val="00B0F0"/>
                <w:sz w:val="21"/>
                <w:szCs w:val="21"/>
              </w:rPr>
            </w:pPr>
            <w:r w:rsidRPr="00933E91">
              <w:rPr>
                <w:rFonts w:ascii="Book Antiqua" w:hAnsi="Book Antiqua"/>
                <w:sz w:val="21"/>
                <w:szCs w:val="21"/>
              </w:rPr>
              <w:t>– dzieli skutki wojny secesyjnej na: społeczne, polityczne i gospodarcze.</w:t>
            </w:r>
          </w:p>
        </w:tc>
        <w:tc>
          <w:tcPr>
            <w:tcW w:w="1985" w:type="dxa"/>
            <w:tcBorders>
              <w:top w:val="single" w:sz="4" w:space="0" w:color="auto"/>
              <w:left w:val="single" w:sz="4" w:space="0" w:color="auto"/>
              <w:bottom w:val="single" w:sz="4" w:space="0" w:color="auto"/>
              <w:right w:val="single" w:sz="4" w:space="0" w:color="auto"/>
            </w:tcBorders>
          </w:tcPr>
          <w:p w:rsidR="0076497A" w:rsidRPr="00933E91" w:rsidRDefault="00933E91" w:rsidP="00933E91">
            <w:pPr>
              <w:spacing w:after="0" w:line="240" w:lineRule="auto"/>
              <w:rPr>
                <w:rFonts w:ascii="Book Antiqua" w:hAnsi="Book Antiqua"/>
                <w:sz w:val="21"/>
                <w:szCs w:val="21"/>
              </w:rPr>
            </w:pPr>
            <w:r>
              <w:rPr>
                <w:rFonts w:ascii="Book Antiqua" w:hAnsi="Book Antiqua" w:cs="HelveticaNeueLTPro-Roman"/>
                <w:sz w:val="21"/>
                <w:szCs w:val="21"/>
              </w:rPr>
              <w:t xml:space="preserve">– zna daty: bitwy pod </w:t>
            </w:r>
            <w:r w:rsidR="0076497A" w:rsidRPr="00933E91">
              <w:rPr>
                <w:rFonts w:ascii="Book Antiqua" w:hAnsi="Book Antiqua" w:cs="HelveticaNeueLTPro-Roman"/>
                <w:sz w:val="21"/>
                <w:szCs w:val="21"/>
              </w:rPr>
              <w:t xml:space="preserve">Gettysburgiem </w:t>
            </w:r>
            <w:r w:rsidR="0076497A" w:rsidRPr="00933E91">
              <w:rPr>
                <w:rFonts w:ascii="Book Antiqua" w:hAnsi="Book Antiqua" w:cs="HelveticaNeueLTPro-Roman"/>
                <w:sz w:val="21"/>
                <w:szCs w:val="21"/>
              </w:rPr>
              <w:br/>
              <w:t xml:space="preserve">(VII 1863), kapitulacji wojsk Konfederacji (VI 1865), ataku na </w:t>
            </w:r>
            <w:r w:rsidR="0076497A" w:rsidRPr="00933E91">
              <w:rPr>
                <w:rFonts w:ascii="Book Antiqua" w:hAnsi="Book Antiqua" w:cs="HelveticaNeueLTPro-Roman"/>
                <w:spacing w:val="-4"/>
                <w:kern w:val="24"/>
                <w:sz w:val="21"/>
                <w:szCs w:val="21"/>
              </w:rPr>
              <w:t>Fort Sumter (IV 1861)</w:t>
            </w:r>
            <w:r w:rsidR="00452667" w:rsidRPr="00933E91">
              <w:rPr>
                <w:rFonts w:ascii="Book Antiqua" w:hAnsi="Book Antiqua" w:cs="HelveticaNeueLTPro-Roman"/>
                <w:spacing w:val="-4"/>
                <w:kern w:val="24"/>
                <w:sz w:val="21"/>
                <w:szCs w:val="21"/>
              </w:rPr>
              <w:t>;</w:t>
            </w:r>
          </w:p>
          <w:p w:rsidR="0076497A" w:rsidRPr="00933E91" w:rsidRDefault="0076497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wskazuje na mapie etapy rozwoju terytorialnego </w:t>
            </w:r>
            <w:r w:rsidRPr="00933E91">
              <w:rPr>
                <w:rFonts w:ascii="Book Antiqua" w:hAnsi="Book Antiqua" w:cs="HelveticaNeueLTPro-Roman"/>
                <w:spacing w:val="-8"/>
                <w:kern w:val="24"/>
                <w:sz w:val="21"/>
                <w:szCs w:val="21"/>
              </w:rPr>
              <w:t>Stanów Zjednoczonych</w:t>
            </w:r>
            <w:r w:rsidRPr="00933E91">
              <w:rPr>
                <w:rFonts w:ascii="Book Antiqua" w:hAnsi="Book Antiqua" w:cs="HelveticaNeueLTPro-Roman"/>
                <w:sz w:val="21"/>
                <w:szCs w:val="21"/>
              </w:rPr>
              <w:t xml:space="preserve"> w XIX w.</w:t>
            </w:r>
            <w:r w:rsidR="00452667" w:rsidRPr="00933E91">
              <w:rPr>
                <w:rFonts w:ascii="Book Antiqua" w:hAnsi="Book Antiqua" w:cs="HelveticaNeueLTPro-Roman"/>
                <w:sz w:val="21"/>
                <w:szCs w:val="21"/>
              </w:rPr>
              <w:t>;</w:t>
            </w:r>
          </w:p>
          <w:p w:rsidR="0076497A" w:rsidRPr="00933E91" w:rsidRDefault="0076497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pacing w:val="-2"/>
                <w:kern w:val="24"/>
                <w:sz w:val="21"/>
                <w:szCs w:val="21"/>
              </w:rPr>
              <w:t>– porównuje sytuację</w:t>
            </w:r>
            <w:r w:rsidRPr="00933E91">
              <w:rPr>
                <w:rFonts w:ascii="Book Antiqua" w:hAnsi="Book Antiqua" w:cs="HelveticaNeueLTPro-Roman"/>
                <w:spacing w:val="-2"/>
                <w:sz w:val="21"/>
                <w:szCs w:val="21"/>
              </w:rPr>
              <w:t xml:space="preserve"> </w:t>
            </w:r>
            <w:r w:rsidRPr="00933E91">
              <w:rPr>
                <w:rFonts w:ascii="Book Antiqua" w:hAnsi="Book Antiqua" w:cs="HelveticaNeueLTPro-Roman"/>
                <w:spacing w:val="-12"/>
                <w:kern w:val="24"/>
                <w:sz w:val="21"/>
                <w:szCs w:val="21"/>
              </w:rPr>
              <w:t>gospodarczą, społeczną</w:t>
            </w:r>
            <w:r w:rsidR="00933E91">
              <w:rPr>
                <w:rFonts w:ascii="Book Antiqua" w:hAnsi="Book Antiqua" w:cs="HelveticaNeueLTPro-Roman"/>
                <w:sz w:val="21"/>
                <w:szCs w:val="21"/>
              </w:rPr>
              <w:t xml:space="preserve"> i polityczną Północy </w:t>
            </w:r>
            <w:r w:rsidRPr="00933E91">
              <w:rPr>
                <w:rFonts w:ascii="Book Antiqua" w:hAnsi="Book Antiqua" w:cs="HelveticaNeueLTPro-Roman"/>
                <w:sz w:val="21"/>
                <w:szCs w:val="21"/>
              </w:rPr>
              <w:t>i Południa</w:t>
            </w:r>
            <w:r w:rsidR="00452667" w:rsidRPr="00933E91">
              <w:rPr>
                <w:rFonts w:ascii="Book Antiqua" w:hAnsi="Book Antiqua" w:cs="HelveticaNeueLTPro-Roman"/>
                <w:sz w:val="21"/>
                <w:szCs w:val="21"/>
              </w:rPr>
              <w:t>.</w:t>
            </w:r>
          </w:p>
        </w:tc>
        <w:tc>
          <w:tcPr>
            <w:tcW w:w="1657" w:type="dxa"/>
            <w:tcBorders>
              <w:top w:val="single" w:sz="4" w:space="0" w:color="auto"/>
              <w:left w:val="single" w:sz="4" w:space="0" w:color="auto"/>
              <w:bottom w:val="single" w:sz="4" w:space="0" w:color="auto"/>
              <w:right w:val="single" w:sz="4" w:space="0" w:color="auto"/>
            </w:tcBorders>
          </w:tcPr>
          <w:p w:rsidR="0076497A" w:rsidRPr="00933E91" w:rsidRDefault="0076497A" w:rsidP="00933E91">
            <w:pPr>
              <w:spacing w:after="0" w:line="240" w:lineRule="auto"/>
              <w:rPr>
                <w:rFonts w:ascii="Book Antiqua" w:hAnsi="Book Antiqua"/>
                <w:sz w:val="21"/>
                <w:szCs w:val="21"/>
              </w:rPr>
            </w:pPr>
            <w:r w:rsidRPr="00933E91">
              <w:rPr>
                <w:rFonts w:ascii="Book Antiqua" w:hAnsi="Book Antiqua"/>
                <w:sz w:val="21"/>
                <w:szCs w:val="21"/>
              </w:rPr>
              <w:t xml:space="preserve">– ocenia znaczenie zniesienia niewolnictwa w </w:t>
            </w:r>
            <w:r w:rsidRPr="00933E91">
              <w:rPr>
                <w:rFonts w:ascii="Book Antiqua" w:hAnsi="Book Antiqua"/>
                <w:spacing w:val="-10"/>
                <w:kern w:val="24"/>
                <w:sz w:val="21"/>
                <w:szCs w:val="21"/>
              </w:rPr>
              <w:t>Stanach Zjednoczonych</w:t>
            </w:r>
            <w:r w:rsidR="00452667" w:rsidRPr="00933E91">
              <w:rPr>
                <w:rFonts w:ascii="Book Antiqua" w:hAnsi="Book Antiqua"/>
                <w:sz w:val="21"/>
                <w:szCs w:val="21"/>
              </w:rPr>
              <w:t>.</w:t>
            </w:r>
          </w:p>
        </w:tc>
      </w:tr>
      <w:tr w:rsidR="0076497A"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76497A" w:rsidRPr="00933E91" w:rsidRDefault="0076497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2. Zjednoczenie Włoch i Niemiec</w:t>
            </w:r>
          </w:p>
        </w:tc>
        <w:tc>
          <w:tcPr>
            <w:tcW w:w="2312" w:type="dxa"/>
            <w:tcBorders>
              <w:top w:val="single" w:sz="4" w:space="0" w:color="auto"/>
              <w:left w:val="single" w:sz="4" w:space="0" w:color="auto"/>
              <w:bottom w:val="single" w:sz="4" w:space="0" w:color="auto"/>
              <w:right w:val="single" w:sz="4" w:space="0" w:color="auto"/>
            </w:tcBorders>
            <w:hideMark/>
          </w:tcPr>
          <w:p w:rsidR="0076497A" w:rsidRPr="00933E91" w:rsidRDefault="0076497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rola Piemontu w procesie jednoczenia Włoch</w:t>
            </w:r>
          </w:p>
          <w:p w:rsidR="0076497A" w:rsidRPr="00933E91" w:rsidRDefault="0076497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przebieg wojny z Austrią i rola Francji w procesie jednoczenia Włoch</w:t>
            </w:r>
          </w:p>
          <w:p w:rsidR="0076497A" w:rsidRPr="00933E91" w:rsidRDefault="0076497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wyprawa „tysiąca czerwonych koszul”</w:t>
            </w:r>
          </w:p>
          <w:p w:rsidR="0076497A" w:rsidRPr="00933E91" w:rsidRDefault="0076497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zjednoczenie Włoch i powstanie Królestwa Włoch</w:t>
            </w:r>
          </w:p>
          <w:p w:rsidR="0076497A" w:rsidRPr="00933E91" w:rsidRDefault="0076497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koncepcje zjednoczenia Niemiec</w:t>
            </w:r>
          </w:p>
          <w:p w:rsidR="0076497A" w:rsidRPr="00933E91" w:rsidRDefault="0076497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rola Prus w procesie jednoczenia Niemiec – polityka Ottona von </w:t>
            </w:r>
            <w:r w:rsidRPr="00933E91">
              <w:rPr>
                <w:rFonts w:ascii="Book Antiqua" w:hAnsi="Book Antiqua" w:cstheme="minorHAnsi"/>
                <w:sz w:val="21"/>
                <w:szCs w:val="21"/>
              </w:rPr>
              <w:lastRenderedPageBreak/>
              <w:t xml:space="preserve">Bismarcka </w:t>
            </w:r>
          </w:p>
          <w:p w:rsidR="0076497A" w:rsidRPr="00933E91" w:rsidRDefault="0076497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wojny Prus z Danią, Austrią i Francją oraz ich znaczenie dla poszerzania wpływów pruskich w Niemczech</w:t>
            </w:r>
          </w:p>
          <w:p w:rsidR="0076497A" w:rsidRPr="00933E91" w:rsidRDefault="0076497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proklamacja Cesarstwa Niemieckiego </w:t>
            </w:r>
          </w:p>
          <w:p w:rsidR="0076497A" w:rsidRPr="00933E91" w:rsidRDefault="0076497A"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znaczenie terminów:</w:t>
            </w:r>
            <w:r w:rsidRPr="00933E91">
              <w:rPr>
                <w:rFonts w:ascii="Book Antiqua" w:hAnsi="Book Antiqua"/>
                <w:sz w:val="21"/>
                <w:szCs w:val="21"/>
              </w:rPr>
              <w:t xml:space="preserve"> </w:t>
            </w:r>
            <w:r w:rsidRPr="00933E91">
              <w:rPr>
                <w:rFonts w:ascii="Book Antiqua" w:hAnsi="Book Antiqua" w:cstheme="minorHAnsi"/>
                <w:i/>
                <w:sz w:val="21"/>
                <w:szCs w:val="21"/>
              </w:rPr>
              <w:t>„czerwone koszule”</w:t>
            </w:r>
          </w:p>
          <w:p w:rsidR="0076497A" w:rsidRPr="00933E91" w:rsidRDefault="0076497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postacie historyczne: Wiktor Emanuel II, Giuseppe Garibaldi, Otto von Bismarck, Wilhelm I</w:t>
            </w:r>
          </w:p>
        </w:tc>
        <w:tc>
          <w:tcPr>
            <w:tcW w:w="1657" w:type="dxa"/>
            <w:tcBorders>
              <w:top w:val="single" w:sz="4" w:space="0" w:color="auto"/>
              <w:left w:val="single" w:sz="4" w:space="0" w:color="auto"/>
              <w:bottom w:val="single" w:sz="4" w:space="0" w:color="auto"/>
              <w:right w:val="single" w:sz="4" w:space="0" w:color="auto"/>
            </w:tcBorders>
          </w:tcPr>
          <w:p w:rsidR="0076497A" w:rsidRPr="00933E91" w:rsidRDefault="0076497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opisuje procesy zjedn</w:t>
            </w:r>
            <w:r w:rsidR="002B5EEC" w:rsidRPr="00933E91">
              <w:rPr>
                <w:rFonts w:ascii="Book Antiqua" w:hAnsi="Book Antiqua" w:cstheme="minorHAnsi"/>
                <w:sz w:val="21"/>
                <w:szCs w:val="21"/>
              </w:rPr>
              <w:t>oczeniowe Włoch i Niemiec (XXII</w:t>
            </w:r>
            <w:r w:rsidRPr="00933E91">
              <w:rPr>
                <w:rFonts w:ascii="Book Antiqua" w:hAnsi="Book Antiqua" w:cstheme="minorHAnsi"/>
                <w:sz w:val="21"/>
                <w:szCs w:val="21"/>
              </w:rPr>
              <w:t>.1)</w:t>
            </w:r>
          </w:p>
          <w:p w:rsidR="0076497A" w:rsidRPr="00933E91" w:rsidRDefault="0076497A" w:rsidP="00933E91">
            <w:pPr>
              <w:spacing w:after="0" w:line="240" w:lineRule="auto"/>
              <w:rPr>
                <w:rFonts w:ascii="Book Antiqua" w:hAnsi="Book Antiqua" w:cstheme="minorHAnsi"/>
                <w:sz w:val="21"/>
                <w:szCs w:val="21"/>
              </w:rPr>
            </w:pPr>
          </w:p>
        </w:tc>
        <w:tc>
          <w:tcPr>
            <w:tcW w:w="2028" w:type="dxa"/>
            <w:tcBorders>
              <w:top w:val="single" w:sz="4" w:space="0" w:color="auto"/>
              <w:left w:val="single" w:sz="4" w:space="0" w:color="auto"/>
              <w:bottom w:val="single" w:sz="4" w:space="0" w:color="auto"/>
              <w:right w:val="single" w:sz="4" w:space="0" w:color="auto"/>
            </w:tcBorders>
          </w:tcPr>
          <w:p w:rsidR="009428AA" w:rsidRPr="00933E91" w:rsidRDefault="0076497A" w:rsidP="00933E91">
            <w:pPr>
              <w:pStyle w:val="Bezodstpw"/>
              <w:rPr>
                <w:rFonts w:ascii="Book Antiqua" w:hAnsi="Book Antiqua"/>
                <w:spacing w:val="-8"/>
                <w:sz w:val="21"/>
                <w:szCs w:val="21"/>
              </w:rPr>
            </w:pPr>
            <w:r w:rsidRPr="00933E91">
              <w:rPr>
                <w:rFonts w:ascii="Book Antiqua" w:hAnsi="Book Antiqua"/>
                <w:spacing w:val="-4"/>
                <w:sz w:val="21"/>
                <w:szCs w:val="21"/>
              </w:rPr>
              <w:t>– zna daty: powstania</w:t>
            </w:r>
            <w:r w:rsidRPr="00933E91">
              <w:rPr>
                <w:rFonts w:ascii="Book Antiqua" w:hAnsi="Book Antiqua"/>
                <w:sz w:val="21"/>
                <w:szCs w:val="21"/>
              </w:rPr>
              <w:t xml:space="preserve"> Królestwa Włoch (1861), </w:t>
            </w:r>
            <w:r w:rsidRPr="00933E91">
              <w:rPr>
                <w:rFonts w:ascii="Book Antiqua" w:hAnsi="Book Antiqua"/>
                <w:spacing w:val="-2"/>
                <w:sz w:val="21"/>
                <w:szCs w:val="21"/>
              </w:rPr>
              <w:t xml:space="preserve">ogłoszenia powstania </w:t>
            </w:r>
            <w:r w:rsidRPr="00933E91">
              <w:rPr>
                <w:rFonts w:ascii="Book Antiqua" w:hAnsi="Book Antiqua"/>
                <w:sz w:val="21"/>
                <w:szCs w:val="21"/>
              </w:rPr>
              <w:t xml:space="preserve">II Rzeszy </w:t>
            </w:r>
            <w:r w:rsidRPr="00933E91">
              <w:rPr>
                <w:rFonts w:ascii="Book Antiqua" w:hAnsi="Book Antiqua"/>
                <w:spacing w:val="-8"/>
                <w:sz w:val="21"/>
                <w:szCs w:val="21"/>
              </w:rPr>
              <w:t>Niemieckiej (18 I 1871)</w:t>
            </w:r>
            <w:r w:rsidR="00452667" w:rsidRPr="00933E91">
              <w:rPr>
                <w:rFonts w:ascii="Book Antiqua" w:hAnsi="Book Antiqua"/>
                <w:spacing w:val="-8"/>
                <w:sz w:val="21"/>
                <w:szCs w:val="21"/>
              </w:rPr>
              <w:t>;</w:t>
            </w:r>
          </w:p>
          <w:p w:rsidR="0076497A" w:rsidRPr="00933E91" w:rsidRDefault="0076497A" w:rsidP="00933E91">
            <w:pPr>
              <w:autoSpaceDE w:val="0"/>
              <w:autoSpaceDN w:val="0"/>
              <w:adjustRightInd w:val="0"/>
              <w:spacing w:after="0" w:line="240" w:lineRule="auto"/>
              <w:rPr>
                <w:rFonts w:ascii="Book Antiqua" w:hAnsi="Book Antiqua" w:cs="HelveticaNeueLTPro-Roman"/>
                <w:spacing w:val="-8"/>
                <w:kern w:val="24"/>
                <w:sz w:val="21"/>
                <w:szCs w:val="21"/>
              </w:rPr>
            </w:pPr>
            <w:r w:rsidRPr="00933E91">
              <w:rPr>
                <w:rFonts w:ascii="Book Antiqua" w:hAnsi="Book Antiqua" w:cs="HelveticaNeueLTPro-Roman"/>
                <w:color w:val="00B0F0"/>
                <w:sz w:val="21"/>
                <w:szCs w:val="21"/>
              </w:rPr>
              <w:br/>
            </w:r>
            <w:r w:rsidR="00507D3F" w:rsidRPr="00933E91">
              <w:rPr>
                <w:rFonts w:ascii="Book Antiqua" w:hAnsi="Book Antiqua" w:cs="HelveticaNeueLTPro-Roman"/>
                <w:sz w:val="21"/>
                <w:szCs w:val="21"/>
              </w:rPr>
              <w:t>– identyfikuje postać Giuseppe Garibaldiego</w:t>
            </w:r>
            <w:r w:rsidR="00752440" w:rsidRPr="00933E91">
              <w:rPr>
                <w:rFonts w:ascii="Book Antiqua" w:hAnsi="Book Antiqua" w:cs="HelveticaNeueLTPro-Roman"/>
                <w:sz w:val="21"/>
                <w:szCs w:val="21"/>
              </w:rPr>
              <w:t>;</w:t>
            </w:r>
          </w:p>
          <w:p w:rsidR="00752440" w:rsidRPr="00933E91" w:rsidRDefault="001073EB"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t>
            </w:r>
            <w:r w:rsidR="0015264C" w:rsidRPr="00933E91">
              <w:rPr>
                <w:rFonts w:ascii="Book Antiqua" w:hAnsi="Book Antiqua" w:cs="HelveticaNeueLTPro-Roman"/>
                <w:sz w:val="21"/>
                <w:szCs w:val="21"/>
              </w:rPr>
              <w:t>wymienia</w:t>
            </w:r>
            <w:r w:rsidR="00752440" w:rsidRPr="00933E91">
              <w:rPr>
                <w:rFonts w:ascii="Book Antiqua" w:hAnsi="Book Antiqua" w:cs="HelveticaNeueLTPro-Roman"/>
                <w:sz w:val="21"/>
                <w:szCs w:val="21"/>
              </w:rPr>
              <w:t>, jakie wojny stoczono podczas jednoczenia Niemiec;</w:t>
            </w:r>
          </w:p>
          <w:p w:rsidR="00752440" w:rsidRPr="00933E91" w:rsidRDefault="007647D0"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t>
            </w:r>
            <w:r w:rsidR="0015264C" w:rsidRPr="00933E91">
              <w:rPr>
                <w:rFonts w:ascii="Book Antiqua" w:hAnsi="Book Antiqua" w:cs="HelveticaNeueLTPro-Roman"/>
                <w:sz w:val="21"/>
                <w:szCs w:val="21"/>
              </w:rPr>
              <w:t>wymienia</w:t>
            </w:r>
            <w:r w:rsidR="00752440" w:rsidRPr="00933E91">
              <w:rPr>
                <w:rFonts w:ascii="Book Antiqua" w:hAnsi="Book Antiqua" w:cs="HelveticaNeueLTPro-Roman"/>
                <w:sz w:val="21"/>
                <w:szCs w:val="21"/>
              </w:rPr>
              <w:t xml:space="preserve"> </w:t>
            </w:r>
            <w:r w:rsidR="00752440" w:rsidRPr="00933E91">
              <w:rPr>
                <w:rFonts w:ascii="Book Antiqua" w:hAnsi="Book Antiqua" w:cs="HelveticaNeueLTPro-Roman"/>
                <w:sz w:val="21"/>
                <w:szCs w:val="21"/>
              </w:rPr>
              <w:lastRenderedPageBreak/>
              <w:t>wydarzenia, które doprowadziły do zjednoczenia Włoch.</w:t>
            </w:r>
          </w:p>
          <w:p w:rsidR="00752440" w:rsidRPr="00933E91" w:rsidRDefault="00752440" w:rsidP="00933E91">
            <w:pPr>
              <w:autoSpaceDE w:val="0"/>
              <w:autoSpaceDN w:val="0"/>
              <w:adjustRightInd w:val="0"/>
              <w:spacing w:after="0" w:line="240" w:lineRule="auto"/>
              <w:rPr>
                <w:rFonts w:ascii="Book Antiqua" w:hAnsi="Book Antiqua" w:cs="HelveticaNeueLTPro-Roman"/>
                <w:spacing w:val="-8"/>
                <w:kern w:val="24"/>
                <w:sz w:val="21"/>
                <w:szCs w:val="21"/>
              </w:rPr>
            </w:pPr>
          </w:p>
          <w:p w:rsidR="0076497A" w:rsidRPr="00933E91" w:rsidRDefault="0076497A" w:rsidP="00933E91">
            <w:pPr>
              <w:autoSpaceDE w:val="0"/>
              <w:autoSpaceDN w:val="0"/>
              <w:adjustRightInd w:val="0"/>
              <w:spacing w:after="0" w:line="240" w:lineRule="auto"/>
              <w:rPr>
                <w:rFonts w:ascii="Book Antiqua" w:hAnsi="Book Antiqua" w:cs="HelveticaNeueLTPro-Roman"/>
                <w:color w:val="00B0F0"/>
                <w:sz w:val="21"/>
                <w:szCs w:val="21"/>
              </w:rPr>
            </w:pPr>
          </w:p>
        </w:tc>
        <w:tc>
          <w:tcPr>
            <w:tcW w:w="1701" w:type="dxa"/>
            <w:tcBorders>
              <w:top w:val="single" w:sz="4" w:space="0" w:color="auto"/>
              <w:left w:val="single" w:sz="4" w:space="0" w:color="auto"/>
              <w:bottom w:val="single" w:sz="4" w:space="0" w:color="auto"/>
              <w:right w:val="single" w:sz="4" w:space="0" w:color="auto"/>
            </w:tcBorders>
          </w:tcPr>
          <w:p w:rsidR="0076497A" w:rsidRPr="00933E91" w:rsidRDefault="00921975"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lastRenderedPageBreak/>
              <w:t>– wyjaśnia znaczenie terminu</w:t>
            </w:r>
            <w:r w:rsidR="00630DF3" w:rsidRPr="00933E91">
              <w:rPr>
                <w:rFonts w:ascii="Book Antiqua" w:hAnsi="Book Antiqua" w:cs="HelveticaNeueLTPro-Roman"/>
                <w:sz w:val="21"/>
                <w:szCs w:val="21"/>
              </w:rPr>
              <w:t xml:space="preserve"> </w:t>
            </w:r>
            <w:r w:rsidR="0076497A" w:rsidRPr="00933E91">
              <w:rPr>
                <w:rFonts w:ascii="Book Antiqua" w:hAnsi="Book Antiqua" w:cs="HelveticaNeueLTPro-Roman"/>
                <w:i/>
                <w:sz w:val="21"/>
                <w:szCs w:val="21"/>
              </w:rPr>
              <w:t>wyprawa „tysiąca czerwonych koszul”</w:t>
            </w:r>
            <w:r w:rsidR="00752440" w:rsidRPr="00933E91">
              <w:rPr>
                <w:rFonts w:ascii="Book Antiqua" w:hAnsi="Book Antiqua" w:cs="HelveticaNeueLTPro-Roman"/>
                <w:sz w:val="21"/>
                <w:szCs w:val="21"/>
              </w:rPr>
              <w:t>;</w:t>
            </w:r>
          </w:p>
          <w:p w:rsidR="00752440" w:rsidRPr="00933E91" w:rsidRDefault="0076497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zna daty: wojny Prus z </w:t>
            </w:r>
            <w:r w:rsidR="00AD49EA" w:rsidRPr="00933E91">
              <w:rPr>
                <w:rFonts w:ascii="Book Antiqua" w:hAnsi="Book Antiqua" w:cs="HelveticaNeueLTPro-Roman"/>
                <w:sz w:val="21"/>
                <w:szCs w:val="21"/>
              </w:rPr>
              <w:t>Austrią (1866), wojny francusko-</w:t>
            </w:r>
            <w:r w:rsidR="007067C7" w:rsidRPr="00933E91">
              <w:rPr>
                <w:rFonts w:ascii="Book Antiqua" w:hAnsi="Book Antiqua" w:cs="HelveticaNeueLTPro-Roman"/>
                <w:sz w:val="21"/>
                <w:szCs w:val="21"/>
              </w:rPr>
              <w:t>pruskiej (1870-</w:t>
            </w:r>
            <w:r w:rsidRPr="00933E91">
              <w:rPr>
                <w:rFonts w:ascii="Book Antiqua" w:hAnsi="Book Antiqua" w:cs="HelveticaNeueLTPro-Roman"/>
                <w:sz w:val="21"/>
                <w:szCs w:val="21"/>
              </w:rPr>
              <w:t>1871)</w:t>
            </w:r>
            <w:r w:rsidR="00752440" w:rsidRPr="00933E91">
              <w:rPr>
                <w:rFonts w:ascii="Book Antiqua" w:hAnsi="Book Antiqua" w:cs="HelveticaNeueLTPro-Roman"/>
                <w:sz w:val="21"/>
                <w:szCs w:val="21"/>
              </w:rPr>
              <w:t>;</w:t>
            </w:r>
          </w:p>
          <w:p w:rsidR="00752440" w:rsidRPr="00933E91" w:rsidRDefault="00752440" w:rsidP="00933E91">
            <w:pPr>
              <w:autoSpaceDE w:val="0"/>
              <w:autoSpaceDN w:val="0"/>
              <w:adjustRightInd w:val="0"/>
              <w:spacing w:after="0" w:line="240" w:lineRule="auto"/>
              <w:ind w:right="-108"/>
              <w:rPr>
                <w:rFonts w:ascii="Book Antiqua" w:hAnsi="Book Antiqua" w:cs="HelveticaNeueLTPro-Roman"/>
                <w:sz w:val="21"/>
                <w:szCs w:val="21"/>
              </w:rPr>
            </w:pPr>
            <w:r w:rsidRPr="00933E91">
              <w:rPr>
                <w:rFonts w:ascii="Book Antiqua" w:hAnsi="Book Antiqua" w:cs="HelveticaNeueLTPro-Roman"/>
                <w:sz w:val="21"/>
                <w:szCs w:val="21"/>
              </w:rPr>
              <w:t>– identyfikuje postacie:, Wilhelma I</w:t>
            </w:r>
            <w:r w:rsidR="00CF1D98" w:rsidRPr="00933E91">
              <w:rPr>
                <w:rFonts w:ascii="Book Antiqua" w:hAnsi="Book Antiqua" w:cs="HelveticaNeueLTPro-Roman"/>
                <w:sz w:val="21"/>
                <w:szCs w:val="21"/>
              </w:rPr>
              <w:t xml:space="preserve">, </w:t>
            </w:r>
            <w:r w:rsidR="00CF1D98" w:rsidRPr="00933E91">
              <w:rPr>
                <w:rFonts w:ascii="Book Antiqua" w:hAnsi="Book Antiqua" w:cs="Humanst521EU-Normal"/>
                <w:sz w:val="21"/>
                <w:szCs w:val="21"/>
              </w:rPr>
              <w:lastRenderedPageBreak/>
              <w:t>Wiktora Emanuela II</w:t>
            </w:r>
            <w:r w:rsidR="00507D3F" w:rsidRPr="00933E91">
              <w:rPr>
                <w:rFonts w:ascii="Book Antiqua" w:hAnsi="Book Antiqua" w:cs="Humanst521EU-Normal"/>
                <w:sz w:val="21"/>
                <w:szCs w:val="21"/>
              </w:rPr>
              <w:t xml:space="preserve">, </w:t>
            </w:r>
            <w:r w:rsidR="00507D3F" w:rsidRPr="00933E91">
              <w:rPr>
                <w:rFonts w:ascii="Book Antiqua" w:hAnsi="Book Antiqua" w:cs="HelveticaNeueLTPro-Roman"/>
                <w:sz w:val="21"/>
                <w:szCs w:val="21"/>
              </w:rPr>
              <w:t>Ottona von Bismarcka</w:t>
            </w:r>
            <w:r w:rsidRPr="00933E91">
              <w:rPr>
                <w:rFonts w:ascii="Book Antiqua" w:hAnsi="Book Antiqua" w:cs="HelveticaNeueLTPro-Roman"/>
                <w:sz w:val="21"/>
                <w:szCs w:val="21"/>
              </w:rPr>
              <w:t>;</w:t>
            </w:r>
          </w:p>
          <w:p w:rsidR="0076497A" w:rsidRPr="00933E91" w:rsidRDefault="0076497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jaką rolę </w:t>
            </w:r>
            <w:r w:rsidRPr="00933E91">
              <w:rPr>
                <w:rFonts w:ascii="Book Antiqua" w:hAnsi="Book Antiqua" w:cs="HelveticaNeueLTPro-Roman"/>
                <w:spacing w:val="-4"/>
                <w:kern w:val="24"/>
                <w:sz w:val="21"/>
                <w:szCs w:val="21"/>
              </w:rPr>
              <w:t>w jednoczeniu Włoch</w:t>
            </w:r>
            <w:r w:rsidRPr="00933E91">
              <w:rPr>
                <w:rFonts w:ascii="Book Antiqua" w:hAnsi="Book Antiqua" w:cs="HelveticaNeueLTPro-Roman"/>
                <w:sz w:val="21"/>
                <w:szCs w:val="21"/>
              </w:rPr>
              <w:t xml:space="preserve"> odegrał Giuseppe Garibaldi</w:t>
            </w:r>
            <w:r w:rsidR="00752440" w:rsidRPr="00933E91">
              <w:rPr>
                <w:rFonts w:ascii="Book Antiqua" w:hAnsi="Book Antiqua" w:cs="HelveticaNeueLTPro-Roman"/>
                <w:sz w:val="21"/>
                <w:szCs w:val="21"/>
              </w:rPr>
              <w:t>;</w:t>
            </w:r>
          </w:p>
          <w:p w:rsidR="0076497A" w:rsidRPr="00933E91" w:rsidRDefault="0076497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wyjaśnia, jaką rolę w jednoczeniu Niemiec odegrał Otto von Bismarck</w:t>
            </w:r>
            <w:r w:rsidR="00752440" w:rsidRPr="00933E91">
              <w:rPr>
                <w:rFonts w:ascii="Book Antiqua" w:hAnsi="Book Antiqua" w:cs="HelveticaNeueLTPro-Roman"/>
                <w:sz w:val="21"/>
                <w:szCs w:val="21"/>
              </w:rPr>
              <w:t>.</w:t>
            </w:r>
          </w:p>
          <w:p w:rsidR="0076497A" w:rsidRPr="00933E91" w:rsidRDefault="0076497A" w:rsidP="00933E91">
            <w:pPr>
              <w:autoSpaceDE w:val="0"/>
              <w:autoSpaceDN w:val="0"/>
              <w:adjustRightInd w:val="0"/>
              <w:spacing w:after="0" w:line="240" w:lineRule="auto"/>
              <w:rPr>
                <w:rFonts w:ascii="Book Antiqua" w:hAnsi="Book Antiqua"/>
                <w:color w:val="00B0F0"/>
                <w:sz w:val="21"/>
                <w:szCs w:val="21"/>
              </w:rPr>
            </w:pPr>
          </w:p>
        </w:tc>
        <w:tc>
          <w:tcPr>
            <w:tcW w:w="2268" w:type="dxa"/>
            <w:tcBorders>
              <w:top w:val="single" w:sz="4" w:space="0" w:color="auto"/>
              <w:left w:val="single" w:sz="4" w:space="0" w:color="auto"/>
              <w:bottom w:val="single" w:sz="4" w:space="0" w:color="auto"/>
              <w:right w:val="single" w:sz="4" w:space="0" w:color="auto"/>
            </w:tcBorders>
          </w:tcPr>
          <w:p w:rsidR="0076497A" w:rsidRPr="00933E91" w:rsidRDefault="0076497A" w:rsidP="00933E91">
            <w:pPr>
              <w:spacing w:after="0" w:line="240" w:lineRule="auto"/>
              <w:rPr>
                <w:rFonts w:ascii="Book Antiqua" w:hAnsi="Book Antiqua"/>
                <w:color w:val="00B0F0"/>
                <w:sz w:val="21"/>
                <w:szCs w:val="21"/>
              </w:rPr>
            </w:pPr>
            <w:r w:rsidRPr="00933E91">
              <w:rPr>
                <w:rFonts w:ascii="Book Antiqua" w:hAnsi="Book Antiqua" w:cs="HelveticaNeueLTPro-Roman"/>
                <w:sz w:val="21"/>
                <w:szCs w:val="21"/>
              </w:rPr>
              <w:lastRenderedPageBreak/>
              <w:t xml:space="preserve">– zna daty: bitew pod Magentą </w:t>
            </w:r>
            <w:r w:rsidRPr="00933E91">
              <w:rPr>
                <w:rFonts w:ascii="Book Antiqua" w:hAnsi="Book Antiqua" w:cs="HelveticaNeueLTPro-Roman"/>
                <w:sz w:val="21"/>
                <w:szCs w:val="21"/>
              </w:rPr>
              <w:br/>
              <w:t>i Solferin</w:t>
            </w:r>
            <w:r w:rsidR="00933E91">
              <w:rPr>
                <w:rFonts w:ascii="Book Antiqua" w:hAnsi="Book Antiqua" w:cs="HelveticaNeueLTPro-Roman"/>
                <w:sz w:val="21"/>
                <w:szCs w:val="21"/>
              </w:rPr>
              <w:t xml:space="preserve">o (1859), wojny Prus i Austrii </w:t>
            </w:r>
            <w:r w:rsidRPr="00933E91">
              <w:rPr>
                <w:rFonts w:ascii="Book Antiqua" w:hAnsi="Book Antiqua" w:cs="HelveticaNeueLTPro-Roman"/>
                <w:spacing w:val="-6"/>
                <w:kern w:val="24"/>
                <w:sz w:val="21"/>
                <w:szCs w:val="21"/>
              </w:rPr>
              <w:t>z Danią (1864),</w:t>
            </w:r>
            <w:r w:rsidRPr="00933E91">
              <w:rPr>
                <w:rFonts w:ascii="Book Antiqua" w:hAnsi="Book Antiqua"/>
                <w:color w:val="00B0F0"/>
                <w:spacing w:val="-6"/>
                <w:kern w:val="24"/>
                <w:sz w:val="21"/>
                <w:szCs w:val="21"/>
              </w:rPr>
              <w:t xml:space="preserve"> </w:t>
            </w:r>
            <w:r w:rsidRPr="00933E91">
              <w:rPr>
                <w:rFonts w:ascii="Book Antiqua" w:hAnsi="Book Antiqua" w:cs="HelveticaNeueLTPro-Roman"/>
                <w:sz w:val="21"/>
                <w:szCs w:val="21"/>
              </w:rPr>
              <w:t>bitwy pod Sadową (1866),</w:t>
            </w:r>
            <w:r w:rsidRPr="00933E91">
              <w:rPr>
                <w:rFonts w:ascii="Book Antiqua" w:hAnsi="Book Antiqua" w:cs="HelveticaNeueLTPro-Roman"/>
                <w:color w:val="00B0F0"/>
                <w:sz w:val="21"/>
                <w:szCs w:val="21"/>
              </w:rPr>
              <w:t xml:space="preserve"> </w:t>
            </w:r>
            <w:r w:rsidRPr="00933E91">
              <w:rPr>
                <w:rFonts w:ascii="Book Antiqua" w:hAnsi="Book Antiqua" w:cs="HelveticaNeueLTPro-Roman"/>
                <w:sz w:val="21"/>
                <w:szCs w:val="21"/>
              </w:rPr>
              <w:t>bitwy pod Sedanem (1870)</w:t>
            </w:r>
            <w:r w:rsidR="00752440" w:rsidRPr="00933E91">
              <w:rPr>
                <w:rFonts w:ascii="Book Antiqua" w:hAnsi="Book Antiqua" w:cs="HelveticaNeueLTPro-Roman"/>
                <w:sz w:val="21"/>
                <w:szCs w:val="21"/>
              </w:rPr>
              <w:t>;</w:t>
            </w:r>
          </w:p>
          <w:p w:rsidR="0076497A" w:rsidRPr="00933E91" w:rsidRDefault="00752440"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przedstawia skutki zjednoczenia Włoch</w:t>
            </w:r>
            <w:r w:rsidR="004F5A15" w:rsidRPr="00933E91">
              <w:rPr>
                <w:rFonts w:ascii="Book Antiqua" w:hAnsi="Book Antiqua" w:cs="HelveticaNeueLTPro-Roman"/>
                <w:sz w:val="21"/>
                <w:szCs w:val="21"/>
              </w:rPr>
              <w:t xml:space="preserve"> </w:t>
            </w:r>
            <w:r w:rsidRPr="00933E91">
              <w:rPr>
                <w:rFonts w:ascii="Book Antiqua" w:hAnsi="Book Antiqua" w:cs="HelveticaNeueLTPro-Roman"/>
                <w:sz w:val="21"/>
                <w:szCs w:val="21"/>
              </w:rPr>
              <w:t>i Niemiec dla Europy;</w:t>
            </w:r>
          </w:p>
          <w:p w:rsidR="0076497A" w:rsidRPr="00933E91" w:rsidRDefault="0076497A" w:rsidP="00933E91">
            <w:pPr>
              <w:autoSpaceDE w:val="0"/>
              <w:autoSpaceDN w:val="0"/>
              <w:adjustRightInd w:val="0"/>
              <w:spacing w:after="0" w:line="240" w:lineRule="auto"/>
              <w:ind w:right="-108"/>
              <w:rPr>
                <w:rFonts w:ascii="Book Antiqua" w:hAnsi="Book Antiqua" w:cs="HelveticaNeueLTPro-Roman"/>
                <w:sz w:val="21"/>
                <w:szCs w:val="21"/>
              </w:rPr>
            </w:pPr>
            <w:r w:rsidRPr="00933E91">
              <w:rPr>
                <w:rFonts w:ascii="Book Antiqua" w:hAnsi="Book Antiqua" w:cs="HelveticaNeueLTPro-Roman"/>
                <w:sz w:val="21"/>
                <w:szCs w:val="21"/>
              </w:rPr>
              <w:t>– opisu</w:t>
            </w:r>
            <w:r w:rsidR="00A42DE1" w:rsidRPr="00933E91">
              <w:rPr>
                <w:rFonts w:ascii="Book Antiqua" w:hAnsi="Book Antiqua" w:cs="HelveticaNeueLTPro-Roman"/>
                <w:sz w:val="21"/>
                <w:szCs w:val="21"/>
              </w:rPr>
              <w:t xml:space="preserve">je przebieg procesu jednoczenia </w:t>
            </w:r>
            <w:r w:rsidR="00752440" w:rsidRPr="00933E91">
              <w:rPr>
                <w:rFonts w:ascii="Book Antiqua" w:hAnsi="Book Antiqua" w:cs="HelveticaNeueLTPro-Roman"/>
                <w:sz w:val="21"/>
                <w:szCs w:val="21"/>
              </w:rPr>
              <w:t>Niemiec;</w:t>
            </w:r>
          </w:p>
          <w:p w:rsidR="0076497A" w:rsidRPr="00933E91" w:rsidRDefault="0076497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dlaczego Piemont stał się </w:t>
            </w:r>
            <w:r w:rsidRPr="00933E91">
              <w:rPr>
                <w:rFonts w:ascii="Book Antiqua" w:hAnsi="Book Antiqua" w:cs="HelveticaNeueLTPro-Roman"/>
                <w:spacing w:val="-10"/>
                <w:kern w:val="24"/>
                <w:sz w:val="21"/>
                <w:szCs w:val="21"/>
              </w:rPr>
              <w:t>ośrodkiem jednoczenia</w:t>
            </w:r>
            <w:r w:rsidRPr="00933E91">
              <w:rPr>
                <w:rFonts w:ascii="Book Antiqua" w:hAnsi="Book Antiqua" w:cs="HelveticaNeueLTPro-Roman"/>
                <w:spacing w:val="-8"/>
                <w:kern w:val="24"/>
                <w:sz w:val="21"/>
                <w:szCs w:val="21"/>
              </w:rPr>
              <w:t xml:space="preserve"> </w:t>
            </w:r>
            <w:r w:rsidRPr="00933E91">
              <w:rPr>
                <w:rFonts w:ascii="Book Antiqua" w:hAnsi="Book Antiqua" w:cs="HelveticaNeueLTPro-Roman"/>
                <w:kern w:val="24"/>
                <w:sz w:val="21"/>
                <w:szCs w:val="21"/>
              </w:rPr>
              <w:lastRenderedPageBreak/>
              <w:t>Włoch</w:t>
            </w:r>
            <w:r w:rsidR="00752440" w:rsidRPr="00933E91">
              <w:rPr>
                <w:rFonts w:ascii="Book Antiqua" w:hAnsi="Book Antiqua" w:cs="HelveticaNeueLTPro-Roman"/>
                <w:kern w:val="24"/>
                <w:sz w:val="21"/>
                <w:szCs w:val="21"/>
              </w:rPr>
              <w:t>;</w:t>
            </w:r>
          </w:p>
          <w:p w:rsidR="00BD7FBE" w:rsidRPr="00933E91" w:rsidRDefault="0076497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om</w:t>
            </w:r>
            <w:r w:rsidR="00933E91">
              <w:rPr>
                <w:rFonts w:ascii="Book Antiqua" w:hAnsi="Book Antiqua" w:cs="HelveticaNeueLTPro-Roman"/>
                <w:sz w:val="21"/>
                <w:szCs w:val="21"/>
              </w:rPr>
              <w:t xml:space="preserve">awia skutki wojen Prus z Danią </w:t>
            </w:r>
            <w:r w:rsidRPr="00933E91">
              <w:rPr>
                <w:rFonts w:ascii="Book Antiqua" w:hAnsi="Book Antiqua" w:cs="HelveticaNeueLTPro-Roman"/>
                <w:sz w:val="21"/>
                <w:szCs w:val="21"/>
              </w:rPr>
              <w:t>i Austrią dla procesu jednoczenia Niemiec</w:t>
            </w:r>
            <w:r w:rsidR="00BD7FBE" w:rsidRPr="00933E91">
              <w:rPr>
                <w:rFonts w:ascii="Book Antiqua" w:hAnsi="Book Antiqua" w:cs="HelveticaNeueLTPro-Roman"/>
                <w:sz w:val="21"/>
                <w:szCs w:val="21"/>
              </w:rPr>
              <w:t>;</w:t>
            </w:r>
          </w:p>
          <w:p w:rsidR="0076497A" w:rsidRPr="00933E91" w:rsidRDefault="00BD7FBE"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przedstawia przyczyny, prz</w:t>
            </w:r>
            <w:r w:rsidR="00933E91">
              <w:rPr>
                <w:rFonts w:ascii="Book Antiqua" w:hAnsi="Book Antiqua" w:cs="HelveticaNeueLTPro-Roman"/>
                <w:sz w:val="21"/>
                <w:szCs w:val="21"/>
              </w:rPr>
              <w:t xml:space="preserve">ebieg </w:t>
            </w:r>
            <w:r w:rsidR="00030A4E" w:rsidRPr="00933E91">
              <w:rPr>
                <w:rFonts w:ascii="Book Antiqua" w:hAnsi="Book Antiqua" w:cs="HelveticaNeueLTPro-Roman"/>
                <w:sz w:val="21"/>
                <w:szCs w:val="21"/>
              </w:rPr>
              <w:t>i skutki wojny francusko-</w:t>
            </w:r>
            <w:r w:rsidRPr="00933E91">
              <w:rPr>
                <w:rFonts w:ascii="Book Antiqua" w:hAnsi="Book Antiqua" w:cs="HelveticaNeueLTPro-Roman"/>
                <w:sz w:val="21"/>
                <w:szCs w:val="21"/>
              </w:rPr>
              <w:t>pruskiej</w:t>
            </w:r>
            <w:r w:rsidR="00752440" w:rsidRPr="00933E91">
              <w:rPr>
                <w:rFonts w:ascii="Book Antiqua" w:hAnsi="Book Antiqua" w:cs="HelveticaNeueLTPro-Roman"/>
                <w:sz w:val="21"/>
                <w:szCs w:val="21"/>
              </w:rPr>
              <w:t>.</w:t>
            </w:r>
          </w:p>
        </w:tc>
        <w:tc>
          <w:tcPr>
            <w:tcW w:w="1985" w:type="dxa"/>
            <w:tcBorders>
              <w:top w:val="single" w:sz="4" w:space="0" w:color="auto"/>
              <w:left w:val="single" w:sz="4" w:space="0" w:color="auto"/>
              <w:bottom w:val="single" w:sz="4" w:space="0" w:color="auto"/>
              <w:right w:val="single" w:sz="4" w:space="0" w:color="auto"/>
            </w:tcBorders>
          </w:tcPr>
          <w:p w:rsidR="0076497A" w:rsidRPr="00933E91" w:rsidRDefault="0076497A" w:rsidP="00933E91">
            <w:pPr>
              <w:autoSpaceDE w:val="0"/>
              <w:autoSpaceDN w:val="0"/>
              <w:adjustRightInd w:val="0"/>
              <w:spacing w:after="0" w:line="240" w:lineRule="auto"/>
              <w:ind w:right="-108"/>
              <w:rPr>
                <w:rFonts w:ascii="Book Antiqua" w:hAnsi="Book Antiqua" w:cs="HelveticaNeueLTPro-Roman"/>
                <w:sz w:val="21"/>
                <w:szCs w:val="21"/>
              </w:rPr>
            </w:pPr>
            <w:r w:rsidRPr="00933E91">
              <w:rPr>
                <w:rFonts w:ascii="Book Antiqua" w:hAnsi="Book Antiqua" w:cs="HelveticaNeueLTPro-Roman"/>
                <w:spacing w:val="-4"/>
                <w:kern w:val="24"/>
                <w:sz w:val="21"/>
                <w:szCs w:val="21"/>
              </w:rPr>
              <w:lastRenderedPageBreak/>
              <w:t xml:space="preserve">– zna daty: </w:t>
            </w:r>
            <w:r w:rsidRPr="00933E91">
              <w:rPr>
                <w:rFonts w:ascii="Book Antiqua" w:hAnsi="Book Antiqua" w:cs="HelveticaNeueLTPro-Roman"/>
                <w:sz w:val="21"/>
                <w:szCs w:val="21"/>
              </w:rPr>
              <w:t xml:space="preserve">wojny Piemontu </w:t>
            </w:r>
            <w:r w:rsidRPr="00933E91">
              <w:rPr>
                <w:rFonts w:ascii="Book Antiqua" w:hAnsi="Book Antiqua" w:cs="HelveticaNeueLTPro-Roman"/>
                <w:sz w:val="21"/>
                <w:szCs w:val="21"/>
              </w:rPr>
              <w:br/>
              <w:t xml:space="preserve">z Austrią (1859), wybuchu powstania w Królestwie Obojga </w:t>
            </w:r>
            <w:r w:rsidRPr="00933E91">
              <w:rPr>
                <w:rFonts w:ascii="Book Antiqua" w:hAnsi="Book Antiqua" w:cs="HelveticaNeueLTPro-Roman"/>
                <w:spacing w:val="-2"/>
                <w:kern w:val="24"/>
                <w:sz w:val="21"/>
                <w:szCs w:val="21"/>
              </w:rPr>
              <w:t xml:space="preserve">Sycylii (1860), </w:t>
            </w:r>
            <w:r w:rsidRPr="00933E91">
              <w:rPr>
                <w:rFonts w:ascii="Book Antiqua" w:hAnsi="Book Antiqua" w:cs="HelveticaNeueLTPro-Roman"/>
                <w:sz w:val="21"/>
                <w:szCs w:val="21"/>
              </w:rPr>
              <w:t>zajęcia Wenecji przez Królestwo Włoch (1866), zajęcia Państwa Kościelnego przez Królestwo Włoskie (1870)</w:t>
            </w:r>
            <w:r w:rsidR="00BD7FBE" w:rsidRPr="00933E91">
              <w:rPr>
                <w:rFonts w:ascii="Book Antiqua" w:hAnsi="Book Antiqua" w:cs="HelveticaNeueLTPro-Roman"/>
                <w:sz w:val="21"/>
                <w:szCs w:val="21"/>
              </w:rPr>
              <w:t>;</w:t>
            </w:r>
          </w:p>
          <w:p w:rsidR="00827E48" w:rsidRPr="00933E91" w:rsidRDefault="00827E48"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w:t>
            </w:r>
            <w:r w:rsidR="00D408A8" w:rsidRPr="00933E91">
              <w:rPr>
                <w:rFonts w:ascii="Book Antiqua" w:hAnsi="Book Antiqua" w:cs="Humanst521EU-Normal"/>
                <w:sz w:val="21"/>
                <w:szCs w:val="21"/>
              </w:rPr>
              <w:t xml:space="preserve"> identyfikuje postacie:</w:t>
            </w:r>
            <w:r w:rsidR="00CF1D98" w:rsidRPr="00933E91">
              <w:rPr>
                <w:rFonts w:ascii="Book Antiqua" w:hAnsi="Book Antiqua" w:cs="Humanst521EU-Normal"/>
                <w:sz w:val="21"/>
                <w:szCs w:val="21"/>
              </w:rPr>
              <w:t xml:space="preserve"> </w:t>
            </w:r>
            <w:r w:rsidR="009428AA" w:rsidRPr="00933E91">
              <w:rPr>
                <w:rFonts w:ascii="Book Antiqua" w:hAnsi="Book Antiqua" w:cs="Humanst521EU-Normal"/>
                <w:sz w:val="21"/>
                <w:szCs w:val="21"/>
              </w:rPr>
              <w:t>Henriego Duna</w:t>
            </w:r>
            <w:r w:rsidR="00F90966" w:rsidRPr="00933E91">
              <w:rPr>
                <w:rFonts w:ascii="Book Antiqua" w:hAnsi="Book Antiqua" w:cs="Humanst521EU-Normal"/>
                <w:sz w:val="21"/>
                <w:szCs w:val="21"/>
              </w:rPr>
              <w:t>n</w:t>
            </w:r>
            <w:r w:rsidR="009428AA" w:rsidRPr="00933E91">
              <w:rPr>
                <w:rFonts w:ascii="Book Antiqua" w:hAnsi="Book Antiqua" w:cs="Humanst521EU-Normal"/>
                <w:sz w:val="21"/>
                <w:szCs w:val="21"/>
              </w:rPr>
              <w:t>t’a</w:t>
            </w:r>
            <w:r w:rsidRPr="00933E91">
              <w:rPr>
                <w:rFonts w:ascii="Book Antiqua" w:hAnsi="Book Antiqua" w:cs="Humanst521EU-Normal"/>
                <w:sz w:val="21"/>
                <w:szCs w:val="21"/>
              </w:rPr>
              <w:t>;</w:t>
            </w:r>
          </w:p>
          <w:p w:rsidR="00827E48" w:rsidRPr="00933E91" w:rsidRDefault="00827E48" w:rsidP="00933E91">
            <w:pPr>
              <w:autoSpaceDE w:val="0"/>
              <w:autoSpaceDN w:val="0"/>
              <w:adjustRightInd w:val="0"/>
              <w:spacing w:after="0" w:line="240" w:lineRule="auto"/>
              <w:rPr>
                <w:rFonts w:ascii="Book Antiqua" w:hAnsi="Book Antiqua" w:cs="Humanst521EU-Normal"/>
                <w:sz w:val="21"/>
                <w:szCs w:val="21"/>
              </w:rPr>
            </w:pPr>
          </w:p>
          <w:p w:rsidR="00752440" w:rsidRPr="00933E91" w:rsidRDefault="00752440"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wskazuje na mapie et</w:t>
            </w:r>
            <w:r w:rsidR="00A42DE1" w:rsidRPr="00933E91">
              <w:rPr>
                <w:rFonts w:ascii="Book Antiqua" w:hAnsi="Book Antiqua" w:cs="HelveticaNeueLTPro-Roman"/>
                <w:sz w:val="21"/>
                <w:szCs w:val="21"/>
              </w:rPr>
              <w:t>apy jednoczenia Włoch i Niemiec.</w:t>
            </w:r>
          </w:p>
          <w:p w:rsidR="0076497A" w:rsidRPr="00933E91" w:rsidRDefault="0076497A" w:rsidP="00933E91">
            <w:pPr>
              <w:autoSpaceDE w:val="0"/>
              <w:autoSpaceDN w:val="0"/>
              <w:adjustRightInd w:val="0"/>
              <w:spacing w:after="0" w:line="240" w:lineRule="auto"/>
              <w:rPr>
                <w:rFonts w:ascii="Book Antiqua" w:hAnsi="Book Antiqua" w:cs="HelveticaNeueLTPro-Roman"/>
                <w:sz w:val="21"/>
                <w:szCs w:val="21"/>
              </w:rPr>
            </w:pPr>
          </w:p>
        </w:tc>
        <w:tc>
          <w:tcPr>
            <w:tcW w:w="1657" w:type="dxa"/>
            <w:tcBorders>
              <w:top w:val="single" w:sz="4" w:space="0" w:color="auto"/>
              <w:left w:val="single" w:sz="4" w:space="0" w:color="auto"/>
              <w:bottom w:val="single" w:sz="4" w:space="0" w:color="auto"/>
              <w:right w:val="single" w:sz="4" w:space="0" w:color="auto"/>
            </w:tcBorders>
          </w:tcPr>
          <w:p w:rsidR="0076497A" w:rsidRPr="00933E91" w:rsidRDefault="0076497A" w:rsidP="00933E91">
            <w:pPr>
              <w:autoSpaceDE w:val="0"/>
              <w:autoSpaceDN w:val="0"/>
              <w:adjustRightInd w:val="0"/>
              <w:spacing w:after="0" w:line="240" w:lineRule="auto"/>
              <w:ind w:right="-108"/>
              <w:rPr>
                <w:rFonts w:ascii="Book Antiqua" w:hAnsi="Book Antiqua" w:cs="HelveticaNeueLTPro-Roman"/>
                <w:color w:val="00B0F0"/>
                <w:sz w:val="21"/>
                <w:szCs w:val="21"/>
              </w:rPr>
            </w:pPr>
            <w:r w:rsidRPr="00933E91">
              <w:rPr>
                <w:rFonts w:ascii="Book Antiqua" w:hAnsi="Book Antiqua" w:cs="HelveticaNeueLTPro-Roman"/>
                <w:sz w:val="21"/>
                <w:szCs w:val="21"/>
              </w:rPr>
              <w:lastRenderedPageBreak/>
              <w:t>– ocenia metody stosowane przez O</w:t>
            </w:r>
            <w:r w:rsidR="00D408A8" w:rsidRPr="00933E91">
              <w:rPr>
                <w:rFonts w:ascii="Book Antiqua" w:hAnsi="Book Antiqua" w:cs="HelveticaNeueLTPro-Roman"/>
                <w:sz w:val="21"/>
                <w:szCs w:val="21"/>
              </w:rPr>
              <w:t xml:space="preserve">ttona Bismarcka </w:t>
            </w:r>
            <w:r w:rsidRPr="00933E91">
              <w:rPr>
                <w:rFonts w:ascii="Book Antiqua" w:hAnsi="Book Antiqua" w:cs="HelveticaNeueLTPro-Roman"/>
                <w:sz w:val="21"/>
                <w:szCs w:val="21"/>
              </w:rPr>
              <w:t>i Giuseppe Garibaldiego w procesie jednoczenia swoich państw</w:t>
            </w:r>
            <w:r w:rsidR="00827E48" w:rsidRPr="00933E91">
              <w:rPr>
                <w:rFonts w:ascii="Book Antiqua" w:hAnsi="Book Antiqua" w:cs="HelveticaNeueLTPro-Roman"/>
                <w:color w:val="00B0F0"/>
                <w:sz w:val="21"/>
                <w:szCs w:val="21"/>
              </w:rPr>
              <w:t>.</w:t>
            </w:r>
          </w:p>
        </w:tc>
      </w:tr>
      <w:tr w:rsidR="00175C91"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3. Kolonializm w XIX wieku</w:t>
            </w:r>
          </w:p>
        </w:tc>
        <w:tc>
          <w:tcPr>
            <w:tcW w:w="2312" w:type="dxa"/>
            <w:tcBorders>
              <w:top w:val="single" w:sz="4" w:space="0" w:color="auto"/>
              <w:left w:val="single" w:sz="4" w:space="0" w:color="auto"/>
              <w:bottom w:val="single" w:sz="4" w:space="0" w:color="auto"/>
              <w:right w:val="single" w:sz="4" w:space="0" w:color="auto"/>
            </w:tcBorders>
            <w:hideMark/>
          </w:tcPr>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przyczyny ekspansji kolonialnej w XIX w.</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kolonizacja Afryki</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polityka kolonialna w Azji</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 gospodarcza i społeczna rola kolonii w XIX w.</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konflikty kolonialne</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imperium kolonialne Wielkiej Brytanii</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znaczenie terminu </w:t>
            </w:r>
            <w:r w:rsidRPr="00933E91">
              <w:rPr>
                <w:rFonts w:ascii="Book Antiqua" w:hAnsi="Book Antiqua" w:cstheme="minorHAnsi"/>
                <w:i/>
                <w:sz w:val="21"/>
                <w:szCs w:val="21"/>
              </w:rPr>
              <w:t>kolonializm</w:t>
            </w:r>
            <w:r w:rsidRPr="00933E91">
              <w:rPr>
                <w:rFonts w:ascii="Book Antiqua" w:hAnsi="Book Antiqua" w:cstheme="minorHAnsi"/>
                <w:sz w:val="21"/>
                <w:szCs w:val="21"/>
              </w:rPr>
              <w:t xml:space="preserve">, </w:t>
            </w:r>
            <w:r w:rsidRPr="00933E91">
              <w:rPr>
                <w:rFonts w:ascii="Book Antiqua" w:hAnsi="Book Antiqua" w:cstheme="minorHAnsi"/>
                <w:i/>
                <w:sz w:val="21"/>
                <w:szCs w:val="21"/>
              </w:rPr>
              <w:t>wojny burskie</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postacie historyczne: królowa Wiktoria</w:t>
            </w:r>
          </w:p>
        </w:tc>
        <w:tc>
          <w:tcPr>
            <w:tcW w:w="1657" w:type="dxa"/>
            <w:tcBorders>
              <w:top w:val="single" w:sz="4" w:space="0" w:color="auto"/>
              <w:left w:val="single" w:sz="4" w:space="0" w:color="auto"/>
              <w:bottom w:val="single" w:sz="4" w:space="0" w:color="auto"/>
              <w:right w:val="single" w:sz="4" w:space="0" w:color="auto"/>
            </w:tcBorders>
          </w:tcPr>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wyjaśnia przyczyny, zasięg i następstwa ekspansji kolonialnej państ</w:t>
            </w:r>
            <w:r w:rsidR="002B5EEC" w:rsidRPr="00933E91">
              <w:rPr>
                <w:rFonts w:ascii="Book Antiqua" w:hAnsi="Book Antiqua" w:cstheme="minorHAnsi"/>
                <w:sz w:val="21"/>
                <w:szCs w:val="21"/>
              </w:rPr>
              <w:t>w europejskich w XIX wieku (XXI</w:t>
            </w:r>
            <w:r w:rsidRPr="00933E91">
              <w:rPr>
                <w:rFonts w:ascii="Book Antiqua" w:hAnsi="Book Antiqua" w:cstheme="minorHAnsi"/>
                <w:sz w:val="21"/>
                <w:szCs w:val="21"/>
              </w:rPr>
              <w:t>I.3)</w:t>
            </w:r>
          </w:p>
          <w:p w:rsidR="00175C91" w:rsidRPr="00933E91" w:rsidRDefault="00175C91" w:rsidP="00933E91">
            <w:pPr>
              <w:spacing w:after="0" w:line="240" w:lineRule="auto"/>
              <w:rPr>
                <w:rFonts w:ascii="Book Antiqua" w:hAnsi="Book Antiqua" w:cstheme="minorHAnsi"/>
                <w:sz w:val="21"/>
                <w:szCs w:val="21"/>
              </w:rPr>
            </w:pPr>
          </w:p>
        </w:tc>
        <w:tc>
          <w:tcPr>
            <w:tcW w:w="2028" w:type="dxa"/>
            <w:tcBorders>
              <w:top w:val="single" w:sz="4" w:space="0" w:color="auto"/>
              <w:left w:val="single" w:sz="4" w:space="0" w:color="auto"/>
              <w:bottom w:val="single" w:sz="4" w:space="0" w:color="auto"/>
              <w:right w:val="single" w:sz="4" w:space="0" w:color="auto"/>
            </w:tcBorders>
          </w:tcPr>
          <w:p w:rsidR="00175C91" w:rsidRPr="00933E91" w:rsidRDefault="00175C91"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wyjaśni</w:t>
            </w:r>
            <w:r w:rsidR="00827E48" w:rsidRPr="00933E91">
              <w:rPr>
                <w:rFonts w:ascii="Book Antiqua" w:hAnsi="Book Antiqua" w:cs="HelveticaNeueLTPro-Roman"/>
                <w:sz w:val="21"/>
                <w:szCs w:val="21"/>
              </w:rPr>
              <w:t xml:space="preserve">a znaczenie terminu </w:t>
            </w:r>
            <w:r w:rsidR="00827E48" w:rsidRPr="00933E91">
              <w:rPr>
                <w:rFonts w:ascii="Book Antiqua" w:hAnsi="Book Antiqua" w:cs="HelveticaNeueLTPro-Roman"/>
                <w:i/>
                <w:sz w:val="21"/>
                <w:szCs w:val="21"/>
              </w:rPr>
              <w:t>kolonializm</w:t>
            </w:r>
            <w:r w:rsidR="00571F56" w:rsidRPr="00933E91">
              <w:rPr>
                <w:rFonts w:ascii="Book Antiqua" w:hAnsi="Book Antiqua" w:cs="HelveticaNeueLTPro-Roman"/>
                <w:sz w:val="21"/>
                <w:szCs w:val="21"/>
              </w:rPr>
              <w:t xml:space="preserve">, </w:t>
            </w:r>
            <w:r w:rsidR="00C51B80" w:rsidRPr="00933E91">
              <w:rPr>
                <w:rFonts w:ascii="Book Antiqua" w:hAnsi="Book Antiqua" w:cs="HelveticaNeueLTPro-Roman"/>
                <w:i/>
                <w:sz w:val="21"/>
                <w:szCs w:val="21"/>
              </w:rPr>
              <w:t>metropolia</w:t>
            </w:r>
            <w:r w:rsidR="00827E48" w:rsidRPr="00933E91">
              <w:rPr>
                <w:rFonts w:ascii="Book Antiqua" w:hAnsi="Book Antiqua" w:cs="HelveticaNeueLTPro-Roman"/>
                <w:sz w:val="21"/>
                <w:szCs w:val="21"/>
              </w:rPr>
              <w:t>;</w:t>
            </w:r>
          </w:p>
          <w:p w:rsidR="00175C91" w:rsidRPr="00933E91" w:rsidRDefault="00175C91"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identyfikuje postać królowej Wiktorii</w:t>
            </w:r>
            <w:r w:rsidR="00827E48" w:rsidRPr="00933E91">
              <w:rPr>
                <w:rFonts w:ascii="Book Antiqua" w:hAnsi="Book Antiqua" w:cs="HelveticaNeueLTPro-Roman"/>
                <w:sz w:val="21"/>
                <w:szCs w:val="21"/>
              </w:rPr>
              <w:t>;</w:t>
            </w:r>
          </w:p>
          <w:p w:rsidR="00827E48" w:rsidRPr="00933E91" w:rsidRDefault="00827E48"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wymienia państwa, które uczestniczył</w:t>
            </w:r>
            <w:r w:rsidR="00773E5E" w:rsidRPr="00933E91">
              <w:rPr>
                <w:rFonts w:ascii="Book Antiqua" w:hAnsi="Book Antiqua"/>
                <w:sz w:val="21"/>
                <w:szCs w:val="21"/>
              </w:rPr>
              <w:t xml:space="preserve">y </w:t>
            </w:r>
            <w:r w:rsidR="00773E5E" w:rsidRPr="00933E91">
              <w:rPr>
                <w:rFonts w:ascii="Book Antiqua" w:hAnsi="Book Antiqua"/>
                <w:sz w:val="21"/>
                <w:szCs w:val="21"/>
              </w:rPr>
              <w:br/>
              <w:t xml:space="preserve">w kolonizacji Afryki </w:t>
            </w:r>
            <w:r w:rsidR="00773E5E" w:rsidRPr="00933E91">
              <w:rPr>
                <w:rFonts w:ascii="Book Antiqua" w:hAnsi="Book Antiqua"/>
                <w:sz w:val="21"/>
                <w:szCs w:val="21"/>
              </w:rPr>
              <w:br/>
              <w:t>i Azji.</w:t>
            </w:r>
          </w:p>
          <w:p w:rsidR="00827E48" w:rsidRPr="00933E91" w:rsidRDefault="00827E48" w:rsidP="00933E91">
            <w:pPr>
              <w:autoSpaceDE w:val="0"/>
              <w:autoSpaceDN w:val="0"/>
              <w:adjustRightInd w:val="0"/>
              <w:spacing w:after="0" w:line="240" w:lineRule="auto"/>
              <w:rPr>
                <w:rFonts w:ascii="Book Antiqua" w:hAnsi="Book Antiqua"/>
                <w:sz w:val="21"/>
                <w:szCs w:val="21"/>
              </w:rPr>
            </w:pPr>
          </w:p>
          <w:p w:rsidR="00175C91" w:rsidRPr="00933E91" w:rsidRDefault="00175C91" w:rsidP="00933E91">
            <w:pPr>
              <w:autoSpaceDE w:val="0"/>
              <w:autoSpaceDN w:val="0"/>
              <w:adjustRightInd w:val="0"/>
              <w:spacing w:after="0" w:line="240" w:lineRule="auto"/>
              <w:rPr>
                <w:rFonts w:ascii="Book Antiqua" w:hAnsi="Book Antiqua"/>
                <w:color w:val="00B0F0"/>
                <w:sz w:val="21"/>
                <w:szCs w:val="21"/>
              </w:rPr>
            </w:pPr>
          </w:p>
        </w:tc>
        <w:tc>
          <w:tcPr>
            <w:tcW w:w="1701" w:type="dxa"/>
            <w:tcBorders>
              <w:top w:val="single" w:sz="4" w:space="0" w:color="auto"/>
              <w:left w:val="single" w:sz="4" w:space="0" w:color="auto"/>
              <w:bottom w:val="single" w:sz="4" w:space="0" w:color="auto"/>
              <w:right w:val="single" w:sz="4" w:space="0" w:color="auto"/>
            </w:tcBorders>
          </w:tcPr>
          <w:p w:rsidR="00C51B80" w:rsidRPr="00933E91" w:rsidRDefault="00C51B80"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terminu </w:t>
            </w:r>
            <w:r w:rsidRPr="00933E91">
              <w:rPr>
                <w:rFonts w:ascii="Book Antiqua" w:hAnsi="Book Antiqua" w:cs="HelveticaNeueLTPro-Roman"/>
                <w:i/>
                <w:sz w:val="21"/>
                <w:szCs w:val="21"/>
              </w:rPr>
              <w:t>kompania handlowa</w:t>
            </w:r>
          </w:p>
          <w:p w:rsidR="00175C91" w:rsidRPr="00933E91" w:rsidRDefault="00175C91"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wskazuje </w:t>
            </w:r>
            <w:r w:rsidR="00827E48" w:rsidRPr="00933E91">
              <w:rPr>
                <w:rFonts w:ascii="Book Antiqua" w:hAnsi="Book Antiqua" w:cs="HelveticaNeueLTPro-Roman"/>
                <w:sz w:val="21"/>
                <w:szCs w:val="21"/>
              </w:rPr>
              <w:t>państwa, które posiadały najwięcej kolonii;</w:t>
            </w:r>
          </w:p>
          <w:p w:rsidR="00827E48" w:rsidRPr="00933E91" w:rsidRDefault="00827E48"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wymienia przyczyny</w:t>
            </w:r>
            <w:r w:rsidR="00773E5E" w:rsidRPr="00933E91">
              <w:rPr>
                <w:rFonts w:ascii="Book Antiqua" w:hAnsi="Book Antiqua"/>
                <w:sz w:val="21"/>
                <w:szCs w:val="21"/>
              </w:rPr>
              <w:t xml:space="preserve"> i skutki ekspansji kolonialnej.</w:t>
            </w:r>
          </w:p>
          <w:p w:rsidR="00175C91" w:rsidRPr="00933E91" w:rsidRDefault="00175C91" w:rsidP="00933E91">
            <w:pPr>
              <w:autoSpaceDE w:val="0"/>
              <w:autoSpaceDN w:val="0"/>
              <w:adjustRightInd w:val="0"/>
              <w:spacing w:after="0" w:line="240" w:lineRule="auto"/>
              <w:rPr>
                <w:rFonts w:ascii="Book Antiqua" w:hAnsi="Book Antiqua"/>
                <w:color w:val="00B0F0"/>
                <w:sz w:val="21"/>
                <w:szCs w:val="21"/>
              </w:rPr>
            </w:pPr>
          </w:p>
        </w:tc>
        <w:tc>
          <w:tcPr>
            <w:tcW w:w="2268" w:type="dxa"/>
            <w:tcBorders>
              <w:top w:val="single" w:sz="4" w:space="0" w:color="auto"/>
              <w:left w:val="single" w:sz="4" w:space="0" w:color="auto"/>
              <w:bottom w:val="single" w:sz="4" w:space="0" w:color="auto"/>
              <w:right w:val="single" w:sz="4" w:space="0" w:color="auto"/>
            </w:tcBorders>
          </w:tcPr>
          <w:p w:rsidR="00175C91" w:rsidRPr="00933E91" w:rsidRDefault="00175C91"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pacing w:val="-4"/>
                <w:kern w:val="24"/>
                <w:sz w:val="21"/>
                <w:szCs w:val="21"/>
              </w:rPr>
              <w:t xml:space="preserve">– wyjaśnia znaczenie terminów: </w:t>
            </w:r>
            <w:r w:rsidR="00C51B80" w:rsidRPr="00933E91">
              <w:rPr>
                <w:rFonts w:ascii="Book Antiqua" w:hAnsi="Book Antiqua" w:cs="HelveticaNeueLTPro-Roman"/>
                <w:i/>
                <w:sz w:val="21"/>
                <w:szCs w:val="21"/>
              </w:rPr>
              <w:t>ekspansja</w:t>
            </w:r>
            <w:r w:rsidR="00827E48" w:rsidRPr="00933E91">
              <w:rPr>
                <w:rFonts w:ascii="Book Antiqua" w:hAnsi="Book Antiqua" w:cs="HelveticaNeueLTPro-Roman"/>
                <w:sz w:val="21"/>
                <w:szCs w:val="21"/>
              </w:rPr>
              <w:t xml:space="preserve">, </w:t>
            </w:r>
            <w:r w:rsidR="00C51B80" w:rsidRPr="00933E91">
              <w:rPr>
                <w:rFonts w:ascii="Book Antiqua" w:hAnsi="Book Antiqua" w:cs="HelveticaNeueLTPro-Roman"/>
                <w:i/>
                <w:sz w:val="21"/>
                <w:szCs w:val="21"/>
              </w:rPr>
              <w:t>eksterminacja</w:t>
            </w:r>
            <w:r w:rsidR="00C51B80" w:rsidRPr="00933E91">
              <w:rPr>
                <w:rFonts w:ascii="Book Antiqua" w:hAnsi="Book Antiqua" w:cs="HelveticaNeueLTPro-Roman"/>
                <w:sz w:val="21"/>
                <w:szCs w:val="21"/>
              </w:rPr>
              <w:t xml:space="preserve">, </w:t>
            </w:r>
            <w:r w:rsidR="00827E48" w:rsidRPr="00933E91">
              <w:rPr>
                <w:rFonts w:ascii="Book Antiqua" w:hAnsi="Book Antiqua" w:cs="HelveticaNeueLTPro-Roman"/>
                <w:i/>
                <w:sz w:val="21"/>
                <w:szCs w:val="21"/>
              </w:rPr>
              <w:t>Kompania Wschodnioindyjska</w:t>
            </w:r>
            <w:r w:rsidR="00827E48" w:rsidRPr="00933E91">
              <w:rPr>
                <w:rFonts w:ascii="Book Antiqua" w:hAnsi="Book Antiqua" w:cs="HelveticaNeueLTPro-Roman"/>
                <w:sz w:val="21"/>
                <w:szCs w:val="21"/>
              </w:rPr>
              <w:t>;</w:t>
            </w:r>
          </w:p>
          <w:p w:rsidR="00175C91" w:rsidRPr="00933E91" w:rsidRDefault="00175C91"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wskazuje na mapie tereny świata, które</w:t>
            </w:r>
            <w:r w:rsidR="00827E48" w:rsidRPr="00933E91">
              <w:rPr>
                <w:rFonts w:ascii="Book Antiqua" w:hAnsi="Book Antiqua" w:cs="HelveticaNeueLTPro-Roman"/>
                <w:sz w:val="21"/>
                <w:szCs w:val="21"/>
              </w:rPr>
              <w:t xml:space="preserve"> </w:t>
            </w:r>
            <w:r w:rsidRPr="00933E91">
              <w:rPr>
                <w:rFonts w:ascii="Book Antiqua" w:hAnsi="Book Antiqua" w:cs="HelveticaNeueLTPro-Roman"/>
                <w:sz w:val="21"/>
                <w:szCs w:val="21"/>
              </w:rPr>
              <w:t>podlegały kolonizacji</w:t>
            </w:r>
            <w:r w:rsidR="00827E48" w:rsidRPr="00933E91">
              <w:rPr>
                <w:rFonts w:ascii="Book Antiqua" w:hAnsi="Book Antiqua" w:cs="HelveticaNeueLTPro-Roman"/>
                <w:sz w:val="21"/>
                <w:szCs w:val="21"/>
              </w:rPr>
              <w:t xml:space="preserve"> </w:t>
            </w:r>
            <w:r w:rsidRPr="00933E91">
              <w:rPr>
                <w:rFonts w:ascii="Book Antiqua" w:hAnsi="Book Antiqua" w:cs="HelveticaNeueLTPro-Roman"/>
                <w:sz w:val="21"/>
                <w:szCs w:val="21"/>
              </w:rPr>
              <w:t>pod koniec XIX w.</w:t>
            </w:r>
            <w:r w:rsidR="00827E48" w:rsidRPr="00933E91">
              <w:rPr>
                <w:rFonts w:ascii="Book Antiqua" w:hAnsi="Book Antiqua" w:cs="HelveticaNeueLTPro-Roman"/>
                <w:sz w:val="21"/>
                <w:szCs w:val="21"/>
              </w:rPr>
              <w:t>;</w:t>
            </w:r>
          </w:p>
          <w:p w:rsidR="00827E48" w:rsidRPr="00933E91" w:rsidRDefault="00827E48" w:rsidP="00933E91">
            <w:pPr>
              <w:autoSpaceDE w:val="0"/>
              <w:autoSpaceDN w:val="0"/>
              <w:adjustRightInd w:val="0"/>
              <w:spacing w:after="0" w:line="240" w:lineRule="auto"/>
              <w:rPr>
                <w:rFonts w:ascii="Book Antiqua" w:hAnsi="Book Antiqua"/>
                <w:sz w:val="21"/>
                <w:szCs w:val="21"/>
              </w:rPr>
            </w:pPr>
            <w:r w:rsidRPr="00933E91">
              <w:rPr>
                <w:rFonts w:ascii="Book Antiqua" w:hAnsi="Book Antiqua"/>
                <w:spacing w:val="-4"/>
                <w:kern w:val="24"/>
                <w:sz w:val="21"/>
                <w:szCs w:val="21"/>
              </w:rPr>
              <w:t>– wymienia przyczyny</w:t>
            </w:r>
            <w:r w:rsidRPr="00933E91">
              <w:rPr>
                <w:rFonts w:ascii="Book Antiqua" w:hAnsi="Book Antiqua"/>
                <w:sz w:val="21"/>
                <w:szCs w:val="21"/>
              </w:rPr>
              <w:t xml:space="preserve"> </w:t>
            </w:r>
            <w:r w:rsidR="00CD34D8" w:rsidRPr="00933E91">
              <w:rPr>
                <w:rFonts w:ascii="Book Antiqua" w:hAnsi="Book Antiqua"/>
                <w:sz w:val="21"/>
                <w:szCs w:val="21"/>
              </w:rPr>
              <w:t>k</w:t>
            </w:r>
            <w:r w:rsidRPr="00933E91">
              <w:rPr>
                <w:rFonts w:ascii="Book Antiqua" w:hAnsi="Book Antiqua"/>
                <w:sz w:val="21"/>
                <w:szCs w:val="21"/>
              </w:rPr>
              <w:t>onfliktów kolonialnych;</w:t>
            </w:r>
          </w:p>
          <w:p w:rsidR="00827E48" w:rsidRPr="00933E91" w:rsidRDefault="00827E48"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przedstawia skutki ekspansji kolonialnej </w:t>
            </w:r>
            <w:r w:rsidRPr="00933E91">
              <w:rPr>
                <w:rFonts w:ascii="Book Antiqua" w:hAnsi="Book Antiqua"/>
                <w:spacing w:val="-14"/>
                <w:kern w:val="24"/>
                <w:sz w:val="21"/>
                <w:szCs w:val="21"/>
              </w:rPr>
              <w:t>dla państw europejskich</w:t>
            </w:r>
            <w:r w:rsidRPr="00933E91">
              <w:rPr>
                <w:rFonts w:ascii="Book Antiqua" w:hAnsi="Book Antiqua"/>
                <w:sz w:val="21"/>
                <w:szCs w:val="21"/>
              </w:rPr>
              <w:t xml:space="preserve"> i mieszkańców terenów podbitych;</w:t>
            </w:r>
          </w:p>
          <w:p w:rsidR="00175C91" w:rsidRPr="00933E91" w:rsidRDefault="00827E48"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w:t>
            </w:r>
            <w:r w:rsidR="00175C91" w:rsidRPr="00933E91">
              <w:rPr>
                <w:rFonts w:ascii="Book Antiqua" w:hAnsi="Book Antiqua"/>
                <w:sz w:val="21"/>
                <w:szCs w:val="21"/>
              </w:rPr>
              <w:t>– przedstawia proces kolonizacji Afryki i Azji</w:t>
            </w:r>
            <w:r w:rsidR="00F42B5A" w:rsidRPr="00933E91">
              <w:rPr>
                <w:rFonts w:ascii="Book Antiqua" w:hAnsi="Book Antiqua"/>
                <w:sz w:val="21"/>
                <w:szCs w:val="21"/>
              </w:rPr>
              <w:t>;</w:t>
            </w:r>
          </w:p>
          <w:p w:rsidR="00175C91" w:rsidRPr="00933E91" w:rsidRDefault="00175C91"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wskazuje przykłady konfliktów kolonialnych</w:t>
            </w:r>
            <w:r w:rsidR="00827E48" w:rsidRPr="00933E91">
              <w:rPr>
                <w:rFonts w:ascii="Book Antiqua" w:hAnsi="Book Antiqua"/>
                <w:sz w:val="21"/>
                <w:szCs w:val="21"/>
              </w:rPr>
              <w:t>.</w:t>
            </w:r>
          </w:p>
        </w:tc>
        <w:tc>
          <w:tcPr>
            <w:tcW w:w="1985" w:type="dxa"/>
            <w:tcBorders>
              <w:top w:val="single" w:sz="4" w:space="0" w:color="auto"/>
              <w:left w:val="single" w:sz="4" w:space="0" w:color="auto"/>
              <w:bottom w:val="single" w:sz="4" w:space="0" w:color="auto"/>
              <w:right w:val="single" w:sz="4" w:space="0" w:color="auto"/>
            </w:tcBorders>
          </w:tcPr>
          <w:p w:rsidR="00A063ED" w:rsidRPr="00933E91" w:rsidRDefault="00827E48" w:rsidP="00933E91">
            <w:pPr>
              <w:pStyle w:val="Bezodstpw"/>
              <w:rPr>
                <w:rFonts w:ascii="Book Antiqua" w:hAnsi="Book Antiqua"/>
                <w:sz w:val="21"/>
                <w:szCs w:val="21"/>
              </w:rPr>
            </w:pPr>
            <w:r w:rsidRPr="00933E91">
              <w:rPr>
                <w:rFonts w:ascii="Book Antiqua" w:hAnsi="Book Antiqua"/>
                <w:spacing w:val="-4"/>
                <w:kern w:val="24"/>
                <w:sz w:val="21"/>
                <w:szCs w:val="21"/>
              </w:rPr>
              <w:t xml:space="preserve">– wyjaśnia znaczenie terminów: </w:t>
            </w:r>
            <w:r w:rsidRPr="00933E91">
              <w:rPr>
                <w:rFonts w:ascii="Book Antiqua" w:hAnsi="Book Antiqua"/>
                <w:i/>
                <w:spacing w:val="-4"/>
                <w:kern w:val="24"/>
                <w:sz w:val="21"/>
                <w:szCs w:val="21"/>
              </w:rPr>
              <w:t>powstanie</w:t>
            </w:r>
            <w:r w:rsidRPr="00933E91">
              <w:rPr>
                <w:rFonts w:ascii="Book Antiqua" w:hAnsi="Book Antiqua"/>
                <w:i/>
                <w:sz w:val="21"/>
                <w:szCs w:val="21"/>
              </w:rPr>
              <w:t xml:space="preserve"> sipajów</w:t>
            </w:r>
            <w:r w:rsidRPr="00933E91">
              <w:rPr>
                <w:rFonts w:ascii="Book Antiqua" w:hAnsi="Book Antiqua"/>
                <w:sz w:val="21"/>
                <w:szCs w:val="21"/>
              </w:rPr>
              <w:t xml:space="preserve">, </w:t>
            </w:r>
            <w:r w:rsidRPr="00933E91">
              <w:rPr>
                <w:rFonts w:ascii="Book Antiqua" w:hAnsi="Book Antiqua"/>
                <w:i/>
                <w:sz w:val="21"/>
                <w:szCs w:val="21"/>
              </w:rPr>
              <w:t>wojny opiumowe</w:t>
            </w:r>
            <w:r w:rsidRPr="00933E91">
              <w:rPr>
                <w:rFonts w:ascii="Book Antiqua" w:hAnsi="Book Antiqua"/>
                <w:sz w:val="21"/>
                <w:szCs w:val="21"/>
              </w:rPr>
              <w:t xml:space="preserve">, </w:t>
            </w:r>
            <w:r w:rsidRPr="00933E91">
              <w:rPr>
                <w:rFonts w:ascii="Book Antiqua" w:hAnsi="Book Antiqua"/>
                <w:i/>
                <w:sz w:val="21"/>
                <w:szCs w:val="21"/>
              </w:rPr>
              <w:t>wojny burskie</w:t>
            </w:r>
            <w:r w:rsidRPr="00933E91">
              <w:rPr>
                <w:rFonts w:ascii="Book Antiqua" w:hAnsi="Book Antiqua"/>
                <w:sz w:val="21"/>
                <w:szCs w:val="21"/>
              </w:rPr>
              <w:t xml:space="preserve">, </w:t>
            </w:r>
            <w:r w:rsidRPr="00933E91">
              <w:rPr>
                <w:rFonts w:ascii="Book Antiqua" w:hAnsi="Book Antiqua"/>
                <w:i/>
                <w:sz w:val="21"/>
                <w:szCs w:val="21"/>
              </w:rPr>
              <w:t>powstanie bokserów</w:t>
            </w:r>
            <w:r w:rsidRPr="00933E91">
              <w:rPr>
                <w:rFonts w:ascii="Book Antiqua" w:hAnsi="Book Antiqua"/>
                <w:sz w:val="21"/>
                <w:szCs w:val="21"/>
              </w:rPr>
              <w:t>;</w:t>
            </w:r>
          </w:p>
          <w:p w:rsidR="00175C91" w:rsidRPr="00933E91" w:rsidRDefault="00175C91"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color w:val="00B0F0"/>
                <w:sz w:val="21"/>
                <w:szCs w:val="21"/>
              </w:rPr>
              <w:br/>
            </w:r>
            <w:r w:rsidRPr="00933E91">
              <w:rPr>
                <w:rFonts w:ascii="Book Antiqua" w:hAnsi="Book Antiqua"/>
                <w:sz w:val="21"/>
                <w:szCs w:val="21"/>
              </w:rPr>
              <w:t xml:space="preserve">– porównuje proces </w:t>
            </w:r>
            <w:r w:rsidRPr="00933E91">
              <w:rPr>
                <w:rFonts w:ascii="Book Antiqua" w:hAnsi="Book Antiqua"/>
                <w:spacing w:val="-4"/>
                <w:kern w:val="24"/>
                <w:sz w:val="21"/>
                <w:szCs w:val="21"/>
              </w:rPr>
              <w:t xml:space="preserve">kolonizacji Afryki </w:t>
            </w:r>
            <w:r w:rsidRPr="00933E91">
              <w:rPr>
                <w:rFonts w:ascii="Book Antiqua" w:hAnsi="Book Antiqua"/>
                <w:spacing w:val="-4"/>
                <w:kern w:val="24"/>
                <w:sz w:val="21"/>
                <w:szCs w:val="21"/>
              </w:rPr>
              <w:br/>
              <w:t>i Azji</w:t>
            </w:r>
            <w:r w:rsidR="00773E5E" w:rsidRPr="00933E91">
              <w:rPr>
                <w:rFonts w:ascii="Book Antiqua" w:hAnsi="Book Antiqua"/>
                <w:spacing w:val="-4"/>
                <w:kern w:val="24"/>
                <w:sz w:val="21"/>
                <w:szCs w:val="21"/>
              </w:rPr>
              <w:t>.</w:t>
            </w:r>
          </w:p>
          <w:p w:rsidR="00175C91" w:rsidRPr="00933E91" w:rsidRDefault="00175C91" w:rsidP="00933E91">
            <w:pPr>
              <w:autoSpaceDE w:val="0"/>
              <w:autoSpaceDN w:val="0"/>
              <w:adjustRightInd w:val="0"/>
              <w:spacing w:after="0" w:line="240" w:lineRule="auto"/>
              <w:rPr>
                <w:rFonts w:ascii="Book Antiqua" w:hAnsi="Book Antiqua"/>
                <w:color w:val="00B0F0"/>
                <w:sz w:val="21"/>
                <w:szCs w:val="21"/>
              </w:rPr>
            </w:pPr>
          </w:p>
        </w:tc>
        <w:tc>
          <w:tcPr>
            <w:tcW w:w="1657" w:type="dxa"/>
            <w:tcBorders>
              <w:top w:val="single" w:sz="4" w:space="0" w:color="auto"/>
              <w:left w:val="single" w:sz="4" w:space="0" w:color="auto"/>
              <w:bottom w:val="single" w:sz="4" w:space="0" w:color="auto"/>
              <w:right w:val="single" w:sz="4" w:space="0" w:color="auto"/>
            </w:tcBorders>
          </w:tcPr>
          <w:p w:rsidR="00175C91" w:rsidRPr="00933E91" w:rsidRDefault="00175C91" w:rsidP="00933E91">
            <w:pPr>
              <w:autoSpaceDE w:val="0"/>
              <w:autoSpaceDN w:val="0"/>
              <w:adjustRightInd w:val="0"/>
              <w:spacing w:after="0" w:line="240" w:lineRule="auto"/>
              <w:rPr>
                <w:rFonts w:ascii="Book Antiqua" w:hAnsi="Book Antiqua"/>
                <w:color w:val="00B0F0"/>
                <w:sz w:val="21"/>
                <w:szCs w:val="21"/>
              </w:rPr>
            </w:pPr>
            <w:r w:rsidRPr="00933E91">
              <w:rPr>
                <w:rFonts w:ascii="Book Antiqua" w:hAnsi="Book Antiqua"/>
                <w:sz w:val="21"/>
                <w:szCs w:val="21"/>
              </w:rPr>
              <w:t xml:space="preserve">– ocenia politykę </w:t>
            </w:r>
            <w:r w:rsidRPr="00933E91">
              <w:rPr>
                <w:rFonts w:ascii="Book Antiqua" w:hAnsi="Book Antiqua"/>
                <w:spacing w:val="-8"/>
                <w:kern w:val="24"/>
                <w:sz w:val="21"/>
                <w:szCs w:val="21"/>
              </w:rPr>
              <w:t>mocarstw kolonialnych</w:t>
            </w:r>
            <w:r w:rsidRPr="00933E91">
              <w:rPr>
                <w:rFonts w:ascii="Book Antiqua" w:hAnsi="Book Antiqua"/>
                <w:sz w:val="21"/>
                <w:szCs w:val="21"/>
              </w:rPr>
              <w:t xml:space="preserve"> wobec podbitych ludów i państw</w:t>
            </w:r>
            <w:r w:rsidR="003A744D" w:rsidRPr="00933E91">
              <w:rPr>
                <w:rFonts w:ascii="Book Antiqua" w:hAnsi="Book Antiqua"/>
                <w:sz w:val="21"/>
                <w:szCs w:val="21"/>
              </w:rPr>
              <w:t>.</w:t>
            </w:r>
          </w:p>
        </w:tc>
      </w:tr>
      <w:tr w:rsidR="00175C91"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4. Przemiany polityczno-społeczne w Europie</w:t>
            </w:r>
          </w:p>
        </w:tc>
        <w:tc>
          <w:tcPr>
            <w:tcW w:w="2312" w:type="dxa"/>
            <w:tcBorders>
              <w:top w:val="single" w:sz="4" w:space="0" w:color="auto"/>
              <w:left w:val="single" w:sz="4" w:space="0" w:color="auto"/>
              <w:bottom w:val="single" w:sz="4" w:space="0" w:color="auto"/>
              <w:right w:val="single" w:sz="4" w:space="0" w:color="auto"/>
            </w:tcBorders>
            <w:hideMark/>
          </w:tcPr>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demokratyzacja życia politycznego</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rozwój ruchu robotniczego</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narodziny nurtu </w:t>
            </w:r>
            <w:r w:rsidRPr="00933E91">
              <w:rPr>
                <w:rFonts w:ascii="Book Antiqua" w:hAnsi="Book Antiqua" w:cstheme="minorHAnsi"/>
                <w:sz w:val="20"/>
                <w:szCs w:val="20"/>
              </w:rPr>
              <w:t>socjaldemokratycznego</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ideologia anarchistyczna</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początki chrześcijańskiej demokracji</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rozwój ideologii nacjonalistycznych </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wpływ przemian cywilizacyjnych na proces emancypacji </w:t>
            </w:r>
            <w:r w:rsidRPr="00933E91">
              <w:rPr>
                <w:rFonts w:ascii="Book Antiqua" w:hAnsi="Book Antiqua" w:cstheme="minorHAnsi"/>
                <w:sz w:val="21"/>
                <w:szCs w:val="21"/>
              </w:rPr>
              <w:lastRenderedPageBreak/>
              <w:t>kobiet</w:t>
            </w:r>
          </w:p>
          <w:p w:rsidR="00175C91" w:rsidRPr="00933E91" w:rsidRDefault="00175C91"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społeczeństwo industrialne, anarchizm, nacjonalizm, syjonizm, emancypacja, sufrażystki</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postać historyczna: papież Leon XIII </w:t>
            </w:r>
          </w:p>
        </w:tc>
        <w:tc>
          <w:tcPr>
            <w:tcW w:w="1657" w:type="dxa"/>
            <w:tcBorders>
              <w:top w:val="single" w:sz="4" w:space="0" w:color="auto"/>
              <w:left w:val="single" w:sz="4" w:space="0" w:color="auto"/>
              <w:bottom w:val="single" w:sz="4" w:space="0" w:color="auto"/>
              <w:right w:val="single" w:sz="4" w:space="0" w:color="auto"/>
            </w:tcBorders>
            <w:hideMark/>
          </w:tcPr>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wymienia nowe idee polityczne i zjawiska kulturowe, w tym początki kultury maso</w:t>
            </w:r>
            <w:r w:rsidR="002B5EEC" w:rsidRPr="00933E91">
              <w:rPr>
                <w:rFonts w:ascii="Book Antiqua" w:hAnsi="Book Antiqua" w:cstheme="minorHAnsi"/>
                <w:sz w:val="21"/>
                <w:szCs w:val="21"/>
              </w:rPr>
              <w:t>wej i przemiany obyczajowe (XXI</w:t>
            </w:r>
            <w:r w:rsidRPr="00933E91">
              <w:rPr>
                <w:rFonts w:ascii="Book Antiqua" w:hAnsi="Book Antiqua" w:cstheme="minorHAnsi"/>
                <w:sz w:val="21"/>
                <w:szCs w:val="21"/>
              </w:rPr>
              <w:t>I.4)</w:t>
            </w:r>
          </w:p>
        </w:tc>
        <w:tc>
          <w:tcPr>
            <w:tcW w:w="2028" w:type="dxa"/>
            <w:tcBorders>
              <w:top w:val="single" w:sz="4" w:space="0" w:color="auto"/>
              <w:left w:val="single" w:sz="4" w:space="0" w:color="auto"/>
              <w:bottom w:val="single" w:sz="4" w:space="0" w:color="auto"/>
              <w:right w:val="single" w:sz="4" w:space="0" w:color="auto"/>
            </w:tcBorders>
          </w:tcPr>
          <w:p w:rsidR="00175C91" w:rsidRPr="00933E91" w:rsidRDefault="00175C91"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terminów: </w:t>
            </w:r>
            <w:r w:rsidRPr="00933E91">
              <w:rPr>
                <w:rFonts w:ascii="Book Antiqua" w:hAnsi="Book Antiqua" w:cs="HelveticaNeueLTPro-Roman"/>
                <w:i/>
                <w:sz w:val="21"/>
                <w:szCs w:val="21"/>
              </w:rPr>
              <w:t>system republikański</w:t>
            </w:r>
            <w:r w:rsidRPr="00933E91">
              <w:rPr>
                <w:rFonts w:ascii="Book Antiqua" w:hAnsi="Book Antiqua" w:cs="HelveticaNeueLTPro-Roman"/>
                <w:sz w:val="21"/>
                <w:szCs w:val="21"/>
              </w:rPr>
              <w:t xml:space="preserve">, </w:t>
            </w:r>
            <w:r w:rsidRPr="00933E91">
              <w:rPr>
                <w:rFonts w:ascii="Book Antiqua" w:hAnsi="Book Antiqua" w:cs="HelveticaNeueLTPro-Roman"/>
                <w:i/>
                <w:spacing w:val="-4"/>
                <w:kern w:val="24"/>
                <w:sz w:val="21"/>
                <w:szCs w:val="21"/>
              </w:rPr>
              <w:t>monarchia</w:t>
            </w:r>
            <w:r w:rsidRPr="00933E91">
              <w:rPr>
                <w:rFonts w:ascii="Book Antiqua" w:hAnsi="Book Antiqua" w:cs="HelveticaNeueLTPro-Roman"/>
                <w:i/>
                <w:sz w:val="21"/>
                <w:szCs w:val="21"/>
              </w:rPr>
              <w:t xml:space="preserve"> parlamentarna</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demokratyzacja</w:t>
            </w:r>
            <w:r w:rsidR="00F42B5A" w:rsidRPr="00933E91">
              <w:rPr>
                <w:rFonts w:ascii="Book Antiqua" w:hAnsi="Book Antiqua" w:cs="HelveticaNeueLTPro-Roman"/>
                <w:sz w:val="21"/>
                <w:szCs w:val="21"/>
              </w:rPr>
              <w:t>;</w:t>
            </w:r>
          </w:p>
          <w:p w:rsidR="00175C91" w:rsidRPr="00933E91" w:rsidRDefault="00175C91"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wyjaśnia, na czym polegał proces demokratyzacji</w:t>
            </w:r>
            <w:r w:rsidR="00DC0920" w:rsidRPr="00933E91">
              <w:rPr>
                <w:rFonts w:ascii="Book Antiqua" w:hAnsi="Book Antiqua"/>
                <w:sz w:val="21"/>
                <w:szCs w:val="21"/>
              </w:rPr>
              <w:t>;</w:t>
            </w:r>
          </w:p>
          <w:p w:rsidR="00175C91" w:rsidRPr="00933E91" w:rsidRDefault="00175C91" w:rsidP="00933E91">
            <w:pPr>
              <w:autoSpaceDE w:val="0"/>
              <w:autoSpaceDN w:val="0"/>
              <w:adjustRightInd w:val="0"/>
              <w:spacing w:after="0" w:line="240" w:lineRule="auto"/>
              <w:rPr>
                <w:rFonts w:ascii="Book Antiqua" w:hAnsi="Book Antiqua"/>
                <w:color w:val="00B0F0"/>
                <w:sz w:val="21"/>
                <w:szCs w:val="21"/>
              </w:rPr>
            </w:pPr>
            <w:r w:rsidRPr="00933E91">
              <w:rPr>
                <w:rFonts w:ascii="Book Antiqua" w:hAnsi="Book Antiqua"/>
                <w:sz w:val="21"/>
                <w:szCs w:val="21"/>
              </w:rPr>
              <w:t xml:space="preserve">– wymienia nowe ruchy polityczne </w:t>
            </w:r>
            <w:r w:rsidRPr="00933E91">
              <w:rPr>
                <w:rFonts w:ascii="Book Antiqua" w:hAnsi="Book Antiqua"/>
                <w:sz w:val="21"/>
                <w:szCs w:val="21"/>
              </w:rPr>
              <w:br/>
              <w:t>w Europie drugiej połowie XIX w.</w:t>
            </w:r>
          </w:p>
        </w:tc>
        <w:tc>
          <w:tcPr>
            <w:tcW w:w="1701" w:type="dxa"/>
            <w:tcBorders>
              <w:top w:val="single" w:sz="4" w:space="0" w:color="auto"/>
              <w:left w:val="single" w:sz="4" w:space="0" w:color="auto"/>
              <w:bottom w:val="single" w:sz="4" w:space="0" w:color="auto"/>
              <w:right w:val="single" w:sz="4" w:space="0" w:color="auto"/>
            </w:tcBorders>
          </w:tcPr>
          <w:p w:rsidR="00175C91" w:rsidRPr="00933E91" w:rsidRDefault="00175C91"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terminów: </w:t>
            </w:r>
            <w:r w:rsidRPr="00933E91">
              <w:rPr>
                <w:rFonts w:ascii="Book Antiqua" w:hAnsi="Book Antiqua" w:cs="HelveticaNeueLTPro-Roman"/>
                <w:i/>
                <w:sz w:val="21"/>
                <w:szCs w:val="21"/>
              </w:rPr>
              <w:t>socjaldemokracja</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 xml:space="preserve">chrześcijańska </w:t>
            </w:r>
            <w:r w:rsidRPr="00933E91">
              <w:rPr>
                <w:rFonts w:ascii="Book Antiqua" w:hAnsi="Book Antiqua" w:cs="HelveticaNeueLTPro-Roman"/>
                <w:i/>
                <w:spacing w:val="-10"/>
                <w:kern w:val="24"/>
                <w:sz w:val="21"/>
                <w:szCs w:val="21"/>
              </w:rPr>
              <w:t>demokracja</w:t>
            </w:r>
            <w:r w:rsidRPr="00933E91">
              <w:rPr>
                <w:rFonts w:ascii="Book Antiqua" w:hAnsi="Book Antiqua" w:cs="HelveticaNeueLTPro-Roman"/>
                <w:spacing w:val="-10"/>
                <w:kern w:val="24"/>
                <w:sz w:val="21"/>
                <w:szCs w:val="21"/>
              </w:rPr>
              <w:t xml:space="preserve"> (</w:t>
            </w:r>
            <w:r w:rsidRPr="00933E91">
              <w:rPr>
                <w:rFonts w:ascii="Book Antiqua" w:hAnsi="Book Antiqua" w:cs="HelveticaNeueLTPro-Roman"/>
                <w:i/>
                <w:spacing w:val="-10"/>
                <w:kern w:val="24"/>
                <w:sz w:val="21"/>
                <w:szCs w:val="21"/>
              </w:rPr>
              <w:t>chadecja</w:t>
            </w:r>
            <w:r w:rsidRPr="00933E91">
              <w:rPr>
                <w:rFonts w:ascii="Book Antiqua" w:hAnsi="Book Antiqua" w:cs="HelveticaNeueLTPro-Roman"/>
                <w:spacing w:val="-10"/>
                <w:kern w:val="24"/>
                <w:sz w:val="21"/>
                <w:szCs w:val="21"/>
              </w:rPr>
              <w:t>),</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emancypantki</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sufrażystki</w:t>
            </w:r>
            <w:r w:rsidR="007F291B" w:rsidRPr="00933E91">
              <w:rPr>
                <w:rFonts w:ascii="Book Antiqua" w:hAnsi="Book Antiqua" w:cs="HelveticaNeueLTPro-Roman"/>
                <w:sz w:val="21"/>
                <w:szCs w:val="21"/>
              </w:rPr>
              <w:t>;</w:t>
            </w:r>
          </w:p>
          <w:p w:rsidR="00175C91" w:rsidRPr="00933E91" w:rsidRDefault="00175C91" w:rsidP="00933E91">
            <w:pPr>
              <w:autoSpaceDE w:val="0"/>
              <w:autoSpaceDN w:val="0"/>
              <w:adjustRightInd w:val="0"/>
              <w:spacing w:after="0" w:line="240" w:lineRule="auto"/>
              <w:rPr>
                <w:rFonts w:ascii="Book Antiqua" w:hAnsi="Book Antiqua" w:cs="HelveticaNeueLTPro-Roman"/>
                <w:color w:val="00B0F0"/>
                <w:sz w:val="21"/>
                <w:szCs w:val="21"/>
              </w:rPr>
            </w:pPr>
            <w:r w:rsidRPr="00933E91">
              <w:rPr>
                <w:rFonts w:ascii="Book Antiqua" w:hAnsi="Book Antiqua" w:cs="HelveticaNeueLTPro-Roman"/>
                <w:sz w:val="21"/>
                <w:szCs w:val="21"/>
              </w:rPr>
              <w:t>– identyfikuje postacie: Karola Marksa, Leona XIII</w:t>
            </w:r>
            <w:r w:rsidR="007F291B" w:rsidRPr="00933E91">
              <w:rPr>
                <w:rFonts w:ascii="Book Antiqua" w:hAnsi="Book Antiqua" w:cs="HelveticaNeueLTPro-Roman"/>
                <w:sz w:val="21"/>
                <w:szCs w:val="21"/>
              </w:rPr>
              <w:t>;</w:t>
            </w:r>
          </w:p>
          <w:p w:rsidR="00175C91" w:rsidRPr="00933E91" w:rsidRDefault="00175C91" w:rsidP="00933E91">
            <w:pPr>
              <w:autoSpaceDE w:val="0"/>
              <w:autoSpaceDN w:val="0"/>
              <w:adjustRightInd w:val="0"/>
              <w:spacing w:after="0" w:line="240" w:lineRule="auto"/>
              <w:rPr>
                <w:rFonts w:ascii="Book Antiqua" w:hAnsi="Book Antiqua"/>
                <w:sz w:val="21"/>
                <w:szCs w:val="21"/>
              </w:rPr>
            </w:pPr>
            <w:r w:rsidRPr="00933E91">
              <w:rPr>
                <w:rFonts w:ascii="Book Antiqua" w:hAnsi="Book Antiqua"/>
                <w:spacing w:val="-2"/>
                <w:kern w:val="24"/>
                <w:sz w:val="21"/>
                <w:szCs w:val="21"/>
              </w:rPr>
              <w:t>– wymienia postulaty</w:t>
            </w:r>
            <w:r w:rsidRPr="00933E91">
              <w:rPr>
                <w:rFonts w:ascii="Book Antiqua" w:hAnsi="Book Antiqua"/>
                <w:sz w:val="21"/>
                <w:szCs w:val="21"/>
              </w:rPr>
              <w:t xml:space="preserve"> emancypantek </w:t>
            </w:r>
            <w:r w:rsidRPr="00933E91">
              <w:rPr>
                <w:rFonts w:ascii="Book Antiqua" w:hAnsi="Book Antiqua"/>
                <w:sz w:val="21"/>
                <w:szCs w:val="21"/>
              </w:rPr>
              <w:br/>
            </w:r>
            <w:r w:rsidRPr="00933E91">
              <w:rPr>
                <w:rFonts w:ascii="Book Antiqua" w:hAnsi="Book Antiqua"/>
                <w:sz w:val="21"/>
                <w:szCs w:val="21"/>
              </w:rPr>
              <w:lastRenderedPageBreak/>
              <w:t>i sufrażystek</w:t>
            </w:r>
            <w:r w:rsidR="007F291B" w:rsidRPr="00933E91">
              <w:rPr>
                <w:rFonts w:ascii="Book Antiqua" w:hAnsi="Book Antiqua"/>
                <w:sz w:val="21"/>
                <w:szCs w:val="21"/>
              </w:rPr>
              <w:t>.</w:t>
            </w:r>
          </w:p>
        </w:tc>
        <w:tc>
          <w:tcPr>
            <w:tcW w:w="2268" w:type="dxa"/>
            <w:tcBorders>
              <w:top w:val="single" w:sz="4" w:space="0" w:color="auto"/>
              <w:left w:val="single" w:sz="4" w:space="0" w:color="auto"/>
              <w:bottom w:val="single" w:sz="4" w:space="0" w:color="auto"/>
              <w:right w:val="single" w:sz="4" w:space="0" w:color="auto"/>
            </w:tcBorders>
          </w:tcPr>
          <w:p w:rsidR="007F291B" w:rsidRPr="00933E91" w:rsidRDefault="007F291B"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lastRenderedPageBreak/>
              <w:t xml:space="preserve">– wyjaśnia znaczenie terminów: </w:t>
            </w:r>
            <w:r w:rsidRPr="00933E91">
              <w:rPr>
                <w:rFonts w:ascii="Book Antiqua" w:hAnsi="Book Antiqua" w:cs="HelveticaNeueLTPro-Roman"/>
                <w:i/>
                <w:sz w:val="21"/>
                <w:szCs w:val="21"/>
              </w:rPr>
              <w:t>nacjonalizm</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szowinizm</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syjonizm</w:t>
            </w:r>
            <w:r w:rsidRPr="00933E91">
              <w:rPr>
                <w:rFonts w:ascii="Book Antiqua" w:hAnsi="Book Antiqua" w:cs="HelveticaNeueLTPro-Roman"/>
                <w:sz w:val="21"/>
                <w:szCs w:val="21"/>
              </w:rPr>
              <w:t>;</w:t>
            </w:r>
          </w:p>
          <w:p w:rsidR="007F291B" w:rsidRPr="00933E91" w:rsidRDefault="007F291B"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przedstawia </w:t>
            </w:r>
            <w:r w:rsidRPr="00933E91">
              <w:rPr>
                <w:rFonts w:ascii="Book Antiqua" w:hAnsi="Book Antiqua"/>
                <w:spacing w:val="-8"/>
                <w:kern w:val="24"/>
                <w:sz w:val="21"/>
                <w:szCs w:val="21"/>
              </w:rPr>
              <w:t>założenia programowe</w:t>
            </w:r>
            <w:r w:rsidRPr="00933E91">
              <w:rPr>
                <w:rFonts w:ascii="Book Antiqua" w:hAnsi="Book Antiqua"/>
                <w:sz w:val="21"/>
                <w:szCs w:val="21"/>
              </w:rPr>
              <w:t xml:space="preserve"> socjalistów</w:t>
            </w:r>
            <w:r w:rsidR="00DC0920" w:rsidRPr="00933E91">
              <w:rPr>
                <w:rFonts w:ascii="Book Antiqua" w:hAnsi="Book Antiqua"/>
                <w:sz w:val="21"/>
                <w:szCs w:val="21"/>
              </w:rPr>
              <w:t>;</w:t>
            </w:r>
          </w:p>
          <w:p w:rsidR="007F291B" w:rsidRPr="00933E91" w:rsidRDefault="007F291B"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charakteryzuje </w:t>
            </w:r>
            <w:r w:rsidRPr="00933E91">
              <w:rPr>
                <w:rFonts w:ascii="Book Antiqua" w:hAnsi="Book Antiqua"/>
                <w:spacing w:val="-8"/>
                <w:kern w:val="24"/>
                <w:sz w:val="21"/>
                <w:szCs w:val="21"/>
              </w:rPr>
              <w:t>założenia programowe</w:t>
            </w:r>
            <w:r w:rsidRPr="00933E91">
              <w:rPr>
                <w:rFonts w:ascii="Book Antiqua" w:hAnsi="Book Antiqua"/>
                <w:sz w:val="21"/>
                <w:szCs w:val="21"/>
              </w:rPr>
              <w:t xml:space="preserve"> chrześcijańskiej demokracji;</w:t>
            </w:r>
          </w:p>
          <w:p w:rsidR="00175C91" w:rsidRPr="00933E91" w:rsidRDefault="00175C91"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przedstawia cele </w:t>
            </w:r>
            <w:r w:rsidRPr="00933E91">
              <w:rPr>
                <w:rFonts w:ascii="Book Antiqua" w:hAnsi="Book Antiqua"/>
                <w:sz w:val="21"/>
                <w:szCs w:val="21"/>
              </w:rPr>
              <w:br/>
              <w:t>i metody działania</w:t>
            </w:r>
            <w:r w:rsidR="007F291B" w:rsidRPr="00933E91">
              <w:rPr>
                <w:rFonts w:ascii="Book Antiqua" w:hAnsi="Book Antiqua"/>
                <w:sz w:val="21"/>
                <w:szCs w:val="21"/>
              </w:rPr>
              <w:t xml:space="preserve"> </w:t>
            </w:r>
            <w:r w:rsidRPr="00933E91">
              <w:rPr>
                <w:rFonts w:ascii="Book Antiqua" w:hAnsi="Book Antiqua"/>
                <w:sz w:val="21"/>
                <w:szCs w:val="21"/>
              </w:rPr>
              <w:t>anarchistów</w:t>
            </w:r>
            <w:r w:rsidR="007F291B" w:rsidRPr="00933E91">
              <w:rPr>
                <w:rFonts w:ascii="Book Antiqua" w:hAnsi="Book Antiqua"/>
                <w:sz w:val="21"/>
                <w:szCs w:val="21"/>
              </w:rPr>
              <w:t>;</w:t>
            </w:r>
          </w:p>
          <w:p w:rsidR="00175C91" w:rsidRPr="00933E91" w:rsidRDefault="00175C91"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omawia różnice </w:t>
            </w:r>
            <w:r w:rsidRPr="00933E91">
              <w:rPr>
                <w:rFonts w:ascii="Book Antiqua" w:hAnsi="Book Antiqua"/>
                <w:spacing w:val="-4"/>
                <w:kern w:val="24"/>
                <w:sz w:val="21"/>
                <w:szCs w:val="21"/>
              </w:rPr>
              <w:t>między zwolennikami</w:t>
            </w:r>
            <w:r w:rsidRPr="00933E91">
              <w:rPr>
                <w:rFonts w:ascii="Book Antiqua" w:hAnsi="Book Antiqua"/>
                <w:sz w:val="21"/>
                <w:szCs w:val="21"/>
              </w:rPr>
              <w:t xml:space="preserve"> </w:t>
            </w:r>
            <w:r w:rsidRPr="00933E91">
              <w:rPr>
                <w:rFonts w:ascii="Book Antiqua" w:hAnsi="Book Antiqua"/>
                <w:sz w:val="21"/>
                <w:szCs w:val="21"/>
              </w:rPr>
              <w:lastRenderedPageBreak/>
              <w:t xml:space="preserve">socjaldemokracji </w:t>
            </w:r>
            <w:r w:rsidRPr="00933E91">
              <w:rPr>
                <w:rFonts w:ascii="Book Antiqua" w:hAnsi="Book Antiqua"/>
                <w:sz w:val="21"/>
                <w:szCs w:val="21"/>
              </w:rPr>
              <w:br/>
              <w:t>a komunistami</w:t>
            </w:r>
            <w:r w:rsidR="007F291B" w:rsidRPr="00933E91">
              <w:rPr>
                <w:rFonts w:ascii="Book Antiqua" w:hAnsi="Book Antiqua"/>
                <w:sz w:val="21"/>
                <w:szCs w:val="21"/>
              </w:rPr>
              <w:t>;</w:t>
            </w:r>
          </w:p>
          <w:p w:rsidR="00175C91" w:rsidRPr="00933E91" w:rsidRDefault="00175C91"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wyjaśnia, jakie </w:t>
            </w:r>
            <w:r w:rsidRPr="00933E91">
              <w:rPr>
                <w:rFonts w:ascii="Book Antiqua" w:hAnsi="Book Antiqua"/>
                <w:spacing w:val="-6"/>
                <w:kern w:val="24"/>
                <w:sz w:val="21"/>
                <w:szCs w:val="21"/>
              </w:rPr>
              <w:t>okoliczności wpłynęły</w:t>
            </w:r>
            <w:r w:rsidRPr="00933E91">
              <w:rPr>
                <w:rFonts w:ascii="Book Antiqua" w:hAnsi="Book Antiqua"/>
                <w:sz w:val="21"/>
                <w:szCs w:val="21"/>
              </w:rPr>
              <w:t xml:space="preserve"> na narodziny ruchu emancypacji kobiet</w:t>
            </w:r>
            <w:r w:rsidR="007F291B" w:rsidRPr="00933E91">
              <w:rPr>
                <w:rFonts w:ascii="Book Antiqua" w:hAnsi="Book Antiqua"/>
                <w:sz w:val="21"/>
                <w:szCs w:val="21"/>
              </w:rPr>
              <w:t>.</w:t>
            </w:r>
          </w:p>
        </w:tc>
        <w:tc>
          <w:tcPr>
            <w:tcW w:w="1985" w:type="dxa"/>
            <w:tcBorders>
              <w:top w:val="single" w:sz="4" w:space="0" w:color="auto"/>
              <w:left w:val="single" w:sz="4" w:space="0" w:color="auto"/>
              <w:bottom w:val="single" w:sz="4" w:space="0" w:color="auto"/>
              <w:right w:val="single" w:sz="4" w:space="0" w:color="auto"/>
            </w:tcBorders>
          </w:tcPr>
          <w:p w:rsidR="007F291B" w:rsidRPr="00933E91" w:rsidRDefault="00175C91" w:rsidP="00933E91">
            <w:pPr>
              <w:spacing w:after="0" w:line="240" w:lineRule="auto"/>
              <w:rPr>
                <w:rFonts w:ascii="Book Antiqua" w:hAnsi="Book Antiqua" w:cs="HelveticaNeueLTPro-Roman"/>
                <w:spacing w:val="-2"/>
                <w:kern w:val="24"/>
                <w:sz w:val="21"/>
                <w:szCs w:val="21"/>
              </w:rPr>
            </w:pPr>
            <w:r w:rsidRPr="00933E91">
              <w:rPr>
                <w:rFonts w:ascii="Book Antiqua" w:hAnsi="Book Antiqua" w:cs="HelveticaNeueLTPro-Roman"/>
                <w:spacing w:val="-4"/>
                <w:kern w:val="24"/>
                <w:sz w:val="21"/>
                <w:szCs w:val="21"/>
              </w:rPr>
              <w:lastRenderedPageBreak/>
              <w:t xml:space="preserve">– wyjaśnia znaczenie terminów: </w:t>
            </w:r>
            <w:r w:rsidRPr="00933E91">
              <w:rPr>
                <w:rFonts w:ascii="Book Antiqua" w:hAnsi="Book Antiqua" w:cs="HelveticaNeueLTPro-Roman"/>
                <w:i/>
                <w:spacing w:val="-4"/>
                <w:kern w:val="24"/>
                <w:sz w:val="21"/>
                <w:szCs w:val="21"/>
              </w:rPr>
              <w:t>solidaryzm społeczny</w:t>
            </w:r>
            <w:r w:rsidRPr="00933E91">
              <w:rPr>
                <w:rFonts w:ascii="Book Antiqua" w:hAnsi="Book Antiqua" w:cs="HelveticaNeueLTPro-Roman"/>
                <w:spacing w:val="-4"/>
                <w:kern w:val="24"/>
                <w:sz w:val="21"/>
                <w:szCs w:val="21"/>
              </w:rPr>
              <w:t>,</w:t>
            </w:r>
            <w:r w:rsidR="007F291B" w:rsidRPr="00933E91">
              <w:rPr>
                <w:rFonts w:ascii="Book Antiqua" w:hAnsi="Book Antiqua" w:cs="HelveticaNeueLTPro-Roman"/>
                <w:spacing w:val="-4"/>
                <w:kern w:val="24"/>
                <w:sz w:val="21"/>
                <w:szCs w:val="21"/>
              </w:rPr>
              <w:t xml:space="preserve"> </w:t>
            </w:r>
            <w:r w:rsidR="007F291B" w:rsidRPr="00933E91">
              <w:rPr>
                <w:rFonts w:ascii="Book Antiqua" w:hAnsi="Book Antiqua" w:cs="HelveticaNeueLTPro-Roman"/>
                <w:i/>
                <w:sz w:val="21"/>
                <w:szCs w:val="21"/>
              </w:rPr>
              <w:t>społeczeństwo industrialne</w:t>
            </w:r>
            <w:r w:rsidR="007F291B" w:rsidRPr="00933E91">
              <w:rPr>
                <w:rFonts w:ascii="Book Antiqua" w:hAnsi="Book Antiqua" w:cs="HelveticaNeueLTPro-Roman"/>
                <w:sz w:val="21"/>
                <w:szCs w:val="21"/>
              </w:rPr>
              <w:t xml:space="preserve">, </w:t>
            </w:r>
            <w:r w:rsidR="007F291B" w:rsidRPr="00933E91">
              <w:rPr>
                <w:rFonts w:ascii="Book Antiqua" w:hAnsi="Book Antiqua" w:cs="HelveticaNeueLTPro-Roman"/>
                <w:i/>
                <w:sz w:val="21"/>
                <w:szCs w:val="21"/>
              </w:rPr>
              <w:t>Międzynarodówka</w:t>
            </w:r>
            <w:r w:rsidR="00D83254" w:rsidRPr="00933E91">
              <w:rPr>
                <w:rFonts w:ascii="Book Antiqua" w:hAnsi="Book Antiqua" w:cs="HelveticaNeueLTPro-Roman"/>
                <w:sz w:val="21"/>
                <w:szCs w:val="21"/>
              </w:rPr>
              <w:t xml:space="preserve">, </w:t>
            </w:r>
            <w:r w:rsidR="00D83254" w:rsidRPr="00933E91">
              <w:rPr>
                <w:rFonts w:ascii="Book Antiqua" w:hAnsi="Book Antiqua" w:cs="HelveticaNeueLTPro-Roman"/>
                <w:i/>
                <w:sz w:val="21"/>
                <w:szCs w:val="21"/>
              </w:rPr>
              <w:t>encyklika</w:t>
            </w:r>
            <w:r w:rsidR="007F291B" w:rsidRPr="00933E91">
              <w:rPr>
                <w:rFonts w:ascii="Book Antiqua" w:hAnsi="Book Antiqua" w:cs="HelveticaNeueLTPro-Roman"/>
                <w:sz w:val="21"/>
                <w:szCs w:val="21"/>
              </w:rPr>
              <w:t>;</w:t>
            </w:r>
          </w:p>
          <w:p w:rsidR="007F291B" w:rsidRPr="00933E91" w:rsidRDefault="007F291B" w:rsidP="00933E91">
            <w:pPr>
              <w:autoSpaceDE w:val="0"/>
              <w:autoSpaceDN w:val="0"/>
              <w:adjustRightInd w:val="0"/>
              <w:spacing w:after="0" w:line="240" w:lineRule="auto"/>
              <w:rPr>
                <w:rFonts w:ascii="Book Antiqua" w:hAnsi="Book Antiqua"/>
                <w:sz w:val="21"/>
                <w:szCs w:val="21"/>
              </w:rPr>
            </w:pPr>
            <w:r w:rsidRPr="00933E91">
              <w:rPr>
                <w:rFonts w:ascii="Book Antiqua" w:hAnsi="Book Antiqua" w:cs="HelveticaNeueLTPro-Roman"/>
                <w:spacing w:val="-4"/>
                <w:kern w:val="24"/>
                <w:sz w:val="21"/>
                <w:szCs w:val="21"/>
              </w:rPr>
              <w:t>– zna dat</w:t>
            </w:r>
            <w:r w:rsidR="00CF771A" w:rsidRPr="00933E91">
              <w:rPr>
                <w:rFonts w:ascii="Book Antiqua" w:hAnsi="Book Antiqua" w:cs="HelveticaNeueLTPro-Roman"/>
                <w:spacing w:val="-4"/>
                <w:kern w:val="24"/>
                <w:sz w:val="21"/>
                <w:szCs w:val="21"/>
              </w:rPr>
              <w:t xml:space="preserve">ę </w:t>
            </w:r>
            <w:r w:rsidRPr="00933E91">
              <w:rPr>
                <w:rFonts w:ascii="Book Antiqua" w:hAnsi="Book Antiqua" w:cs="HelveticaNeueLTPro-Roman"/>
                <w:sz w:val="21"/>
                <w:szCs w:val="21"/>
              </w:rPr>
              <w:t xml:space="preserve">ogłoszenia encykliki </w:t>
            </w:r>
            <w:r w:rsidRPr="00933E91">
              <w:rPr>
                <w:rFonts w:ascii="Book Antiqua" w:hAnsi="Book Antiqua" w:cs="HelveticaNeueLTPro-Roman"/>
                <w:i/>
                <w:sz w:val="21"/>
                <w:szCs w:val="21"/>
              </w:rPr>
              <w:t>Rerum novarum</w:t>
            </w:r>
            <w:r w:rsidRPr="00933E91">
              <w:rPr>
                <w:rFonts w:ascii="Book Antiqua" w:hAnsi="Book Antiqua" w:cs="HelveticaNeueLTPro-Roman"/>
                <w:sz w:val="21"/>
                <w:szCs w:val="21"/>
              </w:rPr>
              <w:t xml:space="preserve"> (1891);</w:t>
            </w:r>
          </w:p>
          <w:p w:rsidR="00175C91" w:rsidRPr="00933E91" w:rsidRDefault="00175C91"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przedstawia wpływ </w:t>
            </w:r>
            <w:r w:rsidRPr="00933E91">
              <w:rPr>
                <w:rFonts w:ascii="Book Antiqua" w:hAnsi="Book Antiqua"/>
                <w:spacing w:val="-6"/>
                <w:kern w:val="24"/>
                <w:sz w:val="21"/>
                <w:szCs w:val="21"/>
              </w:rPr>
              <w:t>ideologii nacjonalizmu</w:t>
            </w:r>
            <w:r w:rsidRPr="00933E91">
              <w:rPr>
                <w:rFonts w:ascii="Book Antiqua" w:hAnsi="Book Antiqua"/>
                <w:sz w:val="21"/>
                <w:szCs w:val="21"/>
              </w:rPr>
              <w:t xml:space="preserve"> na </w:t>
            </w:r>
            <w:r w:rsidRPr="00933E91">
              <w:rPr>
                <w:rFonts w:ascii="Book Antiqua" w:hAnsi="Book Antiqua"/>
                <w:sz w:val="21"/>
                <w:szCs w:val="21"/>
              </w:rPr>
              <w:lastRenderedPageBreak/>
              <w:t xml:space="preserve">kształtowanie się </w:t>
            </w:r>
            <w:r w:rsidRPr="00933E91">
              <w:rPr>
                <w:rFonts w:ascii="Book Antiqua" w:hAnsi="Book Antiqua"/>
                <w:spacing w:val="-8"/>
                <w:kern w:val="24"/>
                <w:sz w:val="21"/>
                <w:szCs w:val="21"/>
              </w:rPr>
              <w:t>rożnych postaw wobec</w:t>
            </w:r>
            <w:r w:rsidRPr="00933E91">
              <w:rPr>
                <w:rFonts w:ascii="Book Antiqua" w:hAnsi="Book Antiqua"/>
                <w:sz w:val="21"/>
                <w:szCs w:val="21"/>
              </w:rPr>
              <w:t xml:space="preserve"> narodu i mniejszości narodowych</w:t>
            </w:r>
            <w:r w:rsidR="007F291B" w:rsidRPr="00933E91">
              <w:rPr>
                <w:rFonts w:ascii="Book Antiqua" w:hAnsi="Book Antiqua"/>
                <w:sz w:val="21"/>
                <w:szCs w:val="21"/>
              </w:rPr>
              <w:t>;</w:t>
            </w:r>
          </w:p>
          <w:p w:rsidR="00175C91" w:rsidRPr="00933E91" w:rsidRDefault="00175C91"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przedstawia okoliczności kształtowania się syjonizmu i jego założenia</w:t>
            </w:r>
            <w:r w:rsidR="007F291B" w:rsidRPr="00933E91">
              <w:rPr>
                <w:rFonts w:ascii="Book Antiqua" w:hAnsi="Book Antiqua"/>
                <w:sz w:val="21"/>
                <w:szCs w:val="21"/>
              </w:rPr>
              <w:t>.</w:t>
            </w:r>
          </w:p>
        </w:tc>
        <w:tc>
          <w:tcPr>
            <w:tcW w:w="1657" w:type="dxa"/>
            <w:tcBorders>
              <w:top w:val="single" w:sz="4" w:space="0" w:color="auto"/>
              <w:left w:val="single" w:sz="4" w:space="0" w:color="auto"/>
              <w:bottom w:val="single" w:sz="4" w:space="0" w:color="auto"/>
              <w:right w:val="single" w:sz="4" w:space="0" w:color="auto"/>
            </w:tcBorders>
          </w:tcPr>
          <w:p w:rsidR="007F291B" w:rsidRPr="00933E91" w:rsidRDefault="007F291B" w:rsidP="00933E91">
            <w:pPr>
              <w:autoSpaceDE w:val="0"/>
              <w:autoSpaceDN w:val="0"/>
              <w:adjustRightInd w:val="0"/>
              <w:spacing w:after="0" w:line="240" w:lineRule="auto"/>
              <w:rPr>
                <w:rFonts w:ascii="Book Antiqua" w:hAnsi="Book Antiqua"/>
                <w:sz w:val="21"/>
                <w:szCs w:val="21"/>
              </w:rPr>
            </w:pPr>
            <w:r w:rsidRPr="00933E91">
              <w:rPr>
                <w:rFonts w:ascii="Book Antiqua" w:hAnsi="Book Antiqua" w:cs="HelveticaNeueLTPro-Roman"/>
                <w:sz w:val="21"/>
                <w:szCs w:val="21"/>
              </w:rPr>
              <w:lastRenderedPageBreak/>
              <w:t xml:space="preserve">– zna datę ustanowienia 1 maja </w:t>
            </w:r>
            <w:r w:rsidRPr="00933E91">
              <w:rPr>
                <w:rFonts w:ascii="Book Antiqua" w:hAnsi="Book Antiqua" w:cs="HelveticaNeueLTPro-Roman"/>
                <w:spacing w:val="-4"/>
                <w:kern w:val="24"/>
                <w:sz w:val="21"/>
                <w:szCs w:val="21"/>
              </w:rPr>
              <w:t>Świętem Pracy (1889);</w:t>
            </w:r>
            <w:r w:rsidRPr="00933E91">
              <w:rPr>
                <w:rFonts w:ascii="Book Antiqua" w:hAnsi="Book Antiqua" w:cs="HelveticaNeueLTPro-Roman"/>
                <w:sz w:val="21"/>
                <w:szCs w:val="21"/>
              </w:rPr>
              <w:t xml:space="preserve"> </w:t>
            </w:r>
          </w:p>
          <w:p w:rsidR="00175C91" w:rsidRPr="00933E91" w:rsidRDefault="00175C91" w:rsidP="00933E91">
            <w:pPr>
              <w:autoSpaceDE w:val="0"/>
              <w:autoSpaceDN w:val="0"/>
              <w:adjustRightInd w:val="0"/>
              <w:spacing w:after="0" w:line="240" w:lineRule="auto"/>
              <w:rPr>
                <w:rFonts w:ascii="Book Antiqua" w:hAnsi="Book Antiqua"/>
                <w:sz w:val="21"/>
                <w:szCs w:val="21"/>
              </w:rPr>
            </w:pPr>
            <w:r w:rsidRPr="00933E91">
              <w:rPr>
                <w:rFonts w:ascii="Book Antiqua" w:hAnsi="Book Antiqua"/>
                <w:spacing w:val="-4"/>
                <w:kern w:val="24"/>
                <w:sz w:val="21"/>
                <w:szCs w:val="21"/>
              </w:rPr>
              <w:t>– porównuje systemy</w:t>
            </w:r>
            <w:r w:rsidR="003A744D" w:rsidRPr="00933E91">
              <w:rPr>
                <w:rFonts w:ascii="Book Antiqua" w:hAnsi="Book Antiqua"/>
                <w:sz w:val="21"/>
                <w:szCs w:val="21"/>
              </w:rPr>
              <w:t xml:space="preserve"> ustrojowe w XIX–</w:t>
            </w:r>
            <w:r w:rsidR="003A744D" w:rsidRPr="00933E91">
              <w:rPr>
                <w:rFonts w:ascii="Book Antiqua" w:hAnsi="Book Antiqua"/>
                <w:sz w:val="21"/>
                <w:szCs w:val="21"/>
              </w:rPr>
              <w:br/>
            </w:r>
            <w:r w:rsidRPr="00933E91">
              <w:rPr>
                <w:rFonts w:ascii="Book Antiqua" w:hAnsi="Book Antiqua"/>
                <w:sz w:val="21"/>
                <w:szCs w:val="21"/>
              </w:rPr>
              <w:t>wiecznej Europie</w:t>
            </w:r>
            <w:r w:rsidR="00DB3F91" w:rsidRPr="00933E91">
              <w:rPr>
                <w:rFonts w:ascii="Book Antiqua" w:hAnsi="Book Antiqua"/>
                <w:sz w:val="21"/>
                <w:szCs w:val="21"/>
              </w:rPr>
              <w:t>.</w:t>
            </w:r>
          </w:p>
        </w:tc>
      </w:tr>
      <w:tr w:rsidR="00175C91"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5. Postęp techniczny i kultura przełomu XIX i XX wieku</w:t>
            </w:r>
          </w:p>
        </w:tc>
        <w:tc>
          <w:tcPr>
            <w:tcW w:w="2312" w:type="dxa"/>
            <w:tcBorders>
              <w:top w:val="single" w:sz="4" w:space="0" w:color="auto"/>
              <w:left w:val="single" w:sz="4" w:space="0" w:color="auto"/>
              <w:bottom w:val="single" w:sz="4" w:space="0" w:color="auto"/>
              <w:right w:val="single" w:sz="4" w:space="0" w:color="auto"/>
            </w:tcBorders>
            <w:hideMark/>
          </w:tcPr>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teoria ewolucji i jej znaczenie dla rozwoju nauki</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rozwój nauk przyrodniczych oraz medycyny i higieny w </w:t>
            </w:r>
            <w:r w:rsidR="00933E91">
              <w:rPr>
                <w:rFonts w:ascii="Book Antiqua" w:hAnsi="Book Antiqua" w:cstheme="minorHAnsi"/>
                <w:sz w:val="21"/>
                <w:szCs w:val="21"/>
              </w:rPr>
              <w:t xml:space="preserve">II </w:t>
            </w:r>
            <w:r w:rsidRPr="00933E91">
              <w:rPr>
                <w:rFonts w:ascii="Book Antiqua" w:hAnsi="Book Antiqua" w:cstheme="minorHAnsi"/>
                <w:sz w:val="21"/>
                <w:szCs w:val="21"/>
              </w:rPr>
              <w:t>połowie XIX w.</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odkrycia z dziedziny fizyki – promieniotwórczość pierwiastków</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rozwój komunikacji i środków transportu</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budowa wielkich kanałów morskich i ich znaczenie (Kanał Sueski i Panamski)</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nowe nurty w literaturze, malarstwie, muzyce i architekturze drugiej połowy XIX w. (impresjonizm, secesja)</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postacie historyczne: Karol Darwin, Maria Skłodowska-Curie, Ludwik Pasteur, bracia Wright, bracia Lumi</w:t>
            </w:r>
            <w:r w:rsidRPr="00933E91">
              <w:rPr>
                <w:rFonts w:ascii="Book Antiqua" w:hAnsi="Book Antiqua"/>
                <w:sz w:val="21"/>
                <w:szCs w:val="21"/>
              </w:rPr>
              <w:t>è</w:t>
            </w:r>
            <w:r w:rsidRPr="00933E91">
              <w:rPr>
                <w:rFonts w:ascii="Book Antiqua" w:hAnsi="Book Antiqua" w:cstheme="minorHAnsi"/>
                <w:sz w:val="21"/>
                <w:szCs w:val="21"/>
              </w:rPr>
              <w:t>re</w:t>
            </w:r>
            <w:r w:rsidRPr="00933E91" w:rsidDel="007549C8">
              <w:rPr>
                <w:rFonts w:ascii="Book Antiqua" w:hAnsi="Book Antiqua" w:cstheme="minorHAnsi"/>
                <w:sz w:val="21"/>
                <w:szCs w:val="21"/>
              </w:rPr>
              <w:t xml:space="preserve"> </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narodziny kultury masowej (radio, kino)</w:t>
            </w:r>
          </w:p>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upowszechnienie sportu i kultury fizycznej</w:t>
            </w:r>
          </w:p>
          <w:p w:rsidR="00175C91" w:rsidRPr="00933E91" w:rsidRDefault="00175C91"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realizm, naturalizm, impresjonizm, historyzm, secesja</w:t>
            </w:r>
          </w:p>
        </w:tc>
        <w:tc>
          <w:tcPr>
            <w:tcW w:w="1657" w:type="dxa"/>
            <w:tcBorders>
              <w:top w:val="single" w:sz="4" w:space="0" w:color="auto"/>
              <w:left w:val="single" w:sz="4" w:space="0" w:color="auto"/>
              <w:bottom w:val="single" w:sz="4" w:space="0" w:color="auto"/>
              <w:right w:val="single" w:sz="4" w:space="0" w:color="auto"/>
            </w:tcBorders>
            <w:hideMark/>
          </w:tcPr>
          <w:p w:rsidR="00175C91" w:rsidRPr="00933E91" w:rsidRDefault="00175C9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wymienia nowe idee polityczne i zjawiska kulturowe, w tym początki kultury maso</w:t>
            </w:r>
            <w:r w:rsidR="002B5EEC" w:rsidRPr="00933E91">
              <w:rPr>
                <w:rFonts w:ascii="Book Antiqua" w:hAnsi="Book Antiqua" w:cstheme="minorHAnsi"/>
                <w:sz w:val="21"/>
                <w:szCs w:val="21"/>
              </w:rPr>
              <w:t>wej i przemiany obyczajowe (XXI</w:t>
            </w:r>
            <w:r w:rsidRPr="00933E91">
              <w:rPr>
                <w:rFonts w:ascii="Book Antiqua" w:hAnsi="Book Antiqua" w:cstheme="minorHAnsi"/>
                <w:sz w:val="21"/>
                <w:szCs w:val="21"/>
              </w:rPr>
              <w:t>I.4)</w:t>
            </w:r>
          </w:p>
          <w:p w:rsidR="00175C91" w:rsidRPr="00933E91" w:rsidRDefault="00175C91" w:rsidP="00933E91">
            <w:pPr>
              <w:spacing w:after="0" w:line="240" w:lineRule="auto"/>
              <w:rPr>
                <w:rFonts w:ascii="Book Antiqua" w:hAnsi="Book Antiqua" w:cstheme="minorHAnsi"/>
                <w:sz w:val="21"/>
                <w:szCs w:val="21"/>
              </w:rPr>
            </w:pPr>
          </w:p>
        </w:tc>
        <w:tc>
          <w:tcPr>
            <w:tcW w:w="2028" w:type="dxa"/>
            <w:tcBorders>
              <w:top w:val="single" w:sz="4" w:space="0" w:color="auto"/>
              <w:left w:val="single" w:sz="4" w:space="0" w:color="auto"/>
              <w:bottom w:val="single" w:sz="4" w:space="0" w:color="auto"/>
              <w:right w:val="single" w:sz="4" w:space="0" w:color="auto"/>
            </w:tcBorders>
          </w:tcPr>
          <w:p w:rsidR="00175C91" w:rsidRPr="00933E91" w:rsidRDefault="00175C91"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wyjaśni</w:t>
            </w:r>
            <w:r w:rsidR="0046466D" w:rsidRPr="00933E91">
              <w:rPr>
                <w:rFonts w:ascii="Book Antiqua" w:hAnsi="Book Antiqua" w:cs="HelveticaNeueLTPro-Roman"/>
                <w:sz w:val="21"/>
                <w:szCs w:val="21"/>
              </w:rPr>
              <w:t>a znaczenie terminów:</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teoria ewolucji</w:t>
            </w:r>
            <w:r w:rsidR="00C010E9" w:rsidRPr="00933E91">
              <w:rPr>
                <w:rFonts w:ascii="Book Antiqua" w:hAnsi="Book Antiqua" w:cs="HelveticaNeueLTPro-Roman"/>
                <w:sz w:val="21"/>
                <w:szCs w:val="21"/>
              </w:rPr>
              <w:t xml:space="preserve">, </w:t>
            </w:r>
            <w:r w:rsidR="00C010E9" w:rsidRPr="00933E91">
              <w:rPr>
                <w:rFonts w:ascii="Book Antiqua" w:hAnsi="Book Antiqua" w:cs="Humanst521EU-Normal"/>
                <w:i/>
                <w:sz w:val="21"/>
                <w:szCs w:val="21"/>
              </w:rPr>
              <w:t>promieniowanie X</w:t>
            </w:r>
            <w:r w:rsidR="004B2704" w:rsidRPr="00933E91">
              <w:rPr>
                <w:rFonts w:ascii="Book Antiqua" w:hAnsi="Book Antiqua" w:cs="Humanst521EU-Normal"/>
                <w:sz w:val="21"/>
                <w:szCs w:val="21"/>
              </w:rPr>
              <w:t xml:space="preserve">, </w:t>
            </w:r>
            <w:r w:rsidR="004B2704" w:rsidRPr="00933E91">
              <w:rPr>
                <w:rFonts w:ascii="Book Antiqua" w:hAnsi="Book Antiqua" w:cs="Humanst521EU-Normal"/>
                <w:i/>
                <w:sz w:val="21"/>
                <w:szCs w:val="21"/>
              </w:rPr>
              <w:t>kultura masowa</w:t>
            </w:r>
            <w:r w:rsidR="00751D88" w:rsidRPr="00933E91">
              <w:rPr>
                <w:rFonts w:ascii="Book Antiqua" w:hAnsi="Book Antiqua" w:cs="HelveticaNeueLTPro-Roman"/>
                <w:sz w:val="21"/>
                <w:szCs w:val="21"/>
              </w:rPr>
              <w:t>;</w:t>
            </w:r>
          </w:p>
          <w:p w:rsidR="00175C91" w:rsidRPr="00933E91" w:rsidRDefault="00175C91"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identyfikuje postacie: Karola Darwina,</w:t>
            </w:r>
            <w:r w:rsidRPr="00933E91">
              <w:rPr>
                <w:rFonts w:ascii="Book Antiqua" w:hAnsi="Book Antiqua"/>
                <w:sz w:val="21"/>
                <w:szCs w:val="21"/>
              </w:rPr>
              <w:t xml:space="preserve"> </w:t>
            </w:r>
            <w:r w:rsidR="00B236E0" w:rsidRPr="00933E91">
              <w:rPr>
                <w:rFonts w:ascii="Book Antiqua" w:hAnsi="Book Antiqua" w:cs="HelveticaNeueLTPro-Roman"/>
                <w:sz w:val="21"/>
                <w:szCs w:val="21"/>
              </w:rPr>
              <w:t>Marii Skłodowskiej-</w:t>
            </w:r>
            <w:r w:rsidRPr="00933E91">
              <w:rPr>
                <w:rFonts w:ascii="Book Antiqua" w:hAnsi="Book Antiqua" w:cs="HelveticaNeueLTPro-Roman"/>
                <w:sz w:val="21"/>
                <w:szCs w:val="21"/>
              </w:rPr>
              <w:t>Curie</w:t>
            </w:r>
            <w:r w:rsidR="009422B7" w:rsidRPr="00933E91">
              <w:rPr>
                <w:rFonts w:ascii="Book Antiqua" w:hAnsi="Book Antiqua" w:cs="HelveticaNeueLTPro-Roman"/>
                <w:sz w:val="21"/>
                <w:szCs w:val="21"/>
              </w:rPr>
              <w:t>;</w:t>
            </w:r>
          </w:p>
          <w:p w:rsidR="00175C91" w:rsidRPr="00933E91" w:rsidRDefault="00175C91"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wymienia odkrycia naukowe, </w:t>
            </w:r>
            <w:r w:rsidR="00751D88" w:rsidRPr="00933E91">
              <w:rPr>
                <w:rFonts w:ascii="Book Antiqua" w:hAnsi="Book Antiqua" w:cs="HelveticaNeueLTPro-Roman"/>
                <w:sz w:val="21"/>
                <w:szCs w:val="21"/>
              </w:rPr>
              <w:t>przełomu XIX i XX wieku;</w:t>
            </w:r>
          </w:p>
          <w:p w:rsidR="00751D88" w:rsidRPr="00933E91" w:rsidRDefault="00703E44"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przedstawia cechy charakterystyczne kultury masowej</w:t>
            </w:r>
            <w:r w:rsidR="00751D88" w:rsidRPr="00933E91">
              <w:rPr>
                <w:rFonts w:ascii="Book Antiqua" w:hAnsi="Book Antiqua"/>
                <w:sz w:val="21"/>
                <w:szCs w:val="21"/>
              </w:rPr>
              <w:t>;</w:t>
            </w:r>
          </w:p>
          <w:p w:rsidR="00703E44" w:rsidRPr="00933E91" w:rsidRDefault="00CD34D8"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sz w:val="21"/>
                <w:szCs w:val="21"/>
              </w:rPr>
              <w:t xml:space="preserve">– </w:t>
            </w:r>
            <w:r w:rsidR="0015264C" w:rsidRPr="00933E91">
              <w:rPr>
                <w:rFonts w:ascii="Book Antiqua" w:hAnsi="Book Antiqua"/>
                <w:sz w:val="21"/>
                <w:szCs w:val="21"/>
              </w:rPr>
              <w:t>wymienia</w:t>
            </w:r>
            <w:r w:rsidR="00751D88" w:rsidRPr="00933E91">
              <w:rPr>
                <w:rFonts w:ascii="Book Antiqua" w:hAnsi="Book Antiqua"/>
                <w:sz w:val="21"/>
                <w:szCs w:val="21"/>
              </w:rPr>
              <w:t xml:space="preserve"> nowe kierunki w sztuce i architekturze.</w:t>
            </w:r>
          </w:p>
        </w:tc>
        <w:tc>
          <w:tcPr>
            <w:tcW w:w="1701" w:type="dxa"/>
            <w:tcBorders>
              <w:top w:val="single" w:sz="4" w:space="0" w:color="auto"/>
              <w:left w:val="single" w:sz="4" w:space="0" w:color="auto"/>
              <w:bottom w:val="single" w:sz="4" w:space="0" w:color="auto"/>
              <w:right w:val="single" w:sz="4" w:space="0" w:color="auto"/>
            </w:tcBorders>
          </w:tcPr>
          <w:p w:rsidR="00C010E9" w:rsidRPr="00933E91" w:rsidRDefault="00C010E9"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wyjaśnia znaczenie termi</w:t>
            </w:r>
            <w:r w:rsidR="009F2DFE" w:rsidRPr="00933E91">
              <w:rPr>
                <w:rFonts w:ascii="Book Antiqua" w:hAnsi="Book Antiqua" w:cs="Humanst521EU-Normal"/>
                <w:sz w:val="21"/>
                <w:szCs w:val="21"/>
              </w:rPr>
              <w:t xml:space="preserve">nu </w:t>
            </w:r>
            <w:r w:rsidR="009F2DFE" w:rsidRPr="00933E91">
              <w:rPr>
                <w:rFonts w:ascii="Book Antiqua" w:hAnsi="Book Antiqua" w:cs="Humanst521EU-Normal"/>
                <w:i/>
                <w:sz w:val="21"/>
                <w:szCs w:val="21"/>
              </w:rPr>
              <w:t>pasteryzacja</w:t>
            </w:r>
            <w:r w:rsidR="009F2DFE" w:rsidRPr="00933E91">
              <w:rPr>
                <w:rFonts w:ascii="Book Antiqua" w:hAnsi="Book Antiqua" w:cs="Humanst521EU-Normal"/>
                <w:sz w:val="21"/>
                <w:szCs w:val="21"/>
              </w:rPr>
              <w:t>;</w:t>
            </w:r>
          </w:p>
          <w:p w:rsidR="008C7ACC" w:rsidRPr="00933E91" w:rsidRDefault="008C7ACC"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zna datę </w:t>
            </w:r>
            <w:r w:rsidRPr="00933E91">
              <w:rPr>
                <w:rFonts w:ascii="Book Antiqua" w:hAnsi="Book Antiqua" w:cs="HelveticaNeueLTPro-Roman"/>
                <w:sz w:val="21"/>
                <w:szCs w:val="21"/>
              </w:rPr>
              <w:t>ogłoszenia teorii ewolucji przez Karola Darwina (1859),</w:t>
            </w:r>
          </w:p>
          <w:p w:rsidR="00175C91" w:rsidRPr="00933E91" w:rsidRDefault="00751D88"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postacie: Karola Darwina, Marii Skłodowskiej-Curie, Ludwika Pasteura,</w:t>
            </w:r>
            <w:r w:rsidR="004B2704" w:rsidRPr="00933E91">
              <w:rPr>
                <w:rFonts w:ascii="Book Antiqua" w:hAnsi="Book Antiqua" w:cs="Humanst521EU-Normal"/>
                <w:sz w:val="21"/>
                <w:szCs w:val="21"/>
              </w:rPr>
              <w:t xml:space="preserve"> </w:t>
            </w:r>
            <w:r w:rsidRPr="00933E91">
              <w:rPr>
                <w:rFonts w:ascii="Book Antiqua" w:hAnsi="Book Antiqua"/>
                <w:sz w:val="21"/>
                <w:szCs w:val="21"/>
              </w:rPr>
              <w:t xml:space="preserve">Auguste’a i Louisa Lumière, </w:t>
            </w:r>
            <w:r w:rsidR="00E81573" w:rsidRPr="00933E91">
              <w:rPr>
                <w:rFonts w:ascii="Book Antiqua" w:hAnsi="Book Antiqua" w:cs="Humanst521EU-Normal"/>
                <w:sz w:val="21"/>
                <w:szCs w:val="21"/>
              </w:rPr>
              <w:t>Claude Monet</w:t>
            </w:r>
            <w:r w:rsidRPr="00933E91">
              <w:rPr>
                <w:rFonts w:ascii="Book Antiqua" w:hAnsi="Book Antiqua" w:cs="Humanst521EU-Normal"/>
                <w:sz w:val="21"/>
                <w:szCs w:val="21"/>
              </w:rPr>
              <w:t>a</w:t>
            </w:r>
            <w:r w:rsidR="007733F3" w:rsidRPr="00933E91">
              <w:rPr>
                <w:rFonts w:ascii="Book Antiqua" w:hAnsi="Book Antiqua" w:cs="Humanst521EU-Normal"/>
                <w:sz w:val="21"/>
                <w:szCs w:val="21"/>
              </w:rPr>
              <w:t xml:space="preserve">, </w:t>
            </w:r>
            <w:r w:rsidR="007733F3" w:rsidRPr="00933E91">
              <w:rPr>
                <w:rFonts w:ascii="Book Antiqua" w:hAnsi="Book Antiqua" w:cs="HelveticaNeueLTPro-Roman"/>
                <w:sz w:val="21"/>
                <w:szCs w:val="21"/>
              </w:rPr>
              <w:t>Rudolfa Diesela</w:t>
            </w:r>
            <w:r w:rsidRPr="00933E91">
              <w:rPr>
                <w:rFonts w:ascii="Book Antiqua" w:hAnsi="Book Antiqua" w:cs="Humanst521EU-Normal"/>
                <w:sz w:val="21"/>
                <w:szCs w:val="21"/>
              </w:rPr>
              <w:t>;</w:t>
            </w:r>
          </w:p>
          <w:p w:rsidR="00175C91" w:rsidRPr="00933E91" w:rsidRDefault="00175C91"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przedstawia założenia teorii ewolucji</w:t>
            </w:r>
            <w:r w:rsidR="00751D88" w:rsidRPr="00933E91">
              <w:rPr>
                <w:rFonts w:ascii="Book Antiqua" w:hAnsi="Book Antiqua" w:cs="HelveticaNeueLTPro-Roman"/>
                <w:sz w:val="21"/>
                <w:szCs w:val="21"/>
              </w:rPr>
              <w:t>;</w:t>
            </w:r>
          </w:p>
          <w:p w:rsidR="00751D88" w:rsidRPr="00933E91" w:rsidRDefault="00751D88"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pacing w:val="-4"/>
                <w:kern w:val="24"/>
                <w:sz w:val="21"/>
                <w:szCs w:val="21"/>
              </w:rPr>
              <w:t>– wskazuje wynalazki,</w:t>
            </w:r>
            <w:r w:rsidRPr="00933E91">
              <w:rPr>
                <w:rFonts w:ascii="Book Antiqua" w:hAnsi="Book Antiqua" w:cs="HelveticaNeueLTPro-Roman"/>
                <w:sz w:val="21"/>
                <w:szCs w:val="21"/>
              </w:rPr>
              <w:t xml:space="preserve"> które miały wpływ na życie codzienne;</w:t>
            </w:r>
          </w:p>
          <w:p w:rsidR="00175C91" w:rsidRPr="00933E91" w:rsidRDefault="00175C91"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t>
            </w:r>
            <w:r w:rsidR="00751D88" w:rsidRPr="00933E91">
              <w:rPr>
                <w:rFonts w:ascii="Book Antiqua" w:hAnsi="Book Antiqua" w:cs="HelveticaNeueLTPro-Roman"/>
                <w:sz w:val="21"/>
                <w:szCs w:val="21"/>
              </w:rPr>
              <w:t xml:space="preserve">wymienia wynalazki, które miały wpływ na rozwój </w:t>
            </w:r>
            <w:r w:rsidRPr="00933E91">
              <w:rPr>
                <w:rFonts w:ascii="Book Antiqua" w:hAnsi="Book Antiqua" w:cs="HelveticaNeueLTPro-Roman"/>
                <w:sz w:val="21"/>
                <w:szCs w:val="21"/>
              </w:rPr>
              <w:t xml:space="preserve">medycyny </w:t>
            </w:r>
            <w:r w:rsidRPr="00933E91">
              <w:rPr>
                <w:rFonts w:ascii="Book Antiqua" w:hAnsi="Book Antiqua" w:cs="HelveticaNeueLTPro-Roman"/>
                <w:sz w:val="21"/>
                <w:szCs w:val="21"/>
              </w:rPr>
              <w:br/>
              <w:t>i higieny</w:t>
            </w:r>
            <w:r w:rsidR="008C7ACC" w:rsidRPr="00933E91">
              <w:rPr>
                <w:rFonts w:ascii="Book Antiqua" w:hAnsi="Book Antiqua" w:cs="HelveticaNeueLTPro-Roman"/>
                <w:sz w:val="21"/>
                <w:szCs w:val="21"/>
              </w:rPr>
              <w:t>.</w:t>
            </w:r>
          </w:p>
          <w:p w:rsidR="00703E44" w:rsidRPr="00933E91" w:rsidRDefault="00703E44" w:rsidP="00933E91">
            <w:pPr>
              <w:autoSpaceDE w:val="0"/>
              <w:autoSpaceDN w:val="0"/>
              <w:adjustRightInd w:val="0"/>
              <w:spacing w:after="0" w:line="240" w:lineRule="auto"/>
              <w:rPr>
                <w:rFonts w:ascii="Book Antiqua" w:hAnsi="Book Antiqua"/>
                <w:sz w:val="21"/>
                <w:szCs w:val="21"/>
              </w:rPr>
            </w:pPr>
          </w:p>
        </w:tc>
        <w:tc>
          <w:tcPr>
            <w:tcW w:w="2268" w:type="dxa"/>
            <w:tcBorders>
              <w:top w:val="single" w:sz="4" w:space="0" w:color="auto"/>
              <w:left w:val="single" w:sz="4" w:space="0" w:color="auto"/>
              <w:bottom w:val="single" w:sz="4" w:space="0" w:color="auto"/>
              <w:right w:val="single" w:sz="4" w:space="0" w:color="auto"/>
            </w:tcBorders>
          </w:tcPr>
          <w:p w:rsidR="00175C91" w:rsidRPr="00933E91" w:rsidRDefault="00175C91" w:rsidP="00933E91">
            <w:pPr>
              <w:autoSpaceDE w:val="0"/>
              <w:autoSpaceDN w:val="0"/>
              <w:adjustRightInd w:val="0"/>
              <w:spacing w:after="0" w:line="240" w:lineRule="auto"/>
              <w:rPr>
                <w:rFonts w:ascii="Book Antiqua" w:hAnsi="Book Antiqua" w:cs="HelveticaNeueLTPro-Roman"/>
                <w:color w:val="00B0F0"/>
                <w:sz w:val="21"/>
                <w:szCs w:val="21"/>
              </w:rPr>
            </w:pPr>
            <w:r w:rsidRPr="00933E91">
              <w:rPr>
                <w:rFonts w:ascii="Book Antiqua" w:hAnsi="Book Antiqua" w:cs="HelveticaNeueLTPro-Roman"/>
                <w:sz w:val="21"/>
                <w:szCs w:val="21"/>
              </w:rPr>
              <w:t>– wyjaś</w:t>
            </w:r>
            <w:r w:rsidR="006F6ED5" w:rsidRPr="00933E91">
              <w:rPr>
                <w:rFonts w:ascii="Book Antiqua" w:hAnsi="Book Antiqua" w:cs="HelveticaNeueLTPro-Roman"/>
                <w:sz w:val="21"/>
                <w:szCs w:val="21"/>
              </w:rPr>
              <w:t xml:space="preserve">nia znaczenie terminów: </w:t>
            </w:r>
            <w:r w:rsidR="00751D88" w:rsidRPr="00933E91">
              <w:rPr>
                <w:rFonts w:ascii="Book Antiqua" w:hAnsi="Book Antiqua" w:cs="HelveticaNeueLTPro-Roman"/>
                <w:i/>
                <w:sz w:val="21"/>
                <w:szCs w:val="21"/>
              </w:rPr>
              <w:t>secesja</w:t>
            </w:r>
            <w:r w:rsidR="00C010E9" w:rsidRPr="00933E91">
              <w:rPr>
                <w:rFonts w:ascii="Book Antiqua" w:hAnsi="Book Antiqua" w:cs="HelveticaNeueLTPro-Roman"/>
                <w:sz w:val="21"/>
                <w:szCs w:val="21"/>
              </w:rPr>
              <w:t xml:space="preserve">, </w:t>
            </w:r>
            <w:r w:rsidR="00C010E9" w:rsidRPr="00933E91">
              <w:rPr>
                <w:rFonts w:ascii="Book Antiqua" w:hAnsi="Book Antiqua" w:cs="Humanst521EU-Normal"/>
                <w:i/>
                <w:sz w:val="21"/>
                <w:szCs w:val="21"/>
              </w:rPr>
              <w:t>realizm</w:t>
            </w:r>
            <w:r w:rsidR="00C010E9" w:rsidRPr="00933E91">
              <w:rPr>
                <w:rFonts w:ascii="Book Antiqua" w:hAnsi="Book Antiqua" w:cs="Humanst521EU-Normal"/>
                <w:sz w:val="21"/>
                <w:szCs w:val="21"/>
              </w:rPr>
              <w:t xml:space="preserve">, </w:t>
            </w:r>
            <w:r w:rsidR="00C010E9" w:rsidRPr="00933E91">
              <w:rPr>
                <w:rFonts w:ascii="Book Antiqua" w:hAnsi="Book Antiqua" w:cs="Humanst521EU-Normal"/>
                <w:i/>
                <w:sz w:val="21"/>
                <w:szCs w:val="21"/>
              </w:rPr>
              <w:t>impresjonizm</w:t>
            </w:r>
            <w:r w:rsidR="00C010E9" w:rsidRPr="00933E91">
              <w:rPr>
                <w:rFonts w:ascii="Book Antiqua" w:hAnsi="Book Antiqua" w:cs="Humanst521EU-Normal"/>
                <w:sz w:val="21"/>
                <w:szCs w:val="21"/>
              </w:rPr>
              <w:t xml:space="preserve">, </w:t>
            </w:r>
            <w:r w:rsidR="00C010E9" w:rsidRPr="00933E91">
              <w:rPr>
                <w:rFonts w:ascii="Book Antiqua" w:hAnsi="Book Antiqua" w:cs="Humanst521EU-Normal"/>
                <w:i/>
                <w:sz w:val="21"/>
                <w:szCs w:val="21"/>
              </w:rPr>
              <w:t>naturalizm</w:t>
            </w:r>
            <w:r w:rsidR="00C010E9" w:rsidRPr="00933E91">
              <w:rPr>
                <w:rFonts w:ascii="Book Antiqua" w:hAnsi="Book Antiqua" w:cs="Humanst521EU-Normal"/>
                <w:sz w:val="21"/>
                <w:szCs w:val="21"/>
              </w:rPr>
              <w:t xml:space="preserve">, </w:t>
            </w:r>
            <w:r w:rsidR="00C010E9" w:rsidRPr="00933E91">
              <w:rPr>
                <w:rFonts w:ascii="Book Antiqua" w:hAnsi="Book Antiqua" w:cs="Humanst521EU-Normal"/>
                <w:i/>
                <w:sz w:val="21"/>
                <w:szCs w:val="21"/>
              </w:rPr>
              <w:t>kubizm</w:t>
            </w:r>
            <w:r w:rsidR="004B2704" w:rsidRPr="00933E91">
              <w:rPr>
                <w:rFonts w:ascii="Book Antiqua" w:hAnsi="Book Antiqua" w:cs="Humanst521EU-Normal"/>
                <w:sz w:val="21"/>
                <w:szCs w:val="21"/>
              </w:rPr>
              <w:t>;</w:t>
            </w:r>
          </w:p>
          <w:p w:rsidR="00751D88" w:rsidRPr="00933E91" w:rsidRDefault="00751D88"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identyfikuje postacie: Dmitrija </w:t>
            </w:r>
            <w:r w:rsidR="00057F78" w:rsidRPr="00933E91">
              <w:rPr>
                <w:rFonts w:ascii="Book Antiqua" w:hAnsi="Book Antiqua" w:cs="Humanst521EU-Normal"/>
                <w:sz w:val="21"/>
                <w:szCs w:val="21"/>
              </w:rPr>
              <w:t xml:space="preserve">Mendelejewa, </w:t>
            </w:r>
            <w:r w:rsidRPr="00933E91">
              <w:rPr>
                <w:rFonts w:ascii="Book Antiqua" w:hAnsi="Book Antiqua" w:cs="Humanst521EU-Normal"/>
                <w:sz w:val="21"/>
                <w:szCs w:val="21"/>
              </w:rPr>
              <w:t>Wilhelma Roentgena, Char</w:t>
            </w:r>
            <w:r w:rsidR="00521A42" w:rsidRPr="00933E91">
              <w:rPr>
                <w:rFonts w:ascii="Book Antiqua" w:hAnsi="Book Antiqua" w:cs="Humanst521EU-Normal"/>
                <w:sz w:val="21"/>
                <w:szCs w:val="21"/>
              </w:rPr>
              <w:t>e</w:t>
            </w:r>
            <w:r w:rsidR="00E81573" w:rsidRPr="00933E91">
              <w:rPr>
                <w:rFonts w:ascii="Book Antiqua" w:hAnsi="Book Antiqua" w:cs="Humanst521EU-Normal"/>
                <w:sz w:val="21"/>
                <w:szCs w:val="21"/>
              </w:rPr>
              <w:t>lsa Dickens</w:t>
            </w:r>
            <w:r w:rsidRPr="00933E91">
              <w:rPr>
                <w:rFonts w:ascii="Book Antiqua" w:hAnsi="Book Antiqua" w:cs="Humanst521EU-Normal"/>
                <w:sz w:val="21"/>
                <w:szCs w:val="21"/>
              </w:rPr>
              <w:t xml:space="preserve">a, </w:t>
            </w:r>
            <w:r w:rsidRPr="00933E91">
              <w:rPr>
                <w:rFonts w:ascii="Book Antiqua" w:hAnsi="Book Antiqua" w:cs="HelveticaNeueLTPro-Roman"/>
                <w:sz w:val="21"/>
                <w:szCs w:val="21"/>
              </w:rPr>
              <w:t>Pierre’a Curie</w:t>
            </w:r>
            <w:r w:rsidR="004B2704" w:rsidRPr="00933E91">
              <w:rPr>
                <w:rFonts w:ascii="Book Antiqua" w:hAnsi="Book Antiqua" w:cs="HelveticaNeueLTPro-Roman"/>
                <w:sz w:val="21"/>
                <w:szCs w:val="21"/>
              </w:rPr>
              <w:t>;</w:t>
            </w:r>
          </w:p>
          <w:p w:rsidR="008C7ACC" w:rsidRPr="00933E91" w:rsidRDefault="008C7AC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charakteryzuje rozwój komunikacji </w:t>
            </w:r>
            <w:r w:rsidRPr="00933E91">
              <w:rPr>
                <w:rFonts w:ascii="Book Antiqua" w:hAnsi="Book Antiqua" w:cs="HelveticaNeueLTPro-Roman"/>
                <w:sz w:val="21"/>
                <w:szCs w:val="21"/>
              </w:rPr>
              <w:br/>
              <w:t>i transportu;</w:t>
            </w:r>
          </w:p>
          <w:p w:rsidR="008C7ACC" w:rsidRPr="00933E91" w:rsidRDefault="008C7ACC"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charakteryzuje nowe kierunki w sztuce i architekturze;</w:t>
            </w:r>
          </w:p>
          <w:p w:rsidR="00751D88" w:rsidRPr="00933E91" w:rsidRDefault="00751D88"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wyjaśnia, czym charakteryzowało się malarstwo impresjonistów</w:t>
            </w:r>
            <w:r w:rsidR="00EE68FF" w:rsidRPr="00933E91">
              <w:rPr>
                <w:rFonts w:ascii="Book Antiqua" w:hAnsi="Book Antiqua"/>
                <w:sz w:val="21"/>
                <w:szCs w:val="21"/>
              </w:rPr>
              <w:t>;</w:t>
            </w:r>
          </w:p>
          <w:p w:rsidR="00175C91" w:rsidRPr="00933E91" w:rsidRDefault="00175C91"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wyjaśnia, w jaki sposób wynalazki zmieniły życie codzienne w XIX w.</w:t>
            </w:r>
            <w:r w:rsidR="007B7E1B" w:rsidRPr="00933E91">
              <w:rPr>
                <w:rFonts w:ascii="Book Antiqua" w:hAnsi="Book Antiqua" w:cs="HelveticaNeueLTPro-Roman"/>
                <w:sz w:val="21"/>
                <w:szCs w:val="21"/>
              </w:rPr>
              <w:t>;</w:t>
            </w:r>
          </w:p>
          <w:p w:rsidR="00751CDF" w:rsidRPr="00933E91" w:rsidRDefault="00703E44"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przedstawia okoliczności upowszechnienia sportu w drugiej połowie XIX w.</w:t>
            </w:r>
          </w:p>
        </w:tc>
        <w:tc>
          <w:tcPr>
            <w:tcW w:w="1985" w:type="dxa"/>
            <w:tcBorders>
              <w:top w:val="single" w:sz="4" w:space="0" w:color="auto"/>
              <w:left w:val="single" w:sz="4" w:space="0" w:color="auto"/>
              <w:bottom w:val="single" w:sz="4" w:space="0" w:color="auto"/>
              <w:right w:val="single" w:sz="4" w:space="0" w:color="auto"/>
            </w:tcBorders>
          </w:tcPr>
          <w:p w:rsidR="006F6ED5" w:rsidRPr="00933E91" w:rsidRDefault="006F6ED5"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wyjaśnia znaczenie terminu: </w:t>
            </w:r>
            <w:r w:rsidRPr="00933E91">
              <w:rPr>
                <w:rFonts w:ascii="Book Antiqua" w:hAnsi="Book Antiqua" w:cs="Humanst521EU-Normal"/>
                <w:i/>
                <w:sz w:val="21"/>
                <w:szCs w:val="21"/>
              </w:rPr>
              <w:t>historyzm</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symbolizm</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futuryzm</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ekspresjonizm</w:t>
            </w:r>
            <w:r w:rsidRPr="00933E91">
              <w:rPr>
                <w:rFonts w:ascii="Book Antiqua" w:hAnsi="Book Antiqua" w:cs="Humanst521EU-Normal"/>
                <w:sz w:val="21"/>
                <w:szCs w:val="21"/>
              </w:rPr>
              <w:t>;</w:t>
            </w:r>
          </w:p>
          <w:p w:rsidR="00175C91" w:rsidRPr="00933E91" w:rsidRDefault="006F6ED5"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w:t>
            </w:r>
            <w:r w:rsidR="008C7ACC" w:rsidRPr="00933E91">
              <w:rPr>
                <w:rFonts w:ascii="Book Antiqua" w:hAnsi="Book Antiqua" w:cs="Humanst521EU-Normal"/>
                <w:sz w:val="21"/>
                <w:szCs w:val="21"/>
              </w:rPr>
              <w:t xml:space="preserve"> zna datę </w:t>
            </w:r>
            <w:r w:rsidRPr="00933E91">
              <w:rPr>
                <w:rFonts w:ascii="Book Antiqua" w:hAnsi="Book Antiqua" w:cs="Humanst521EU-Normal"/>
                <w:sz w:val="21"/>
                <w:szCs w:val="21"/>
              </w:rPr>
              <w:t>pierwszych igrzysk olimpijskich (1896);</w:t>
            </w:r>
            <w:r w:rsidR="00175C91" w:rsidRPr="00933E91">
              <w:rPr>
                <w:rFonts w:ascii="Book Antiqua" w:hAnsi="Book Antiqua" w:cs="HelveticaNeueLTPro-Roman"/>
                <w:sz w:val="21"/>
                <w:szCs w:val="21"/>
              </w:rPr>
              <w:br/>
              <w:t xml:space="preserve">– identyfikuje postacie: </w:t>
            </w:r>
            <w:r w:rsidR="00C84DBB" w:rsidRPr="00933E91">
              <w:rPr>
                <w:rFonts w:ascii="Book Antiqua" w:hAnsi="Book Antiqua" w:cs="Humanst521EU-Normal"/>
                <w:sz w:val="21"/>
                <w:szCs w:val="21"/>
              </w:rPr>
              <w:t xml:space="preserve">Émile’a Zoli, </w:t>
            </w:r>
            <w:r w:rsidR="00175C91" w:rsidRPr="00933E91">
              <w:rPr>
                <w:rFonts w:ascii="Book Antiqua" w:hAnsi="Book Antiqua" w:cs="HelveticaNeueLTPro-Roman"/>
                <w:sz w:val="21"/>
                <w:szCs w:val="21"/>
              </w:rPr>
              <w:t>Robert</w:t>
            </w:r>
            <w:r w:rsidR="006A4E1D" w:rsidRPr="00933E91">
              <w:rPr>
                <w:rFonts w:ascii="Book Antiqua" w:hAnsi="Book Antiqua" w:cs="HelveticaNeueLTPro-Roman"/>
                <w:sz w:val="21"/>
                <w:szCs w:val="21"/>
              </w:rPr>
              <w:t>a Kocha, Karla Benza, Gottlieba</w:t>
            </w:r>
            <w:r w:rsidR="00E81573" w:rsidRPr="00933E91">
              <w:rPr>
                <w:rFonts w:ascii="Book Antiqua" w:hAnsi="Book Antiqua" w:cs="HelveticaNeueLTPro-Roman"/>
                <w:sz w:val="21"/>
                <w:szCs w:val="21"/>
              </w:rPr>
              <w:t xml:space="preserve"> Daimler</w:t>
            </w:r>
            <w:r w:rsidR="007733F3" w:rsidRPr="00933E91">
              <w:rPr>
                <w:rFonts w:ascii="Book Antiqua" w:hAnsi="Book Antiqua" w:cs="HelveticaNeueLTPro-Roman"/>
                <w:sz w:val="21"/>
                <w:szCs w:val="21"/>
              </w:rPr>
              <w:t>a</w:t>
            </w:r>
            <w:r w:rsidR="00175C91" w:rsidRPr="00933E91">
              <w:rPr>
                <w:rFonts w:ascii="Book Antiqua" w:hAnsi="Book Antiqua" w:cs="HelveticaNeueLTPro-Roman"/>
                <w:sz w:val="21"/>
                <w:szCs w:val="21"/>
              </w:rPr>
              <w:t xml:space="preserve">, </w:t>
            </w:r>
          </w:p>
          <w:p w:rsidR="00751D88" w:rsidRPr="00933E91" w:rsidRDefault="00175C91" w:rsidP="00933E91">
            <w:pPr>
              <w:autoSpaceDE w:val="0"/>
              <w:autoSpaceDN w:val="0"/>
              <w:adjustRightInd w:val="0"/>
              <w:spacing w:after="0" w:line="240" w:lineRule="auto"/>
              <w:rPr>
                <w:rFonts w:ascii="Book Antiqua" w:hAnsi="Book Antiqua" w:cs="HelveticaNeueLTPro-Roman"/>
                <w:spacing w:val="-6"/>
                <w:kern w:val="24"/>
                <w:sz w:val="21"/>
                <w:szCs w:val="21"/>
              </w:rPr>
            </w:pPr>
            <w:r w:rsidRPr="00933E91">
              <w:rPr>
                <w:rFonts w:ascii="Book Antiqua" w:hAnsi="Book Antiqua" w:cs="HelveticaNeueLTPro-Roman"/>
                <w:sz w:val="21"/>
                <w:szCs w:val="21"/>
              </w:rPr>
              <w:t xml:space="preserve">– wyjaśnia, jakie czynniki miały wpływ na spadek liczby zachorowań i </w:t>
            </w:r>
            <w:r w:rsidRPr="00933E91">
              <w:rPr>
                <w:rFonts w:ascii="Book Antiqua" w:hAnsi="Book Antiqua" w:cs="HelveticaNeueLTPro-Roman"/>
                <w:spacing w:val="-6"/>
                <w:kern w:val="24"/>
                <w:sz w:val="21"/>
                <w:szCs w:val="21"/>
              </w:rPr>
              <w:t>śmiertelności w XIX w.</w:t>
            </w:r>
            <w:r w:rsidR="00751CDF" w:rsidRPr="00933E91">
              <w:rPr>
                <w:rFonts w:ascii="Book Antiqua" w:hAnsi="Book Antiqua" w:cs="HelveticaNeueLTPro-Roman"/>
                <w:spacing w:val="-6"/>
                <w:kern w:val="24"/>
                <w:sz w:val="21"/>
                <w:szCs w:val="21"/>
              </w:rPr>
              <w:t>;</w:t>
            </w:r>
          </w:p>
        </w:tc>
        <w:tc>
          <w:tcPr>
            <w:tcW w:w="1657" w:type="dxa"/>
            <w:tcBorders>
              <w:top w:val="single" w:sz="4" w:space="0" w:color="auto"/>
              <w:left w:val="single" w:sz="4" w:space="0" w:color="auto"/>
              <w:bottom w:val="single" w:sz="4" w:space="0" w:color="auto"/>
              <w:right w:val="single" w:sz="4" w:space="0" w:color="auto"/>
            </w:tcBorders>
          </w:tcPr>
          <w:p w:rsidR="00175C91" w:rsidRPr="00933E91" w:rsidRDefault="00175C91"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w:t>
            </w:r>
            <w:r w:rsidR="00623D38" w:rsidRPr="00933E91">
              <w:rPr>
                <w:rFonts w:ascii="Book Antiqua" w:hAnsi="Book Antiqua" w:cs="HelveticaNeueLTPro-Roman"/>
                <w:sz w:val="21"/>
                <w:szCs w:val="21"/>
              </w:rPr>
              <w:t xml:space="preserve"> </w:t>
            </w:r>
            <w:r w:rsidRPr="00933E91">
              <w:rPr>
                <w:rFonts w:ascii="Book Antiqua" w:hAnsi="Book Antiqua" w:cs="HelveticaNeueLTPro-Roman"/>
                <w:sz w:val="21"/>
                <w:szCs w:val="21"/>
              </w:rPr>
              <w:t>ocenia znaczenie</w:t>
            </w:r>
            <w:r w:rsidRPr="00933E91">
              <w:rPr>
                <w:rFonts w:ascii="Book Antiqua" w:hAnsi="Book Antiqua"/>
                <w:sz w:val="21"/>
                <w:szCs w:val="21"/>
              </w:rPr>
              <w:t xml:space="preserve"> </w:t>
            </w:r>
            <w:r w:rsidRPr="00933E91">
              <w:rPr>
                <w:rFonts w:ascii="Book Antiqua" w:hAnsi="Book Antiqua" w:cs="HelveticaNeueLTPro-Roman"/>
                <w:sz w:val="21"/>
                <w:szCs w:val="21"/>
              </w:rPr>
              <w:t>rozpowszechn</w:t>
            </w:r>
            <w:r w:rsidR="00751CDF" w:rsidRPr="00933E91">
              <w:rPr>
                <w:rFonts w:ascii="Book Antiqua" w:hAnsi="Book Antiqua" w:cs="HelveticaNeueLTPro-Roman"/>
                <w:sz w:val="21"/>
                <w:szCs w:val="21"/>
              </w:rPr>
              <w:t>ienia nowych środków transportu;</w:t>
            </w:r>
          </w:p>
          <w:p w:rsidR="00175C91" w:rsidRPr="00933E91" w:rsidRDefault="00175C91"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ocenia znaczenie budowy Kanału Sueskiego i Kanału Panamskiego dla rozwoju komunikacji</w:t>
            </w:r>
            <w:r w:rsidR="00EB6C0F" w:rsidRPr="00933E91">
              <w:rPr>
                <w:rFonts w:ascii="Book Antiqua" w:hAnsi="Book Antiqua"/>
                <w:sz w:val="21"/>
                <w:szCs w:val="21"/>
              </w:rPr>
              <w:t>;</w:t>
            </w:r>
          </w:p>
          <w:p w:rsidR="00EB6C0F" w:rsidRPr="00933E91" w:rsidRDefault="00EB6C0F"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wyjaśnia, w jaki sposób podglądy pozytywistów wpłynęły na literaturę i sztukę przełomu XIX i XX w.</w:t>
            </w:r>
          </w:p>
          <w:p w:rsidR="00703E44" w:rsidRPr="00933E91" w:rsidRDefault="00703E44" w:rsidP="00933E91">
            <w:pPr>
              <w:autoSpaceDE w:val="0"/>
              <w:autoSpaceDN w:val="0"/>
              <w:adjustRightInd w:val="0"/>
              <w:spacing w:after="0" w:line="240" w:lineRule="auto"/>
              <w:rPr>
                <w:rFonts w:ascii="Book Antiqua" w:hAnsi="Book Antiqua"/>
                <w:sz w:val="21"/>
                <w:szCs w:val="21"/>
              </w:rPr>
            </w:pPr>
          </w:p>
        </w:tc>
      </w:tr>
      <w:tr w:rsidR="009422B7" w:rsidRPr="00933E91" w:rsidTr="00933E91">
        <w:trPr>
          <w:jc w:val="center"/>
        </w:trPr>
        <w:tc>
          <w:tcPr>
            <w:tcW w:w="1488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22B7" w:rsidRPr="00933E91" w:rsidRDefault="009422B7" w:rsidP="00933E91">
            <w:pPr>
              <w:spacing w:after="0" w:line="240" w:lineRule="auto"/>
              <w:jc w:val="center"/>
              <w:rPr>
                <w:rFonts w:ascii="Book Antiqua" w:hAnsi="Book Antiqua" w:cstheme="minorHAnsi"/>
                <w:sz w:val="21"/>
                <w:szCs w:val="21"/>
              </w:rPr>
            </w:pPr>
            <w:r w:rsidRPr="00933E91">
              <w:rPr>
                <w:rFonts w:ascii="Book Antiqua" w:hAnsi="Book Antiqua" w:cstheme="minorHAnsi"/>
                <w:b/>
                <w:sz w:val="21"/>
                <w:szCs w:val="21"/>
              </w:rPr>
              <w:t>Rozdział IV: Ziemie polskie po Wiośnie Ludów</w:t>
            </w:r>
          </w:p>
        </w:tc>
      </w:tr>
      <w:tr w:rsidR="00BC5EB7"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BC5EB7" w:rsidRPr="00933E91" w:rsidRDefault="00BC5EB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1. Powstanie styczniowe</w:t>
            </w:r>
          </w:p>
        </w:tc>
        <w:tc>
          <w:tcPr>
            <w:tcW w:w="2312" w:type="dxa"/>
            <w:tcBorders>
              <w:top w:val="single" w:sz="4" w:space="0" w:color="auto"/>
              <w:left w:val="single" w:sz="4" w:space="0" w:color="auto"/>
              <w:bottom w:val="single" w:sz="4" w:space="0" w:color="auto"/>
              <w:right w:val="single" w:sz="4" w:space="0" w:color="auto"/>
            </w:tcBorders>
            <w:hideMark/>
          </w:tcPr>
          <w:p w:rsidR="00BC5EB7" w:rsidRPr="00933E91" w:rsidRDefault="00BC5EB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początki idei pracy organicznej na ziemiach polskich</w:t>
            </w:r>
          </w:p>
          <w:p w:rsidR="00BC5EB7" w:rsidRPr="00933E91" w:rsidRDefault="00BC5EB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odwilż posewastopolska w </w:t>
            </w:r>
            <w:r w:rsidRPr="00933E91">
              <w:rPr>
                <w:rFonts w:ascii="Book Antiqua" w:hAnsi="Book Antiqua" w:cstheme="minorHAnsi"/>
                <w:sz w:val="21"/>
                <w:szCs w:val="21"/>
              </w:rPr>
              <w:lastRenderedPageBreak/>
              <w:t>Rosji i Królestwie Polskim</w:t>
            </w:r>
          </w:p>
          <w:p w:rsidR="00BC5EB7" w:rsidRPr="00933E91" w:rsidRDefault="00BC5EB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manifestacje patriotyczne i „rewolucja moralna” – wzrost aktywności politycznej polskiego społeczeństwa</w:t>
            </w:r>
          </w:p>
          <w:p w:rsidR="00BC5EB7" w:rsidRPr="00933E91" w:rsidRDefault="00BC5EB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stronnictwa polityczne w Królestwie Polskim – „biali” i „czerwoni”</w:t>
            </w:r>
          </w:p>
          <w:p w:rsidR="00BC5EB7" w:rsidRPr="00933E91" w:rsidRDefault="00BC5EB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polityka A. Wielopolskiego i jego reformy</w:t>
            </w:r>
          </w:p>
          <w:p w:rsidR="00BC5EB7" w:rsidRPr="00933E91" w:rsidRDefault="00BC5EB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bezpośrednie przyczyny i okoliczności wybuchu powstania styczniowego</w:t>
            </w:r>
          </w:p>
          <w:p w:rsidR="00BC5EB7" w:rsidRPr="00933E91" w:rsidRDefault="00BC5EB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wymowa i znaczenie manifestu Tymczasowego Rządu Narodowego</w:t>
            </w:r>
          </w:p>
          <w:p w:rsidR="00BC5EB7" w:rsidRPr="00933E91" w:rsidRDefault="00BC5EB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przebieg i charakter walk powstańczych w Królestwie Polskim i na Litwie </w:t>
            </w:r>
          </w:p>
          <w:p w:rsidR="00BC5EB7" w:rsidRPr="00933E91" w:rsidRDefault="00BC5EB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rola dyktatorów i Rządu Narodowego</w:t>
            </w:r>
          </w:p>
          <w:p w:rsidR="00BC5EB7" w:rsidRPr="00933E91" w:rsidRDefault="00BC5EB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kwestia chłopska podczas powstania styczniowego – dekret cara o uwłaszczeniu</w:t>
            </w:r>
          </w:p>
          <w:p w:rsidR="00BC5EB7" w:rsidRPr="00933E91" w:rsidRDefault="00BC5EB7"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„rewolucja moralna”, biali, czerwoni, branka, dyktator, państwo podziemne, wojna partyzancka</w:t>
            </w:r>
          </w:p>
          <w:p w:rsidR="00BC5EB7" w:rsidRPr="00933E91" w:rsidRDefault="00BC5EB7" w:rsidP="00933E91">
            <w:pPr>
              <w:spacing w:after="0" w:line="240" w:lineRule="auto"/>
              <w:rPr>
                <w:rFonts w:ascii="Book Antiqua" w:hAnsi="Book Antiqua" w:cstheme="minorHAnsi"/>
                <w:b/>
                <w:sz w:val="21"/>
                <w:szCs w:val="21"/>
              </w:rPr>
            </w:pPr>
            <w:r w:rsidRPr="00933E91">
              <w:rPr>
                <w:rFonts w:ascii="Book Antiqua" w:hAnsi="Book Antiqua" w:cstheme="minorHAnsi"/>
                <w:sz w:val="21"/>
                <w:szCs w:val="21"/>
              </w:rPr>
              <w:t>– postacie historyczne: Aleksander Wielopolski, Romuald Traugutt, Ludwik Mierosławski</w:t>
            </w:r>
          </w:p>
        </w:tc>
        <w:tc>
          <w:tcPr>
            <w:tcW w:w="1657" w:type="dxa"/>
            <w:tcBorders>
              <w:top w:val="single" w:sz="4" w:space="0" w:color="auto"/>
              <w:left w:val="single" w:sz="4" w:space="0" w:color="auto"/>
              <w:bottom w:val="single" w:sz="4" w:space="0" w:color="auto"/>
              <w:right w:val="single" w:sz="4" w:space="0" w:color="auto"/>
            </w:tcBorders>
            <w:hideMark/>
          </w:tcPr>
          <w:p w:rsidR="00BC5EB7" w:rsidRPr="00933E91" w:rsidRDefault="00BC5EB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xml:space="preserve">– omawia pośrednie i bezpośrednie przyczyny powstania, w </w:t>
            </w:r>
            <w:r w:rsidRPr="00933E91">
              <w:rPr>
                <w:rFonts w:ascii="Book Antiqua" w:hAnsi="Book Antiqua" w:cstheme="minorHAnsi"/>
                <w:sz w:val="21"/>
                <w:szCs w:val="21"/>
              </w:rPr>
              <w:lastRenderedPageBreak/>
              <w:t>tym „r</w:t>
            </w:r>
            <w:r w:rsidR="002B5EEC" w:rsidRPr="00933E91">
              <w:rPr>
                <w:rFonts w:ascii="Book Antiqua" w:hAnsi="Book Antiqua" w:cstheme="minorHAnsi"/>
                <w:sz w:val="21"/>
                <w:szCs w:val="21"/>
              </w:rPr>
              <w:t>ewolucję moralną” 1861–1862 (XX</w:t>
            </w:r>
            <w:r w:rsidRPr="00933E91">
              <w:rPr>
                <w:rFonts w:ascii="Book Antiqua" w:hAnsi="Book Antiqua" w:cstheme="minorHAnsi"/>
                <w:sz w:val="21"/>
                <w:szCs w:val="21"/>
              </w:rPr>
              <w:t>I.1)</w:t>
            </w:r>
          </w:p>
          <w:p w:rsidR="00BC5EB7" w:rsidRPr="00933E91" w:rsidRDefault="00BC5EB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dokonuje charakterystyki działań powstańczych z uwzględnieniem, jeśli to możliwe, przebiegu pows</w:t>
            </w:r>
            <w:r w:rsidR="002B5EEC" w:rsidRPr="00933E91">
              <w:rPr>
                <w:rFonts w:ascii="Book Antiqua" w:hAnsi="Book Antiqua" w:cstheme="minorHAnsi"/>
                <w:sz w:val="21"/>
                <w:szCs w:val="21"/>
              </w:rPr>
              <w:t>tania w swoim regionie (XXI</w:t>
            </w:r>
            <w:r w:rsidRPr="00933E91">
              <w:rPr>
                <w:rFonts w:ascii="Book Antiqua" w:hAnsi="Book Antiqua" w:cstheme="minorHAnsi"/>
                <w:sz w:val="21"/>
                <w:szCs w:val="21"/>
              </w:rPr>
              <w:t>.2)</w:t>
            </w:r>
          </w:p>
          <w:p w:rsidR="00BC5EB7" w:rsidRPr="00933E91" w:rsidRDefault="00BC5EB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omawia uwłaszczenie chłopów w zaborze rosyjskim oraz porównuje z uwłaszczen</w:t>
            </w:r>
            <w:r w:rsidR="002B5EEC" w:rsidRPr="00933E91">
              <w:rPr>
                <w:rFonts w:ascii="Book Antiqua" w:hAnsi="Book Antiqua" w:cstheme="minorHAnsi"/>
                <w:sz w:val="21"/>
                <w:szCs w:val="21"/>
              </w:rPr>
              <w:t>iem w pozostałych zaborach (XXI</w:t>
            </w:r>
            <w:r w:rsidRPr="00933E91">
              <w:rPr>
                <w:rFonts w:ascii="Book Antiqua" w:hAnsi="Book Antiqua" w:cstheme="minorHAnsi"/>
                <w:sz w:val="21"/>
                <w:szCs w:val="21"/>
              </w:rPr>
              <w:t>.3)</w:t>
            </w:r>
          </w:p>
        </w:tc>
        <w:tc>
          <w:tcPr>
            <w:tcW w:w="2028" w:type="dxa"/>
            <w:tcBorders>
              <w:top w:val="single" w:sz="4" w:space="0" w:color="auto"/>
              <w:left w:val="single" w:sz="4" w:space="0" w:color="auto"/>
              <w:bottom w:val="single" w:sz="4" w:space="0" w:color="auto"/>
              <w:right w:val="single" w:sz="4" w:space="0" w:color="auto"/>
            </w:tcBorders>
          </w:tcPr>
          <w:p w:rsidR="00BC5EB7" w:rsidRPr="00933E91" w:rsidRDefault="00BC5EB7"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lastRenderedPageBreak/>
              <w:t xml:space="preserve">– wyjaśnia znaczenie terminów: </w:t>
            </w:r>
            <w:r w:rsidRPr="00933E91">
              <w:rPr>
                <w:rFonts w:ascii="Book Antiqua" w:hAnsi="Book Antiqua"/>
                <w:i/>
                <w:sz w:val="21"/>
                <w:szCs w:val="21"/>
              </w:rPr>
              <w:t>praca organiczna</w:t>
            </w:r>
            <w:r w:rsidR="009B29EE" w:rsidRPr="00933E91">
              <w:rPr>
                <w:rFonts w:ascii="Book Antiqua" w:hAnsi="Book Antiqua"/>
                <w:sz w:val="21"/>
                <w:szCs w:val="21"/>
              </w:rPr>
              <w:t xml:space="preserve">, </w:t>
            </w:r>
            <w:r w:rsidR="009B29EE" w:rsidRPr="00933E91">
              <w:rPr>
                <w:rFonts w:ascii="Book Antiqua" w:hAnsi="Book Antiqua"/>
                <w:i/>
                <w:sz w:val="21"/>
                <w:szCs w:val="21"/>
              </w:rPr>
              <w:t>branka</w:t>
            </w:r>
            <w:r w:rsidR="009B29EE" w:rsidRPr="00933E91">
              <w:rPr>
                <w:rFonts w:ascii="Book Antiqua" w:hAnsi="Book Antiqua"/>
                <w:sz w:val="21"/>
                <w:szCs w:val="21"/>
              </w:rPr>
              <w:t>,</w:t>
            </w:r>
            <w:r w:rsidR="00DC0920" w:rsidRPr="00933E91">
              <w:rPr>
                <w:rFonts w:ascii="Book Antiqua" w:hAnsi="Book Antiqua"/>
                <w:sz w:val="21"/>
                <w:szCs w:val="21"/>
              </w:rPr>
              <w:t xml:space="preserve"> </w:t>
            </w:r>
            <w:r w:rsidR="00DC0920" w:rsidRPr="00933E91">
              <w:rPr>
                <w:rFonts w:ascii="Book Antiqua" w:hAnsi="Book Antiqua"/>
                <w:i/>
                <w:kern w:val="24"/>
                <w:sz w:val="21"/>
                <w:szCs w:val="21"/>
              </w:rPr>
              <w:t>dyktator</w:t>
            </w:r>
            <w:r w:rsidR="009B29EE" w:rsidRPr="00933E91">
              <w:rPr>
                <w:rFonts w:ascii="Book Antiqua" w:hAnsi="Book Antiqua"/>
                <w:sz w:val="21"/>
                <w:szCs w:val="21"/>
              </w:rPr>
              <w:t>;</w:t>
            </w:r>
          </w:p>
          <w:p w:rsidR="009B29EE" w:rsidRPr="00933E91" w:rsidRDefault="009B29EE"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lastRenderedPageBreak/>
              <w:t xml:space="preserve">– zna daty: wybuchu </w:t>
            </w:r>
            <w:r w:rsidRPr="00933E91">
              <w:rPr>
                <w:rFonts w:ascii="Book Antiqua" w:hAnsi="Book Antiqua"/>
                <w:spacing w:val="-6"/>
                <w:kern w:val="24"/>
                <w:sz w:val="21"/>
                <w:szCs w:val="21"/>
              </w:rPr>
              <w:t>powstania (22 I 1863),</w:t>
            </w:r>
            <w:r w:rsidRPr="00933E91">
              <w:rPr>
                <w:rFonts w:ascii="Book Antiqua" w:hAnsi="Book Antiqua"/>
                <w:sz w:val="21"/>
                <w:szCs w:val="21"/>
              </w:rPr>
              <w:t xml:space="preserve"> </w:t>
            </w:r>
            <w:r w:rsidRPr="00933E91">
              <w:rPr>
                <w:rFonts w:ascii="Book Antiqua" w:hAnsi="Book Antiqua"/>
                <w:spacing w:val="-2"/>
                <w:kern w:val="24"/>
                <w:sz w:val="21"/>
                <w:szCs w:val="21"/>
              </w:rPr>
              <w:t>ukazu o uwłaszczeniu</w:t>
            </w:r>
            <w:r w:rsidRPr="00933E91">
              <w:rPr>
                <w:rFonts w:ascii="Book Antiqua" w:hAnsi="Book Antiqua"/>
                <w:sz w:val="21"/>
                <w:szCs w:val="21"/>
              </w:rPr>
              <w:t xml:space="preserve"> w Królestwie Polskim (III 1864);</w:t>
            </w:r>
          </w:p>
          <w:p w:rsidR="009B29EE" w:rsidRPr="00933E91" w:rsidRDefault="009B29EE"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identyfikuje postać Romualda Traugutta;</w:t>
            </w:r>
          </w:p>
          <w:p w:rsidR="00BC5EB7" w:rsidRPr="00933E91" w:rsidRDefault="00BC5EB7" w:rsidP="00933E91">
            <w:pPr>
              <w:autoSpaceDE w:val="0"/>
              <w:autoSpaceDN w:val="0"/>
              <w:adjustRightInd w:val="0"/>
              <w:spacing w:after="0" w:line="240" w:lineRule="auto"/>
              <w:rPr>
                <w:rFonts w:ascii="Book Antiqua" w:hAnsi="Book Antiqua"/>
                <w:sz w:val="21"/>
                <w:szCs w:val="21"/>
              </w:rPr>
            </w:pPr>
            <w:r w:rsidRPr="00933E91">
              <w:rPr>
                <w:rFonts w:ascii="Book Antiqua" w:hAnsi="Book Antiqua"/>
                <w:spacing w:val="-4"/>
                <w:kern w:val="24"/>
                <w:sz w:val="21"/>
                <w:szCs w:val="21"/>
              </w:rPr>
              <w:t>– wymienia założenia</w:t>
            </w:r>
            <w:r w:rsidRPr="00933E91">
              <w:rPr>
                <w:rFonts w:ascii="Book Antiqua" w:hAnsi="Book Antiqua"/>
                <w:sz w:val="21"/>
                <w:szCs w:val="21"/>
              </w:rPr>
              <w:t xml:space="preserve"> pracy organicznej</w:t>
            </w:r>
            <w:r w:rsidR="009B29EE" w:rsidRPr="00933E91">
              <w:rPr>
                <w:rFonts w:ascii="Book Antiqua" w:hAnsi="Book Antiqua"/>
                <w:sz w:val="21"/>
                <w:szCs w:val="21"/>
              </w:rPr>
              <w:t>;</w:t>
            </w:r>
          </w:p>
          <w:p w:rsidR="00BC5EB7" w:rsidRPr="00933E91" w:rsidRDefault="00BC5EB7"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określa przyczyny powstania styczniowego</w:t>
            </w:r>
            <w:r w:rsidR="009B29EE" w:rsidRPr="00933E91">
              <w:rPr>
                <w:rFonts w:ascii="Book Antiqua" w:hAnsi="Book Antiqua"/>
                <w:sz w:val="21"/>
                <w:szCs w:val="21"/>
              </w:rPr>
              <w:t>;</w:t>
            </w:r>
          </w:p>
          <w:p w:rsidR="003C4AB3" w:rsidRPr="00933E91" w:rsidRDefault="003C4AB3" w:rsidP="00933E91">
            <w:pPr>
              <w:autoSpaceDE w:val="0"/>
              <w:autoSpaceDN w:val="0"/>
              <w:adjustRightInd w:val="0"/>
              <w:spacing w:after="0" w:line="240" w:lineRule="auto"/>
              <w:rPr>
                <w:rFonts w:ascii="Book Antiqua" w:hAnsi="Book Antiqua"/>
                <w:color w:val="00B0F0"/>
                <w:sz w:val="21"/>
                <w:szCs w:val="21"/>
              </w:rPr>
            </w:pPr>
            <w:r w:rsidRPr="00933E91">
              <w:rPr>
                <w:rFonts w:ascii="Book Antiqua" w:hAnsi="Book Antiqua"/>
                <w:sz w:val="21"/>
                <w:szCs w:val="21"/>
              </w:rPr>
              <w:t>– wskazuje przyczyny upadku powstania styczniowego</w:t>
            </w:r>
            <w:r w:rsidR="009B29EE" w:rsidRPr="00933E91">
              <w:rPr>
                <w:rFonts w:ascii="Book Antiqua" w:hAnsi="Book Antiqua"/>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BC5EB7" w:rsidRPr="00933E91" w:rsidRDefault="00BC5EB7" w:rsidP="00933E91">
            <w:pPr>
              <w:autoSpaceDE w:val="0"/>
              <w:autoSpaceDN w:val="0"/>
              <w:adjustRightInd w:val="0"/>
              <w:spacing w:after="0" w:line="240" w:lineRule="auto"/>
              <w:rPr>
                <w:rFonts w:ascii="Book Antiqua" w:hAnsi="Book Antiqua"/>
                <w:color w:val="00B0F0"/>
                <w:sz w:val="21"/>
                <w:szCs w:val="21"/>
              </w:rPr>
            </w:pPr>
            <w:r w:rsidRPr="00933E91">
              <w:rPr>
                <w:rFonts w:ascii="Book Antiqua" w:hAnsi="Book Antiqua"/>
                <w:sz w:val="21"/>
                <w:szCs w:val="21"/>
              </w:rPr>
              <w:lastRenderedPageBreak/>
              <w:t xml:space="preserve">– wyjaśnia znaczenie terminów: </w:t>
            </w:r>
            <w:r w:rsidRPr="00933E91">
              <w:rPr>
                <w:rFonts w:ascii="Book Antiqua" w:hAnsi="Book Antiqua"/>
                <w:spacing w:val="-12"/>
                <w:kern w:val="24"/>
                <w:sz w:val="21"/>
                <w:szCs w:val="21"/>
              </w:rPr>
              <w:t>„</w:t>
            </w:r>
            <w:r w:rsidRPr="00933E91">
              <w:rPr>
                <w:rFonts w:ascii="Book Antiqua" w:hAnsi="Book Antiqua"/>
                <w:i/>
                <w:spacing w:val="-12"/>
                <w:kern w:val="24"/>
                <w:sz w:val="21"/>
                <w:szCs w:val="21"/>
              </w:rPr>
              <w:t>czerwoni</w:t>
            </w:r>
            <w:r w:rsidRPr="00933E91">
              <w:rPr>
                <w:rFonts w:ascii="Book Antiqua" w:hAnsi="Book Antiqua"/>
                <w:spacing w:val="-12"/>
                <w:kern w:val="24"/>
                <w:sz w:val="21"/>
                <w:szCs w:val="21"/>
              </w:rPr>
              <w:t xml:space="preserve">”, </w:t>
            </w:r>
            <w:r w:rsidRPr="00933E91">
              <w:rPr>
                <w:rFonts w:ascii="Book Antiqua" w:hAnsi="Book Antiqua"/>
                <w:sz w:val="21"/>
                <w:szCs w:val="21"/>
              </w:rPr>
              <w:t>„</w:t>
            </w:r>
            <w:r w:rsidRPr="00933E91">
              <w:rPr>
                <w:rFonts w:ascii="Book Antiqua" w:hAnsi="Book Antiqua"/>
                <w:i/>
                <w:sz w:val="21"/>
                <w:szCs w:val="21"/>
              </w:rPr>
              <w:t>biali</w:t>
            </w:r>
            <w:r w:rsidRPr="00933E91">
              <w:rPr>
                <w:rFonts w:ascii="Book Antiqua" w:hAnsi="Book Antiqua"/>
                <w:sz w:val="21"/>
                <w:szCs w:val="21"/>
              </w:rPr>
              <w:t xml:space="preserve">”, </w:t>
            </w:r>
            <w:r w:rsidR="00DC0920" w:rsidRPr="00933E91">
              <w:rPr>
                <w:rFonts w:ascii="Book Antiqua" w:hAnsi="Book Antiqua"/>
                <w:i/>
                <w:sz w:val="21"/>
                <w:szCs w:val="21"/>
              </w:rPr>
              <w:t>wojna</w:t>
            </w:r>
            <w:r w:rsidR="00DC0920" w:rsidRPr="00933E91">
              <w:rPr>
                <w:rFonts w:ascii="Book Antiqua" w:hAnsi="Book Antiqua"/>
                <w:sz w:val="21"/>
                <w:szCs w:val="21"/>
              </w:rPr>
              <w:t xml:space="preserve"> </w:t>
            </w:r>
            <w:r w:rsidR="00DC0920" w:rsidRPr="00933E91">
              <w:rPr>
                <w:rFonts w:ascii="Book Antiqua" w:hAnsi="Book Antiqua"/>
                <w:i/>
                <w:sz w:val="21"/>
                <w:szCs w:val="21"/>
              </w:rPr>
              <w:lastRenderedPageBreak/>
              <w:t>partyzancka</w:t>
            </w:r>
            <w:r w:rsidR="00615562" w:rsidRPr="00933E91">
              <w:rPr>
                <w:rFonts w:ascii="Book Antiqua" w:hAnsi="Book Antiqua"/>
                <w:sz w:val="21"/>
                <w:szCs w:val="21"/>
              </w:rPr>
              <w:t xml:space="preserve">, </w:t>
            </w:r>
            <w:r w:rsidR="00EB6C0F" w:rsidRPr="00933E91">
              <w:rPr>
                <w:rFonts w:ascii="Book Antiqua" w:hAnsi="Book Antiqua"/>
                <w:i/>
                <w:sz w:val="21"/>
                <w:szCs w:val="21"/>
              </w:rPr>
              <w:t>ukaz</w:t>
            </w:r>
            <w:r w:rsidR="009B29EE" w:rsidRPr="00933E91">
              <w:rPr>
                <w:rFonts w:ascii="Book Antiqua" w:hAnsi="Book Antiqua"/>
                <w:kern w:val="24"/>
                <w:sz w:val="21"/>
                <w:szCs w:val="21"/>
              </w:rPr>
              <w:t>;</w:t>
            </w:r>
          </w:p>
          <w:p w:rsidR="00BC5EB7" w:rsidRPr="00933E91" w:rsidRDefault="00BC5EB7"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identyfikuje </w:t>
            </w:r>
            <w:r w:rsidRPr="00933E91">
              <w:rPr>
                <w:rFonts w:ascii="Book Antiqua" w:hAnsi="Book Antiqua"/>
                <w:spacing w:val="-4"/>
                <w:kern w:val="24"/>
                <w:sz w:val="21"/>
                <w:szCs w:val="21"/>
              </w:rPr>
              <w:t>posta</w:t>
            </w:r>
            <w:r w:rsidR="00B102AA" w:rsidRPr="00933E91">
              <w:rPr>
                <w:rFonts w:ascii="Book Antiqua" w:hAnsi="Book Antiqua"/>
                <w:spacing w:val="-4"/>
                <w:kern w:val="24"/>
                <w:sz w:val="21"/>
                <w:szCs w:val="21"/>
              </w:rPr>
              <w:t xml:space="preserve">cie: </w:t>
            </w:r>
            <w:r w:rsidRPr="00933E91">
              <w:rPr>
                <w:rFonts w:ascii="Book Antiqua" w:hAnsi="Book Antiqua"/>
                <w:sz w:val="21"/>
                <w:szCs w:val="21"/>
              </w:rPr>
              <w:t>Aleksandra Wielopolskiego</w:t>
            </w:r>
            <w:r w:rsidR="00B102AA" w:rsidRPr="00933E91">
              <w:rPr>
                <w:rFonts w:ascii="Book Antiqua" w:hAnsi="Book Antiqua" w:cs="Humanst521EU-Normal"/>
                <w:sz w:val="21"/>
                <w:szCs w:val="21"/>
              </w:rPr>
              <w:t xml:space="preserve"> Ludwika Mierosławskiego, Mariana Langiewicza</w:t>
            </w:r>
            <w:r w:rsidR="00B102AA" w:rsidRPr="00933E91">
              <w:rPr>
                <w:rFonts w:ascii="Book Antiqua" w:hAnsi="Book Antiqua"/>
                <w:sz w:val="21"/>
                <w:szCs w:val="21"/>
              </w:rPr>
              <w:t>;</w:t>
            </w:r>
          </w:p>
          <w:p w:rsidR="00BC5EB7" w:rsidRPr="00933E91" w:rsidRDefault="00BC5EB7"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wymienia przykłady realizacji programu pracy organicznej</w:t>
            </w:r>
            <w:r w:rsidR="009B29EE" w:rsidRPr="00933E91">
              <w:rPr>
                <w:rFonts w:ascii="Book Antiqua" w:hAnsi="Book Antiqua"/>
                <w:sz w:val="21"/>
                <w:szCs w:val="21"/>
              </w:rPr>
              <w:t>;</w:t>
            </w:r>
          </w:p>
          <w:p w:rsidR="00BC5EB7" w:rsidRPr="00933E91" w:rsidRDefault="00BC5EB7" w:rsidP="00933E91">
            <w:pPr>
              <w:autoSpaceDE w:val="0"/>
              <w:autoSpaceDN w:val="0"/>
              <w:adjustRightInd w:val="0"/>
              <w:spacing w:after="0" w:line="240" w:lineRule="auto"/>
              <w:rPr>
                <w:rFonts w:ascii="Book Antiqua" w:hAnsi="Book Antiqua"/>
                <w:spacing w:val="-16"/>
                <w:kern w:val="24"/>
                <w:sz w:val="21"/>
                <w:szCs w:val="21"/>
              </w:rPr>
            </w:pPr>
            <w:r w:rsidRPr="00933E91">
              <w:rPr>
                <w:rFonts w:ascii="Book Antiqua" w:hAnsi="Book Antiqua"/>
                <w:sz w:val="21"/>
                <w:szCs w:val="21"/>
              </w:rPr>
              <w:t xml:space="preserve">– przedstawia programy polityczne </w:t>
            </w:r>
            <w:r w:rsidRPr="00933E91">
              <w:rPr>
                <w:rFonts w:ascii="Book Antiqua" w:hAnsi="Book Antiqua"/>
                <w:spacing w:val="-16"/>
                <w:kern w:val="24"/>
                <w:sz w:val="21"/>
                <w:szCs w:val="21"/>
              </w:rPr>
              <w:t>„białych” i „czerwonych”</w:t>
            </w:r>
            <w:r w:rsidR="00EB6C0F" w:rsidRPr="00933E91">
              <w:rPr>
                <w:rFonts w:ascii="Book Antiqua" w:hAnsi="Book Antiqua"/>
                <w:spacing w:val="-16"/>
                <w:kern w:val="24"/>
                <w:sz w:val="21"/>
                <w:szCs w:val="21"/>
              </w:rPr>
              <w:t>;</w:t>
            </w:r>
          </w:p>
          <w:p w:rsidR="003C4AB3" w:rsidRPr="00933E91" w:rsidRDefault="003C4AB3"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przedstawia reformy Aleksandra Wielopolskiego</w:t>
            </w:r>
            <w:r w:rsidR="009B29EE" w:rsidRPr="00933E91">
              <w:rPr>
                <w:rFonts w:ascii="Book Antiqua" w:hAnsi="Book Antiqua"/>
                <w:sz w:val="21"/>
                <w:szCs w:val="21"/>
              </w:rPr>
              <w:t>;</w:t>
            </w:r>
          </w:p>
          <w:p w:rsidR="003C4AB3" w:rsidRPr="00933E91" w:rsidRDefault="003C4AB3"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w:t>
            </w:r>
            <w:r w:rsidR="009B29EE" w:rsidRPr="00933E91">
              <w:rPr>
                <w:rFonts w:ascii="Book Antiqua" w:hAnsi="Book Antiqua"/>
                <w:sz w:val="21"/>
                <w:szCs w:val="21"/>
              </w:rPr>
              <w:t>wskaże na mapie miejsca</w:t>
            </w:r>
            <w:r w:rsidRPr="00933E91">
              <w:rPr>
                <w:rFonts w:ascii="Book Antiqua" w:hAnsi="Book Antiqua"/>
                <w:sz w:val="21"/>
                <w:szCs w:val="21"/>
              </w:rPr>
              <w:t xml:space="preserve"> walk powstańczych</w:t>
            </w:r>
            <w:r w:rsidR="009B29EE" w:rsidRPr="00933E91">
              <w:rPr>
                <w:rFonts w:ascii="Book Antiqua" w:hAnsi="Book Antiqua"/>
                <w:sz w:val="21"/>
                <w:szCs w:val="21"/>
              </w:rPr>
              <w:t>;</w:t>
            </w:r>
          </w:p>
          <w:p w:rsidR="003C4AB3" w:rsidRPr="00933E91" w:rsidRDefault="003C4AB3" w:rsidP="00933E91">
            <w:pPr>
              <w:autoSpaceDE w:val="0"/>
              <w:autoSpaceDN w:val="0"/>
              <w:adjustRightInd w:val="0"/>
              <w:spacing w:after="0" w:line="240" w:lineRule="auto"/>
              <w:rPr>
                <w:rFonts w:ascii="Book Antiqua" w:hAnsi="Book Antiqua"/>
                <w:sz w:val="21"/>
                <w:szCs w:val="21"/>
              </w:rPr>
            </w:pPr>
            <w:r w:rsidRPr="00933E91">
              <w:rPr>
                <w:rFonts w:ascii="Book Antiqua" w:hAnsi="Book Antiqua"/>
                <w:spacing w:val="-6"/>
                <w:kern w:val="24"/>
                <w:sz w:val="21"/>
                <w:szCs w:val="21"/>
              </w:rPr>
              <w:t>– omawia okoliczności</w:t>
            </w:r>
            <w:r w:rsidRPr="00933E91">
              <w:rPr>
                <w:rFonts w:ascii="Book Antiqua" w:hAnsi="Book Antiqua"/>
                <w:sz w:val="21"/>
                <w:szCs w:val="21"/>
              </w:rPr>
              <w:t xml:space="preserve"> </w:t>
            </w:r>
            <w:r w:rsidRPr="00933E91">
              <w:rPr>
                <w:rFonts w:ascii="Book Antiqua" w:hAnsi="Book Antiqua"/>
                <w:spacing w:val="-6"/>
                <w:kern w:val="24"/>
                <w:sz w:val="21"/>
                <w:szCs w:val="21"/>
              </w:rPr>
              <w:t>i skutki wprowadzenia</w:t>
            </w:r>
            <w:r w:rsidRPr="00933E91">
              <w:rPr>
                <w:rFonts w:ascii="Book Antiqua" w:hAnsi="Book Antiqua"/>
                <w:sz w:val="21"/>
                <w:szCs w:val="21"/>
              </w:rPr>
              <w:t xml:space="preserve"> dekretu o uwłaszczeniu w Królestwie Polskim</w:t>
            </w:r>
            <w:r w:rsidR="009B29EE" w:rsidRPr="00933E91">
              <w:rPr>
                <w:rFonts w:ascii="Book Antiqua" w:hAnsi="Book Antiqua"/>
                <w:sz w:val="21"/>
                <w:szCs w:val="21"/>
              </w:rPr>
              <w:t>.</w:t>
            </w:r>
          </w:p>
        </w:tc>
        <w:tc>
          <w:tcPr>
            <w:tcW w:w="2268" w:type="dxa"/>
            <w:tcBorders>
              <w:top w:val="single" w:sz="4" w:space="0" w:color="auto"/>
              <w:left w:val="single" w:sz="4" w:space="0" w:color="auto"/>
              <w:bottom w:val="single" w:sz="4" w:space="0" w:color="auto"/>
              <w:right w:val="single" w:sz="4" w:space="0" w:color="auto"/>
            </w:tcBorders>
          </w:tcPr>
          <w:p w:rsidR="00BC5EB7" w:rsidRPr="00933E91" w:rsidRDefault="00DB3F91"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lastRenderedPageBreak/>
              <w:t xml:space="preserve">– wyjaśnia znaczenie terminu </w:t>
            </w:r>
            <w:r w:rsidR="00BC5EB7" w:rsidRPr="00933E91">
              <w:rPr>
                <w:rFonts w:ascii="Book Antiqua" w:hAnsi="Book Antiqua"/>
                <w:i/>
                <w:sz w:val="21"/>
                <w:szCs w:val="21"/>
              </w:rPr>
              <w:t>odwilż</w:t>
            </w:r>
            <w:r w:rsidR="00BC5EB7" w:rsidRPr="00933E91">
              <w:rPr>
                <w:rFonts w:ascii="Book Antiqua" w:hAnsi="Book Antiqua"/>
                <w:sz w:val="21"/>
                <w:szCs w:val="21"/>
              </w:rPr>
              <w:t xml:space="preserve"> (</w:t>
            </w:r>
            <w:r w:rsidR="00BC5EB7" w:rsidRPr="00933E91">
              <w:rPr>
                <w:rFonts w:ascii="Book Antiqua" w:hAnsi="Book Antiqua"/>
                <w:i/>
                <w:sz w:val="21"/>
                <w:szCs w:val="21"/>
              </w:rPr>
              <w:t>wiosna</w:t>
            </w:r>
            <w:r w:rsidR="00BC5EB7" w:rsidRPr="00933E91">
              <w:rPr>
                <w:rFonts w:ascii="Book Antiqua" w:hAnsi="Book Antiqua"/>
                <w:sz w:val="21"/>
                <w:szCs w:val="21"/>
              </w:rPr>
              <w:t xml:space="preserve">) </w:t>
            </w:r>
            <w:r w:rsidR="00BC5EB7" w:rsidRPr="00933E91">
              <w:rPr>
                <w:rFonts w:ascii="Book Antiqua" w:hAnsi="Book Antiqua"/>
                <w:i/>
                <w:sz w:val="21"/>
                <w:szCs w:val="21"/>
              </w:rPr>
              <w:t>posewastopolska</w:t>
            </w:r>
            <w:r w:rsidR="009B29EE" w:rsidRPr="00933E91">
              <w:rPr>
                <w:rFonts w:ascii="Book Antiqua" w:hAnsi="Book Antiqua"/>
                <w:sz w:val="21"/>
                <w:szCs w:val="21"/>
              </w:rPr>
              <w:t>;</w:t>
            </w:r>
          </w:p>
          <w:p w:rsidR="009B29EE" w:rsidRPr="00933E91" w:rsidRDefault="00A22DF3"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identyfikuje </w:t>
            </w:r>
            <w:r w:rsidRPr="00933E91">
              <w:rPr>
                <w:rFonts w:ascii="Book Antiqua" w:hAnsi="Book Antiqua" w:cs="Humanst521EU-Normal"/>
                <w:sz w:val="21"/>
                <w:szCs w:val="21"/>
              </w:rPr>
              <w:lastRenderedPageBreak/>
              <w:t>postacie:</w:t>
            </w:r>
            <w:r w:rsidR="00B102AA" w:rsidRPr="00933E91">
              <w:rPr>
                <w:rFonts w:ascii="Book Antiqua" w:hAnsi="Book Antiqua" w:cs="Humanst521EU-Normal"/>
                <w:sz w:val="21"/>
                <w:szCs w:val="21"/>
              </w:rPr>
              <w:t xml:space="preserve"> Jarosława Dąbrowskiego, Leopolda Kronenberga;</w:t>
            </w:r>
          </w:p>
          <w:p w:rsidR="00BC5EB7" w:rsidRPr="00933E91" w:rsidRDefault="00BC5EB7"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zna datę </w:t>
            </w:r>
            <w:r w:rsidR="009B29EE" w:rsidRPr="00933E91">
              <w:rPr>
                <w:rFonts w:ascii="Book Antiqua" w:hAnsi="Book Antiqua"/>
                <w:sz w:val="21"/>
                <w:szCs w:val="21"/>
              </w:rPr>
              <w:t xml:space="preserve">ogłoszenia manifestu Tymczasowego Rządu Narodowego </w:t>
            </w:r>
            <w:r w:rsidR="00A22DF3" w:rsidRPr="00933E91">
              <w:rPr>
                <w:rFonts w:ascii="Book Antiqua" w:hAnsi="Book Antiqua"/>
                <w:sz w:val="21"/>
                <w:szCs w:val="21"/>
              </w:rPr>
              <w:t>(22 I 1863);</w:t>
            </w:r>
          </w:p>
          <w:p w:rsidR="00BC5EB7" w:rsidRPr="00933E91" w:rsidRDefault="00BC5EB7"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w:t>
            </w:r>
            <w:r w:rsidR="00615562" w:rsidRPr="00933E91">
              <w:rPr>
                <w:rFonts w:ascii="Book Antiqua" w:hAnsi="Book Antiqua"/>
                <w:sz w:val="21"/>
                <w:szCs w:val="21"/>
              </w:rPr>
              <w:t>charakteryzuje odwilż posewasto</w:t>
            </w:r>
            <w:r w:rsidRPr="00933E91">
              <w:rPr>
                <w:rFonts w:ascii="Book Antiqua" w:hAnsi="Book Antiqua"/>
                <w:sz w:val="21"/>
                <w:szCs w:val="21"/>
              </w:rPr>
              <w:t>polską w Królestwie Polskim</w:t>
            </w:r>
            <w:r w:rsidR="009B29EE" w:rsidRPr="00933E91">
              <w:rPr>
                <w:rFonts w:ascii="Book Antiqua" w:hAnsi="Book Antiqua"/>
                <w:sz w:val="21"/>
                <w:szCs w:val="21"/>
              </w:rPr>
              <w:t>;</w:t>
            </w:r>
          </w:p>
          <w:p w:rsidR="00BC5EB7" w:rsidRPr="00933E91" w:rsidRDefault="00BC5EB7"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wskazuje różnicę </w:t>
            </w:r>
            <w:r w:rsidRPr="00933E91">
              <w:rPr>
                <w:rFonts w:ascii="Book Antiqua" w:hAnsi="Book Antiqua"/>
                <w:sz w:val="21"/>
                <w:szCs w:val="21"/>
              </w:rPr>
              <w:br/>
              <w:t xml:space="preserve">w stosunku do powstania zbrojnego </w:t>
            </w:r>
            <w:r w:rsidRPr="00933E91">
              <w:rPr>
                <w:rFonts w:ascii="Book Antiqua" w:hAnsi="Book Antiqua"/>
                <w:spacing w:val="-4"/>
                <w:kern w:val="24"/>
                <w:sz w:val="21"/>
                <w:szCs w:val="21"/>
              </w:rPr>
              <w:t>między „czerwonymi” i</w:t>
            </w:r>
            <w:r w:rsidRPr="00933E91">
              <w:rPr>
                <w:rFonts w:ascii="Book Antiqua" w:hAnsi="Book Antiqua"/>
                <w:sz w:val="21"/>
                <w:szCs w:val="21"/>
              </w:rPr>
              <w:t xml:space="preserve"> „białymi”</w:t>
            </w:r>
            <w:r w:rsidR="009B29EE" w:rsidRPr="00933E91">
              <w:rPr>
                <w:rFonts w:ascii="Book Antiqua" w:hAnsi="Book Antiqua"/>
                <w:sz w:val="21"/>
                <w:szCs w:val="21"/>
              </w:rPr>
              <w:t>;</w:t>
            </w:r>
          </w:p>
          <w:p w:rsidR="003C4AB3" w:rsidRPr="00933E91" w:rsidRDefault="003C4AB3" w:rsidP="00933E91">
            <w:pPr>
              <w:autoSpaceDE w:val="0"/>
              <w:autoSpaceDN w:val="0"/>
              <w:adjustRightInd w:val="0"/>
              <w:spacing w:after="0" w:line="240" w:lineRule="auto"/>
              <w:rPr>
                <w:rFonts w:ascii="Book Antiqua" w:hAnsi="Book Antiqua"/>
                <w:color w:val="00B0F0"/>
                <w:sz w:val="21"/>
                <w:szCs w:val="21"/>
              </w:rPr>
            </w:pPr>
            <w:r w:rsidRPr="00933E91">
              <w:rPr>
                <w:rFonts w:ascii="Book Antiqua" w:hAnsi="Book Antiqua"/>
                <w:sz w:val="21"/>
                <w:szCs w:val="21"/>
              </w:rPr>
              <w:t>– omawia cele</w:t>
            </w:r>
            <w:r w:rsidRPr="00933E91">
              <w:rPr>
                <w:rFonts w:ascii="Book Antiqua" w:hAnsi="Book Antiqua"/>
                <w:color w:val="00B0F0"/>
                <w:sz w:val="21"/>
                <w:szCs w:val="21"/>
              </w:rPr>
              <w:t xml:space="preserve"> </w:t>
            </w:r>
            <w:r w:rsidR="00A22DF3" w:rsidRPr="00933E91">
              <w:rPr>
                <w:rFonts w:ascii="Book Antiqua" w:hAnsi="Book Antiqua"/>
                <w:sz w:val="21"/>
                <w:szCs w:val="21"/>
              </w:rPr>
              <w:t>manifestu Tymczasowego Rządu Narodowego;</w:t>
            </w:r>
          </w:p>
          <w:p w:rsidR="00BC5EB7" w:rsidRPr="00933E91" w:rsidRDefault="003C4AB3"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wyjaśnia, jaką rolę w upadku powstania odegrała kwestia chłopska</w:t>
            </w:r>
            <w:r w:rsidR="00A22DF3" w:rsidRPr="00933E91">
              <w:rPr>
                <w:rFonts w:ascii="Book Antiqua" w:hAnsi="Book Antiqua"/>
                <w:sz w:val="21"/>
                <w:szCs w:val="21"/>
              </w:rPr>
              <w:t>.</w:t>
            </w:r>
          </w:p>
        </w:tc>
        <w:tc>
          <w:tcPr>
            <w:tcW w:w="1985" w:type="dxa"/>
            <w:tcBorders>
              <w:top w:val="single" w:sz="4" w:space="0" w:color="auto"/>
              <w:left w:val="single" w:sz="4" w:space="0" w:color="auto"/>
              <w:bottom w:val="single" w:sz="4" w:space="0" w:color="auto"/>
              <w:right w:val="single" w:sz="4" w:space="0" w:color="auto"/>
            </w:tcBorders>
          </w:tcPr>
          <w:p w:rsidR="00BC5EB7" w:rsidRPr="00933E91" w:rsidRDefault="00BC5EB7"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lastRenderedPageBreak/>
              <w:t>– wyjaśnia znaczenie terminu „</w:t>
            </w:r>
            <w:r w:rsidRPr="00933E91">
              <w:rPr>
                <w:rFonts w:ascii="Book Antiqua" w:hAnsi="Book Antiqua"/>
                <w:i/>
                <w:sz w:val="21"/>
                <w:szCs w:val="21"/>
              </w:rPr>
              <w:t>rewolucja moralna</w:t>
            </w:r>
            <w:r w:rsidRPr="00933E91">
              <w:rPr>
                <w:rFonts w:ascii="Book Antiqua" w:hAnsi="Book Antiqua"/>
                <w:sz w:val="21"/>
                <w:szCs w:val="21"/>
              </w:rPr>
              <w:t>”</w:t>
            </w:r>
            <w:r w:rsidR="00A22DF3" w:rsidRPr="00933E91">
              <w:rPr>
                <w:rFonts w:ascii="Book Antiqua" w:hAnsi="Book Antiqua"/>
                <w:sz w:val="21"/>
                <w:szCs w:val="21"/>
              </w:rPr>
              <w:t>;</w:t>
            </w:r>
          </w:p>
          <w:p w:rsidR="00156694" w:rsidRPr="00933E91" w:rsidRDefault="00156694"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zna daty: </w:t>
            </w:r>
            <w:r w:rsidRPr="00933E91">
              <w:rPr>
                <w:rFonts w:ascii="Book Antiqua" w:hAnsi="Book Antiqua" w:cs="Humanst521EU-Normal"/>
                <w:sz w:val="21"/>
                <w:szCs w:val="21"/>
              </w:rPr>
              <w:lastRenderedPageBreak/>
              <w:t>aresztowania Romualda Traugutta (IV 1864), objęcia dyktatury przez Mariana Langiewicza (III 1863);</w:t>
            </w:r>
          </w:p>
          <w:p w:rsidR="00C60375" w:rsidRPr="00933E91" w:rsidRDefault="00C60375"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identyfikuje postacie: Andrzeja Zamoyskiego, </w:t>
            </w:r>
            <w:r w:rsidR="00B102AA" w:rsidRPr="00933E91">
              <w:rPr>
                <w:rFonts w:ascii="Book Antiqua" w:hAnsi="Book Antiqua" w:cs="Humanst521EU-Normal"/>
                <w:sz w:val="21"/>
                <w:szCs w:val="21"/>
              </w:rPr>
              <w:t>Józefa Hauke- Bosaka;</w:t>
            </w:r>
          </w:p>
          <w:p w:rsidR="00BC5EB7" w:rsidRPr="00933E91" w:rsidRDefault="00BC5EB7" w:rsidP="00933E91">
            <w:pPr>
              <w:autoSpaceDE w:val="0"/>
              <w:autoSpaceDN w:val="0"/>
              <w:adjustRightInd w:val="0"/>
              <w:spacing w:after="0" w:line="240" w:lineRule="auto"/>
              <w:rPr>
                <w:rFonts w:ascii="Book Antiqua" w:hAnsi="Book Antiqua"/>
                <w:color w:val="00B0F0"/>
                <w:sz w:val="21"/>
                <w:szCs w:val="21"/>
              </w:rPr>
            </w:pPr>
            <w:r w:rsidRPr="00933E91">
              <w:rPr>
                <w:rFonts w:ascii="Book Antiqua" w:hAnsi="Book Antiqua"/>
                <w:sz w:val="21"/>
                <w:szCs w:val="21"/>
              </w:rPr>
              <w:t>– wyjaśnia, jaką rolę pełniły manifestacje patriotyczne w przededniu wybuchu powstania</w:t>
            </w:r>
            <w:r w:rsidR="00C60375" w:rsidRPr="00933E91">
              <w:rPr>
                <w:rFonts w:ascii="Book Antiqua" w:hAnsi="Book Antiqua"/>
                <w:sz w:val="21"/>
                <w:szCs w:val="21"/>
              </w:rPr>
              <w:t>;</w:t>
            </w:r>
          </w:p>
          <w:p w:rsidR="00BC5EB7" w:rsidRPr="00933E91" w:rsidRDefault="00BC5EB7"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porównuje programy polityczne „czerwonych” </w:t>
            </w:r>
            <w:r w:rsidRPr="00933E91">
              <w:rPr>
                <w:rFonts w:ascii="Book Antiqua" w:hAnsi="Book Antiqua"/>
                <w:sz w:val="21"/>
                <w:szCs w:val="21"/>
              </w:rPr>
              <w:br/>
              <w:t>i „białych”</w:t>
            </w:r>
            <w:r w:rsidR="00C60375" w:rsidRPr="00933E91">
              <w:rPr>
                <w:rFonts w:ascii="Book Antiqua" w:hAnsi="Book Antiqua"/>
                <w:sz w:val="21"/>
                <w:szCs w:val="21"/>
              </w:rPr>
              <w:t>.</w:t>
            </w:r>
          </w:p>
          <w:p w:rsidR="00BC5EB7" w:rsidRPr="00933E91" w:rsidRDefault="00BC5EB7" w:rsidP="00933E91">
            <w:pPr>
              <w:autoSpaceDE w:val="0"/>
              <w:autoSpaceDN w:val="0"/>
              <w:adjustRightInd w:val="0"/>
              <w:spacing w:after="0" w:line="240" w:lineRule="auto"/>
              <w:rPr>
                <w:rFonts w:ascii="Book Antiqua" w:hAnsi="Book Antiqua"/>
                <w:color w:val="00B0F0"/>
                <w:sz w:val="21"/>
                <w:szCs w:val="21"/>
              </w:rPr>
            </w:pPr>
          </w:p>
        </w:tc>
        <w:tc>
          <w:tcPr>
            <w:tcW w:w="1657" w:type="dxa"/>
            <w:tcBorders>
              <w:top w:val="single" w:sz="4" w:space="0" w:color="auto"/>
              <w:left w:val="single" w:sz="4" w:space="0" w:color="auto"/>
              <w:bottom w:val="single" w:sz="4" w:space="0" w:color="auto"/>
              <w:right w:val="single" w:sz="4" w:space="0" w:color="auto"/>
            </w:tcBorders>
          </w:tcPr>
          <w:p w:rsidR="00BC5EB7" w:rsidRPr="00933E91" w:rsidRDefault="00BC5EB7"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lastRenderedPageBreak/>
              <w:t>– ocenia politykę Aleksandra Wielopolskiego</w:t>
            </w:r>
            <w:r w:rsidR="00C60375" w:rsidRPr="00933E91">
              <w:rPr>
                <w:rFonts w:ascii="Book Antiqua" w:hAnsi="Book Antiqua"/>
                <w:sz w:val="21"/>
                <w:szCs w:val="21"/>
              </w:rPr>
              <w:t>;</w:t>
            </w:r>
          </w:p>
          <w:p w:rsidR="00BC5EB7" w:rsidRPr="00933E91" w:rsidRDefault="00BC5EB7"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lastRenderedPageBreak/>
              <w:t>– ocenia postawy dyktatorów powstania styczniowego</w:t>
            </w:r>
            <w:r w:rsidR="00C60375" w:rsidRPr="00933E91">
              <w:rPr>
                <w:rFonts w:ascii="Book Antiqua" w:hAnsi="Book Antiqua"/>
                <w:sz w:val="21"/>
                <w:szCs w:val="21"/>
              </w:rPr>
              <w:t>.</w:t>
            </w:r>
          </w:p>
          <w:p w:rsidR="00BC5EB7" w:rsidRPr="00933E91" w:rsidRDefault="00BC5EB7" w:rsidP="00933E91">
            <w:pPr>
              <w:autoSpaceDE w:val="0"/>
              <w:autoSpaceDN w:val="0"/>
              <w:adjustRightInd w:val="0"/>
              <w:spacing w:after="0" w:line="240" w:lineRule="auto"/>
              <w:rPr>
                <w:rFonts w:ascii="Book Antiqua" w:hAnsi="Book Antiqua"/>
                <w:color w:val="00B0F0"/>
                <w:sz w:val="21"/>
                <w:szCs w:val="21"/>
              </w:rPr>
            </w:pPr>
          </w:p>
        </w:tc>
      </w:tr>
      <w:tr w:rsidR="003C4AB3"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3C4AB3" w:rsidRPr="00933E91" w:rsidRDefault="003C4AB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2. Po powstaniu styczniowym</w:t>
            </w:r>
          </w:p>
        </w:tc>
        <w:tc>
          <w:tcPr>
            <w:tcW w:w="2312" w:type="dxa"/>
            <w:tcBorders>
              <w:top w:val="single" w:sz="4" w:space="0" w:color="auto"/>
              <w:left w:val="single" w:sz="4" w:space="0" w:color="auto"/>
              <w:bottom w:val="single" w:sz="4" w:space="0" w:color="auto"/>
              <w:right w:val="single" w:sz="4" w:space="0" w:color="auto"/>
            </w:tcBorders>
          </w:tcPr>
          <w:p w:rsidR="003C4AB3" w:rsidRPr="00933E91" w:rsidRDefault="003C4AB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represje wobec uczestników powstania styczniowego</w:t>
            </w:r>
          </w:p>
          <w:p w:rsidR="003C4AB3" w:rsidRPr="00933E91" w:rsidRDefault="003C4AB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likwidacja odrębności Królestwa Polskiego i polityka Rosji na ziemiach zabranych</w:t>
            </w:r>
          </w:p>
          <w:p w:rsidR="003C4AB3" w:rsidRPr="00933E91" w:rsidRDefault="003C4AB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polityka rusyfikacji </w:t>
            </w:r>
            <w:r w:rsidRPr="00933E91">
              <w:rPr>
                <w:rFonts w:ascii="Book Antiqua" w:hAnsi="Book Antiqua" w:cstheme="minorHAnsi"/>
                <w:sz w:val="21"/>
                <w:szCs w:val="21"/>
              </w:rPr>
              <w:lastRenderedPageBreak/>
              <w:t>urzędów i szkolnictwa</w:t>
            </w:r>
          </w:p>
          <w:p w:rsidR="003C4AB3" w:rsidRPr="00933E91" w:rsidRDefault="003C4AB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represje wobec Kościoła katolickiego i unickiego</w:t>
            </w:r>
          </w:p>
          <w:p w:rsidR="003C4AB3" w:rsidRPr="00933E91" w:rsidRDefault="003C4AB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sposoby oporu Polaków przed polityką rusyfikacji</w:t>
            </w:r>
          </w:p>
          <w:p w:rsidR="003C4AB3" w:rsidRPr="00933E91" w:rsidRDefault="003C4AB3"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rusyfikacja</w:t>
            </w:r>
            <w:r w:rsidRPr="00933E91">
              <w:rPr>
                <w:rFonts w:ascii="Book Antiqua" w:hAnsi="Book Antiqua" w:cstheme="minorHAnsi"/>
                <w:sz w:val="21"/>
                <w:szCs w:val="21"/>
              </w:rPr>
              <w:t>,</w:t>
            </w:r>
            <w:r w:rsidRPr="00933E91">
              <w:rPr>
                <w:rFonts w:ascii="Book Antiqua" w:hAnsi="Book Antiqua" w:cstheme="minorHAnsi"/>
                <w:i/>
                <w:sz w:val="21"/>
                <w:szCs w:val="21"/>
              </w:rPr>
              <w:t xml:space="preserve"> Uniwersytet Latający, tajne komplety, kibitka, trójlojalizm</w:t>
            </w:r>
          </w:p>
          <w:p w:rsidR="003C4AB3" w:rsidRPr="00933E91" w:rsidRDefault="003C4AB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polityka germanizacji w </w:t>
            </w:r>
            <w:r w:rsidR="003F5FEA" w:rsidRPr="00933E91">
              <w:rPr>
                <w:rFonts w:ascii="Book Antiqua" w:hAnsi="Book Antiqua" w:cstheme="minorHAnsi"/>
                <w:sz w:val="21"/>
                <w:szCs w:val="21"/>
              </w:rPr>
              <w:t>zaborze pruskim – rugi pruskie</w:t>
            </w:r>
          </w:p>
          <w:p w:rsidR="003C4AB3" w:rsidRPr="00933E91" w:rsidRDefault="003C4AB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autonomia Galicji i jej przejawy – polonizacja oświaty i rozwój kultury </w:t>
            </w:r>
          </w:p>
          <w:p w:rsidR="003C4AB3" w:rsidRPr="00933E91" w:rsidRDefault="003C4AB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postawy Polaków wobec polityki zaborców w zaborze pruskim i austriackim</w:t>
            </w:r>
          </w:p>
          <w:p w:rsidR="003C4AB3" w:rsidRPr="00933E91" w:rsidRDefault="003C4AB3"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świadomość narodowa Polaków pod zaborami i proces powstawania nowoczesnego narodu polskiego</w:t>
            </w:r>
          </w:p>
          <w:p w:rsidR="003C4AB3" w:rsidRPr="00933E91" w:rsidRDefault="003C4AB3"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rugi pruskie, Komisja Kolonizacyjna, Kulturkampf, ustawa kagańcowa, strajk szkolny, germanizacja, rusyfikacja</w:t>
            </w:r>
          </w:p>
          <w:p w:rsidR="007B4F11" w:rsidRPr="00933E91" w:rsidRDefault="003F5FE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postać historyczna</w:t>
            </w:r>
            <w:r w:rsidR="003C4AB3" w:rsidRPr="00933E91">
              <w:rPr>
                <w:rFonts w:ascii="Book Antiqua" w:hAnsi="Book Antiqua" w:cstheme="minorHAnsi"/>
                <w:sz w:val="21"/>
                <w:szCs w:val="21"/>
              </w:rPr>
              <w:t>: Michał Drzymała</w:t>
            </w:r>
          </w:p>
        </w:tc>
        <w:tc>
          <w:tcPr>
            <w:tcW w:w="1657" w:type="dxa"/>
            <w:tcBorders>
              <w:top w:val="single" w:sz="4" w:space="0" w:color="auto"/>
              <w:left w:val="single" w:sz="4" w:space="0" w:color="auto"/>
              <w:bottom w:val="single" w:sz="4" w:space="0" w:color="auto"/>
              <w:right w:val="single" w:sz="4" w:space="0" w:color="auto"/>
            </w:tcBorders>
            <w:hideMark/>
          </w:tcPr>
          <w:p w:rsidR="002B5EEC" w:rsidRPr="00933E91" w:rsidRDefault="002B5EE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charakteryzuje formy represji popowstaniowych (XXI.4)</w:t>
            </w:r>
          </w:p>
          <w:p w:rsidR="002B5EEC" w:rsidRPr="00933E91" w:rsidRDefault="002B5EE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omawia politykę zaborców wobec mieszkańców </w:t>
            </w:r>
            <w:r w:rsidRPr="00933E91">
              <w:rPr>
                <w:rFonts w:ascii="Book Antiqua" w:hAnsi="Book Antiqua" w:cstheme="minorHAnsi"/>
                <w:sz w:val="21"/>
                <w:szCs w:val="21"/>
              </w:rPr>
              <w:lastRenderedPageBreak/>
              <w:t>ziem dawnej Rzeczypospolitej – […] germanizacja, autonomia galicyjska (XXIII.1)</w:t>
            </w:r>
          </w:p>
          <w:p w:rsidR="002B5EEC" w:rsidRPr="00933E91" w:rsidRDefault="002B5EE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opisuje postawy społeczeństwa polskiego w stosunku do zaborców – trójlojalizm, praca organiczna, ruch spółdzielczy (XXIII.2)</w:t>
            </w:r>
          </w:p>
          <w:p w:rsidR="003C4AB3" w:rsidRPr="00933E91" w:rsidRDefault="002B5EE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opisuje formowanie się nowoczesnej świadomości narodowej Polaków (XXIII.3)</w:t>
            </w:r>
          </w:p>
        </w:tc>
        <w:tc>
          <w:tcPr>
            <w:tcW w:w="2028" w:type="dxa"/>
            <w:tcBorders>
              <w:top w:val="single" w:sz="4" w:space="0" w:color="auto"/>
              <w:left w:val="single" w:sz="4" w:space="0" w:color="auto"/>
              <w:bottom w:val="single" w:sz="4" w:space="0" w:color="auto"/>
              <w:right w:val="single" w:sz="4" w:space="0" w:color="auto"/>
            </w:tcBorders>
          </w:tcPr>
          <w:p w:rsidR="003C4AB3" w:rsidRPr="00933E91" w:rsidRDefault="003C4AB3" w:rsidP="00933E91">
            <w:pPr>
              <w:autoSpaceDE w:val="0"/>
              <w:autoSpaceDN w:val="0"/>
              <w:adjustRightInd w:val="0"/>
              <w:spacing w:after="0" w:line="240" w:lineRule="auto"/>
              <w:rPr>
                <w:rFonts w:ascii="Book Antiqua" w:hAnsi="Book Antiqua"/>
                <w:spacing w:val="-6"/>
                <w:kern w:val="24"/>
                <w:sz w:val="21"/>
                <w:szCs w:val="21"/>
              </w:rPr>
            </w:pPr>
            <w:r w:rsidRPr="00933E91">
              <w:rPr>
                <w:rFonts w:ascii="Book Antiqua" w:hAnsi="Book Antiqua"/>
                <w:sz w:val="21"/>
                <w:szCs w:val="21"/>
              </w:rPr>
              <w:lastRenderedPageBreak/>
              <w:t xml:space="preserve">– wyjaśnia znaczenie </w:t>
            </w:r>
            <w:r w:rsidRPr="00933E91">
              <w:rPr>
                <w:rFonts w:ascii="Book Antiqua" w:hAnsi="Book Antiqua"/>
                <w:spacing w:val="-6"/>
                <w:kern w:val="24"/>
                <w:sz w:val="21"/>
                <w:szCs w:val="21"/>
              </w:rPr>
              <w:t xml:space="preserve">terminów: </w:t>
            </w:r>
            <w:r w:rsidRPr="00933E91">
              <w:rPr>
                <w:rFonts w:ascii="Book Antiqua" w:hAnsi="Book Antiqua"/>
                <w:i/>
                <w:spacing w:val="-6"/>
                <w:kern w:val="24"/>
                <w:sz w:val="21"/>
                <w:szCs w:val="21"/>
              </w:rPr>
              <w:t>rusyfikacja</w:t>
            </w:r>
            <w:r w:rsidR="009706CA" w:rsidRPr="00933E91">
              <w:rPr>
                <w:rFonts w:ascii="Book Antiqua" w:hAnsi="Book Antiqua"/>
                <w:spacing w:val="-6"/>
                <w:kern w:val="24"/>
                <w:sz w:val="21"/>
                <w:szCs w:val="21"/>
              </w:rPr>
              <w:t xml:space="preserve">, </w:t>
            </w:r>
            <w:r w:rsidR="009706CA" w:rsidRPr="00933E91">
              <w:rPr>
                <w:rFonts w:ascii="Book Antiqua" w:hAnsi="Book Antiqua"/>
                <w:i/>
                <w:spacing w:val="-6"/>
                <w:kern w:val="24"/>
                <w:sz w:val="21"/>
                <w:szCs w:val="21"/>
              </w:rPr>
              <w:t>germanizacja</w:t>
            </w:r>
            <w:r w:rsidR="009706CA" w:rsidRPr="00933E91">
              <w:rPr>
                <w:rFonts w:ascii="Book Antiqua" w:hAnsi="Book Antiqua"/>
                <w:spacing w:val="-6"/>
                <w:kern w:val="24"/>
                <w:sz w:val="21"/>
                <w:szCs w:val="21"/>
              </w:rPr>
              <w:t>;</w:t>
            </w:r>
          </w:p>
          <w:p w:rsidR="009706CA" w:rsidRPr="00933E91" w:rsidRDefault="009706C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identyfikuje postać Michała Drzymały;</w:t>
            </w:r>
          </w:p>
          <w:p w:rsidR="003C4AB3" w:rsidRPr="00933E91" w:rsidRDefault="003C4AB3"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wymienia bezpośrednie </w:t>
            </w:r>
            <w:r w:rsidRPr="00933E91">
              <w:rPr>
                <w:rFonts w:ascii="Book Antiqua" w:hAnsi="Book Antiqua"/>
                <w:sz w:val="21"/>
                <w:szCs w:val="21"/>
              </w:rPr>
              <w:lastRenderedPageBreak/>
              <w:t>represje wobec uczestników powstania styczniowego</w:t>
            </w:r>
            <w:r w:rsidR="009706CA" w:rsidRPr="00933E91">
              <w:rPr>
                <w:rFonts w:ascii="Book Antiqua" w:hAnsi="Book Antiqua"/>
                <w:sz w:val="21"/>
                <w:szCs w:val="21"/>
              </w:rPr>
              <w:t>;</w:t>
            </w:r>
          </w:p>
          <w:p w:rsidR="003C4AB3" w:rsidRPr="00933E91" w:rsidRDefault="003C4AB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charakteryzuje politykę germanizacji</w:t>
            </w:r>
            <w:r w:rsidR="009706CA" w:rsidRPr="00933E91">
              <w:rPr>
                <w:rFonts w:ascii="Book Antiqua" w:hAnsi="Book Antiqua" w:cs="HelveticaNeueLTPro-Roman"/>
                <w:sz w:val="21"/>
                <w:szCs w:val="21"/>
              </w:rPr>
              <w:t>.</w:t>
            </w:r>
          </w:p>
          <w:p w:rsidR="003C4AB3" w:rsidRPr="00933E91" w:rsidRDefault="003C4AB3" w:rsidP="00933E91">
            <w:pPr>
              <w:autoSpaceDE w:val="0"/>
              <w:autoSpaceDN w:val="0"/>
              <w:adjustRightInd w:val="0"/>
              <w:spacing w:after="0" w:line="240" w:lineRule="auto"/>
              <w:rPr>
                <w:rFonts w:ascii="Book Antiqua" w:hAnsi="Book Antiqua"/>
                <w:sz w:val="21"/>
                <w:szCs w:val="21"/>
              </w:rPr>
            </w:pPr>
          </w:p>
        </w:tc>
        <w:tc>
          <w:tcPr>
            <w:tcW w:w="1701" w:type="dxa"/>
            <w:tcBorders>
              <w:top w:val="single" w:sz="4" w:space="0" w:color="auto"/>
              <w:left w:val="single" w:sz="4" w:space="0" w:color="auto"/>
              <w:bottom w:val="single" w:sz="4" w:space="0" w:color="auto"/>
              <w:right w:val="single" w:sz="4" w:space="0" w:color="auto"/>
            </w:tcBorders>
          </w:tcPr>
          <w:p w:rsidR="003C4AB3" w:rsidRPr="00933E91" w:rsidRDefault="003C4AB3"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lastRenderedPageBreak/>
              <w:t xml:space="preserve">– wyjaśnia znaczenie terminów: </w:t>
            </w:r>
            <w:r w:rsidR="009706CA" w:rsidRPr="00933E91">
              <w:rPr>
                <w:rFonts w:ascii="Book Antiqua" w:hAnsi="Book Antiqua"/>
                <w:i/>
                <w:sz w:val="21"/>
                <w:szCs w:val="21"/>
              </w:rPr>
              <w:t>trójlojalizm</w:t>
            </w:r>
            <w:r w:rsidRPr="00933E91">
              <w:rPr>
                <w:rFonts w:ascii="Book Antiqua" w:hAnsi="Book Antiqua"/>
                <w:sz w:val="21"/>
                <w:szCs w:val="21"/>
              </w:rPr>
              <w:t xml:space="preserve">, </w:t>
            </w:r>
            <w:r w:rsidRPr="00933E91">
              <w:rPr>
                <w:rFonts w:ascii="Book Antiqua" w:hAnsi="Book Antiqua"/>
                <w:i/>
                <w:sz w:val="21"/>
                <w:szCs w:val="21"/>
              </w:rPr>
              <w:t>Kraj Przywiślański</w:t>
            </w:r>
            <w:r w:rsidR="009706CA" w:rsidRPr="00933E91">
              <w:rPr>
                <w:rFonts w:ascii="Book Antiqua" w:hAnsi="Book Antiqua"/>
                <w:sz w:val="21"/>
                <w:szCs w:val="21"/>
              </w:rPr>
              <w:t xml:space="preserve">, </w:t>
            </w:r>
            <w:r w:rsidR="009706CA" w:rsidRPr="00933E91">
              <w:rPr>
                <w:rFonts w:ascii="Book Antiqua" w:hAnsi="Book Antiqua" w:cs="HelveticaNeueLTPro-Roman"/>
                <w:i/>
                <w:spacing w:val="-6"/>
                <w:kern w:val="24"/>
                <w:sz w:val="21"/>
                <w:szCs w:val="21"/>
              </w:rPr>
              <w:t>autonomia</w:t>
            </w:r>
            <w:r w:rsidR="008D6761" w:rsidRPr="00933E91">
              <w:rPr>
                <w:rFonts w:ascii="Book Antiqua" w:hAnsi="Book Antiqua" w:cs="HelveticaNeueLTPro-Roman"/>
                <w:spacing w:val="-6"/>
                <w:kern w:val="24"/>
                <w:sz w:val="21"/>
                <w:szCs w:val="21"/>
              </w:rPr>
              <w:t>,</w:t>
            </w:r>
            <w:r w:rsidR="009706CA" w:rsidRPr="00933E91">
              <w:rPr>
                <w:rFonts w:ascii="Book Antiqua" w:hAnsi="Book Antiqua" w:cs="HelveticaNeueLTPro-Roman"/>
                <w:sz w:val="21"/>
                <w:szCs w:val="21"/>
              </w:rPr>
              <w:t xml:space="preserve"> </w:t>
            </w:r>
            <w:r w:rsidR="009706CA" w:rsidRPr="00933E91">
              <w:rPr>
                <w:rFonts w:ascii="Book Antiqua" w:hAnsi="Book Antiqua" w:cs="HelveticaNeueLTPro-Roman"/>
                <w:i/>
                <w:sz w:val="21"/>
                <w:szCs w:val="21"/>
              </w:rPr>
              <w:t>strajk szkolny</w:t>
            </w:r>
            <w:r w:rsidR="009706CA" w:rsidRPr="00933E91">
              <w:rPr>
                <w:rFonts w:ascii="Book Antiqua" w:hAnsi="Book Antiqua" w:cs="HelveticaNeueLTPro-Roman"/>
                <w:sz w:val="21"/>
                <w:szCs w:val="21"/>
              </w:rPr>
              <w:t>,</w:t>
            </w:r>
            <w:r w:rsidR="009706CA" w:rsidRPr="00933E91">
              <w:rPr>
                <w:rFonts w:ascii="Book Antiqua" w:hAnsi="Book Antiqua" w:cs="HelveticaNeueLTPro-Roman"/>
                <w:i/>
                <w:sz w:val="21"/>
                <w:szCs w:val="21"/>
              </w:rPr>
              <w:t xml:space="preserve"> rugi pruskie</w:t>
            </w:r>
            <w:r w:rsidR="009706CA" w:rsidRPr="00933E91">
              <w:rPr>
                <w:rFonts w:ascii="Book Antiqua" w:hAnsi="Book Antiqua"/>
                <w:sz w:val="21"/>
                <w:szCs w:val="21"/>
              </w:rPr>
              <w:t>;</w:t>
            </w:r>
          </w:p>
          <w:p w:rsidR="009706CA" w:rsidRPr="00933E91" w:rsidRDefault="009706C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zna datę protestu dzieci </w:t>
            </w:r>
            <w:r w:rsidRPr="00933E91">
              <w:rPr>
                <w:rFonts w:ascii="Book Antiqua" w:hAnsi="Book Antiqua" w:cs="HelveticaNeueLTPro-Roman"/>
                <w:sz w:val="21"/>
                <w:szCs w:val="21"/>
              </w:rPr>
              <w:lastRenderedPageBreak/>
              <w:t>we Wrześni (1901);</w:t>
            </w:r>
          </w:p>
          <w:p w:rsidR="009706CA" w:rsidRPr="00933E91" w:rsidRDefault="009706C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identyfikuje postać Marii Konopnickiej;</w:t>
            </w:r>
          </w:p>
          <w:p w:rsidR="009706CA" w:rsidRPr="00933E91" w:rsidRDefault="009706C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t>
            </w:r>
            <w:r w:rsidR="009451D4" w:rsidRPr="00933E91">
              <w:rPr>
                <w:rFonts w:ascii="Book Antiqua" w:hAnsi="Book Antiqua" w:cs="HelveticaNeueLTPro-Roman"/>
                <w:sz w:val="21"/>
                <w:szCs w:val="21"/>
              </w:rPr>
              <w:t>wymienia</w:t>
            </w:r>
            <w:r w:rsidRPr="00933E91">
              <w:rPr>
                <w:rFonts w:ascii="Book Antiqua" w:hAnsi="Book Antiqua" w:cs="HelveticaNeueLTPro-Roman"/>
                <w:sz w:val="21"/>
                <w:szCs w:val="21"/>
              </w:rPr>
              <w:t xml:space="preserve"> postawy Polaków wobec rusyfikacji i germanizacji;</w:t>
            </w:r>
          </w:p>
          <w:p w:rsidR="003C4AB3" w:rsidRPr="00933E91" w:rsidRDefault="003C4AB3" w:rsidP="00933E91">
            <w:pPr>
              <w:autoSpaceDE w:val="0"/>
              <w:autoSpaceDN w:val="0"/>
              <w:adjustRightInd w:val="0"/>
              <w:spacing w:after="0" w:line="240" w:lineRule="auto"/>
              <w:rPr>
                <w:rFonts w:ascii="Book Antiqua" w:hAnsi="Book Antiqua"/>
                <w:sz w:val="21"/>
                <w:szCs w:val="21"/>
              </w:rPr>
            </w:pPr>
            <w:r w:rsidRPr="00933E91">
              <w:rPr>
                <w:rFonts w:ascii="Book Antiqua" w:hAnsi="Book Antiqua"/>
                <w:spacing w:val="-6"/>
                <w:kern w:val="24"/>
                <w:sz w:val="21"/>
                <w:szCs w:val="21"/>
              </w:rPr>
              <w:t xml:space="preserve">– przedstawia </w:t>
            </w:r>
            <w:r w:rsidR="009706CA" w:rsidRPr="00933E91">
              <w:rPr>
                <w:rFonts w:ascii="Book Antiqua" w:hAnsi="Book Antiqua"/>
                <w:spacing w:val="-6"/>
                <w:kern w:val="24"/>
                <w:sz w:val="21"/>
                <w:szCs w:val="21"/>
              </w:rPr>
              <w:t>przykłady rusyfikacji i germanizacji ziem zabranych</w:t>
            </w:r>
            <w:r w:rsidR="009706CA" w:rsidRPr="00933E91">
              <w:rPr>
                <w:rFonts w:ascii="Book Antiqua" w:hAnsi="Book Antiqua"/>
                <w:sz w:val="21"/>
                <w:szCs w:val="21"/>
              </w:rPr>
              <w:t>;</w:t>
            </w:r>
          </w:p>
          <w:p w:rsidR="003C4AB3" w:rsidRPr="00933E91" w:rsidRDefault="003C4AB3" w:rsidP="00933E91">
            <w:pPr>
              <w:autoSpaceDE w:val="0"/>
              <w:autoSpaceDN w:val="0"/>
              <w:adjustRightInd w:val="0"/>
              <w:spacing w:after="0" w:line="240" w:lineRule="auto"/>
              <w:rPr>
                <w:rFonts w:ascii="Book Antiqua" w:hAnsi="Book Antiqua"/>
                <w:sz w:val="21"/>
                <w:szCs w:val="21"/>
              </w:rPr>
            </w:pPr>
            <w:r w:rsidRPr="00933E91">
              <w:rPr>
                <w:rFonts w:ascii="Book Antiqua" w:hAnsi="Book Antiqua" w:cs="HelveticaNeueLTPro-Roman"/>
                <w:spacing w:val="-6"/>
                <w:kern w:val="24"/>
                <w:sz w:val="21"/>
                <w:szCs w:val="21"/>
              </w:rPr>
              <w:t>– wymienia instytucje</w:t>
            </w:r>
            <w:r w:rsidRPr="00933E91">
              <w:rPr>
                <w:rFonts w:ascii="Book Antiqua" w:hAnsi="Book Antiqua" w:cs="HelveticaNeueLTPro-Roman"/>
                <w:sz w:val="21"/>
                <w:szCs w:val="21"/>
              </w:rPr>
              <w:t xml:space="preserve"> autonomiczne w Galicji</w:t>
            </w:r>
            <w:r w:rsidR="009706CA" w:rsidRPr="00933E91">
              <w:rPr>
                <w:rFonts w:ascii="Book Antiqua" w:hAnsi="Book Antiqua" w:cs="HelveticaNeueLTPro-Roman"/>
                <w:sz w:val="21"/>
                <w:szCs w:val="21"/>
              </w:rPr>
              <w:t>.</w:t>
            </w:r>
          </w:p>
        </w:tc>
        <w:tc>
          <w:tcPr>
            <w:tcW w:w="2268" w:type="dxa"/>
            <w:tcBorders>
              <w:top w:val="single" w:sz="4" w:space="0" w:color="auto"/>
              <w:left w:val="single" w:sz="4" w:space="0" w:color="auto"/>
              <w:bottom w:val="single" w:sz="4" w:space="0" w:color="auto"/>
              <w:right w:val="single" w:sz="4" w:space="0" w:color="auto"/>
            </w:tcBorders>
          </w:tcPr>
          <w:p w:rsidR="003C4AB3" w:rsidRPr="00933E91" w:rsidRDefault="003C4AB3"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lastRenderedPageBreak/>
              <w:t>– wyjaśnia znaczenie ter</w:t>
            </w:r>
            <w:r w:rsidR="009706CA" w:rsidRPr="00933E91">
              <w:rPr>
                <w:rFonts w:ascii="Book Antiqua" w:hAnsi="Book Antiqua"/>
                <w:sz w:val="21"/>
                <w:szCs w:val="21"/>
              </w:rPr>
              <w:t xml:space="preserve">minów: </w:t>
            </w:r>
            <w:r w:rsidR="009706CA" w:rsidRPr="00933E91">
              <w:rPr>
                <w:rFonts w:ascii="Book Antiqua" w:hAnsi="Book Antiqua"/>
                <w:i/>
                <w:sz w:val="21"/>
                <w:szCs w:val="21"/>
              </w:rPr>
              <w:t>kibitka</w:t>
            </w:r>
            <w:r w:rsidR="009706CA" w:rsidRPr="00933E91">
              <w:rPr>
                <w:rFonts w:ascii="Book Antiqua" w:hAnsi="Book Antiqua"/>
                <w:sz w:val="21"/>
                <w:szCs w:val="21"/>
              </w:rPr>
              <w:t xml:space="preserve">, </w:t>
            </w:r>
            <w:r w:rsidR="009706CA" w:rsidRPr="00933E91">
              <w:rPr>
                <w:rFonts w:ascii="Book Antiqua" w:hAnsi="Book Antiqua"/>
                <w:i/>
                <w:sz w:val="21"/>
                <w:szCs w:val="21"/>
              </w:rPr>
              <w:t>tajne komplety</w:t>
            </w:r>
            <w:r w:rsidR="009451D4" w:rsidRPr="00933E91">
              <w:rPr>
                <w:rFonts w:ascii="Book Antiqua" w:hAnsi="Book Antiqua"/>
                <w:sz w:val="21"/>
                <w:szCs w:val="21"/>
              </w:rPr>
              <w:t xml:space="preserve">, </w:t>
            </w:r>
            <w:r w:rsidR="009451D4" w:rsidRPr="00933E91">
              <w:rPr>
                <w:rFonts w:ascii="Book Antiqua" w:hAnsi="Book Antiqua" w:cs="HelveticaNeueLTPro-Roman"/>
                <w:i/>
                <w:sz w:val="21"/>
                <w:szCs w:val="21"/>
              </w:rPr>
              <w:t xml:space="preserve">Komisja </w:t>
            </w:r>
            <w:r w:rsidR="009451D4" w:rsidRPr="00933E91">
              <w:rPr>
                <w:rFonts w:ascii="Book Antiqua" w:hAnsi="Book Antiqua" w:cs="HelveticaNeueLTPro-Roman"/>
                <w:i/>
                <w:spacing w:val="-4"/>
                <w:kern w:val="24"/>
                <w:sz w:val="21"/>
                <w:szCs w:val="21"/>
              </w:rPr>
              <w:t>Kolonizacyjna</w:t>
            </w:r>
            <w:r w:rsidR="009451D4" w:rsidRPr="00933E91">
              <w:rPr>
                <w:rFonts w:ascii="Book Antiqua" w:hAnsi="Book Antiqua" w:cs="HelveticaNeueLTPro-Roman"/>
                <w:spacing w:val="-4"/>
                <w:kern w:val="24"/>
                <w:sz w:val="21"/>
                <w:szCs w:val="21"/>
              </w:rPr>
              <w:t xml:space="preserve">, </w:t>
            </w:r>
            <w:r w:rsidR="009451D4" w:rsidRPr="00933E91">
              <w:rPr>
                <w:rFonts w:ascii="Book Antiqua" w:hAnsi="Book Antiqua" w:cs="HelveticaNeueLTPro-Roman"/>
                <w:i/>
                <w:spacing w:val="-4"/>
                <w:kern w:val="24"/>
                <w:sz w:val="21"/>
                <w:szCs w:val="21"/>
              </w:rPr>
              <w:t>Hakata</w:t>
            </w:r>
            <w:r w:rsidR="009706CA" w:rsidRPr="00933E91">
              <w:rPr>
                <w:rFonts w:ascii="Book Antiqua" w:hAnsi="Book Antiqua"/>
                <w:sz w:val="21"/>
                <w:szCs w:val="21"/>
              </w:rPr>
              <w:t>;</w:t>
            </w:r>
          </w:p>
          <w:p w:rsidR="009451D4" w:rsidRPr="00933E91" w:rsidRDefault="003F5FEA"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identyfikuje postacie:</w:t>
            </w:r>
            <w:r w:rsidR="009451D4" w:rsidRPr="00933E91">
              <w:rPr>
                <w:rFonts w:ascii="Book Antiqua" w:hAnsi="Book Antiqua"/>
                <w:sz w:val="21"/>
                <w:szCs w:val="21"/>
              </w:rPr>
              <w:t xml:space="preserve"> </w:t>
            </w:r>
            <w:r w:rsidR="009451D4" w:rsidRPr="00933E91">
              <w:rPr>
                <w:rFonts w:ascii="Book Antiqua" w:hAnsi="Book Antiqua" w:cs="HelveticaNeueLTPro-Roman"/>
                <w:sz w:val="21"/>
                <w:szCs w:val="21"/>
              </w:rPr>
              <w:t xml:space="preserve">Ottona von Bismarcka, </w:t>
            </w:r>
            <w:r w:rsidR="009451D4" w:rsidRPr="00933E91">
              <w:rPr>
                <w:rFonts w:ascii="Book Antiqua" w:hAnsi="Book Antiqua" w:cs="Humanst521EU-Normal"/>
                <w:sz w:val="21"/>
                <w:szCs w:val="21"/>
              </w:rPr>
              <w:t>Piotra Wawrzyniaka</w:t>
            </w:r>
            <w:r w:rsidR="009451D4" w:rsidRPr="00933E91">
              <w:rPr>
                <w:rFonts w:ascii="Book Antiqua" w:hAnsi="Book Antiqua" w:cs="HelveticaNeueLTPro-Roman"/>
                <w:sz w:val="21"/>
                <w:szCs w:val="21"/>
              </w:rPr>
              <w:t>;</w:t>
            </w:r>
          </w:p>
          <w:p w:rsidR="009451D4" w:rsidRPr="00933E91" w:rsidRDefault="009451D4"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zna daty: rozpoczęcia rugów </w:t>
            </w:r>
            <w:r w:rsidRPr="00933E91">
              <w:rPr>
                <w:rFonts w:ascii="Book Antiqua" w:hAnsi="Book Antiqua" w:cs="Humanst521EU-Normal"/>
                <w:sz w:val="21"/>
                <w:szCs w:val="21"/>
              </w:rPr>
              <w:lastRenderedPageBreak/>
              <w:t>pruskich (1885), powstania</w:t>
            </w:r>
            <w:r w:rsidR="00AE4EC5" w:rsidRPr="00933E91">
              <w:rPr>
                <w:rFonts w:ascii="Book Antiqua" w:hAnsi="Book Antiqua" w:cs="Humanst521EU-Normal"/>
                <w:sz w:val="21"/>
                <w:szCs w:val="21"/>
              </w:rPr>
              <w:t xml:space="preserve"> Komisji Kolonizacyjnej (1886);</w:t>
            </w:r>
          </w:p>
          <w:p w:rsidR="003C4AB3" w:rsidRPr="00933E91" w:rsidRDefault="003C4AB3"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omawia walkę władz carskich z polskim Kościołem</w:t>
            </w:r>
            <w:r w:rsidR="009451D4" w:rsidRPr="00933E91">
              <w:rPr>
                <w:rFonts w:ascii="Book Antiqua" w:hAnsi="Book Antiqua"/>
                <w:sz w:val="21"/>
                <w:szCs w:val="21"/>
              </w:rPr>
              <w:t>;</w:t>
            </w:r>
          </w:p>
          <w:p w:rsidR="003C4AB3" w:rsidRPr="00933E91" w:rsidRDefault="009451D4"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omawia postawę Polaków wobec rusyfikacji i germanizacji;</w:t>
            </w:r>
          </w:p>
        </w:tc>
        <w:tc>
          <w:tcPr>
            <w:tcW w:w="1985" w:type="dxa"/>
            <w:tcBorders>
              <w:top w:val="single" w:sz="4" w:space="0" w:color="auto"/>
              <w:left w:val="single" w:sz="4" w:space="0" w:color="auto"/>
              <w:bottom w:val="single" w:sz="4" w:space="0" w:color="auto"/>
              <w:right w:val="single" w:sz="4" w:space="0" w:color="auto"/>
            </w:tcBorders>
          </w:tcPr>
          <w:p w:rsidR="003C4AB3" w:rsidRPr="00933E91" w:rsidRDefault="003C4AB3" w:rsidP="00933E91">
            <w:pPr>
              <w:autoSpaceDE w:val="0"/>
              <w:autoSpaceDN w:val="0"/>
              <w:adjustRightInd w:val="0"/>
              <w:spacing w:after="0" w:line="240" w:lineRule="auto"/>
              <w:ind w:right="-108"/>
              <w:rPr>
                <w:rFonts w:ascii="Book Antiqua" w:hAnsi="Book Antiqua"/>
                <w:sz w:val="21"/>
                <w:szCs w:val="21"/>
              </w:rPr>
            </w:pPr>
            <w:r w:rsidRPr="00933E91">
              <w:rPr>
                <w:rFonts w:ascii="Book Antiqua" w:hAnsi="Book Antiqua"/>
                <w:sz w:val="21"/>
                <w:szCs w:val="21"/>
              </w:rPr>
              <w:lastRenderedPageBreak/>
              <w:t xml:space="preserve">– wyjaśnia znaczenie </w:t>
            </w:r>
            <w:r w:rsidRPr="00933E91">
              <w:rPr>
                <w:rFonts w:ascii="Book Antiqua" w:hAnsi="Book Antiqua"/>
                <w:spacing w:val="-10"/>
                <w:kern w:val="24"/>
                <w:sz w:val="21"/>
                <w:szCs w:val="21"/>
              </w:rPr>
              <w:t xml:space="preserve">terminów: </w:t>
            </w:r>
            <w:r w:rsidRPr="00933E91">
              <w:rPr>
                <w:rFonts w:ascii="Book Antiqua" w:hAnsi="Book Antiqua"/>
                <w:i/>
                <w:spacing w:val="-10"/>
                <w:kern w:val="24"/>
                <w:sz w:val="21"/>
                <w:szCs w:val="21"/>
              </w:rPr>
              <w:t xml:space="preserve">Uniwersytet </w:t>
            </w:r>
            <w:r w:rsidRPr="00933E91">
              <w:rPr>
                <w:rFonts w:ascii="Book Antiqua" w:hAnsi="Book Antiqua"/>
                <w:i/>
                <w:spacing w:val="-6"/>
                <w:kern w:val="24"/>
                <w:sz w:val="21"/>
                <w:szCs w:val="21"/>
              </w:rPr>
              <w:t>Latający</w:t>
            </w:r>
            <w:r w:rsidRPr="00933E91">
              <w:rPr>
                <w:rFonts w:ascii="Book Antiqua" w:hAnsi="Book Antiqua"/>
                <w:spacing w:val="-6"/>
                <w:kern w:val="24"/>
                <w:sz w:val="21"/>
                <w:szCs w:val="21"/>
              </w:rPr>
              <w:t xml:space="preserve">, </w:t>
            </w:r>
            <w:r w:rsidRPr="00933E91">
              <w:rPr>
                <w:rFonts w:ascii="Book Antiqua" w:hAnsi="Book Antiqua"/>
                <w:i/>
                <w:spacing w:val="-6"/>
                <w:kern w:val="24"/>
                <w:sz w:val="21"/>
                <w:szCs w:val="21"/>
              </w:rPr>
              <w:t>Towarzystwo</w:t>
            </w:r>
            <w:r w:rsidRPr="00933E91">
              <w:rPr>
                <w:rFonts w:ascii="Book Antiqua" w:hAnsi="Book Antiqua"/>
                <w:i/>
                <w:sz w:val="21"/>
                <w:szCs w:val="21"/>
              </w:rPr>
              <w:t xml:space="preserve"> </w:t>
            </w:r>
            <w:r w:rsidR="00AE4EC5" w:rsidRPr="00933E91">
              <w:rPr>
                <w:rFonts w:ascii="Book Antiqua" w:hAnsi="Book Antiqua"/>
                <w:i/>
                <w:sz w:val="21"/>
                <w:szCs w:val="21"/>
              </w:rPr>
              <w:t>Czytelni Oświatowych</w:t>
            </w:r>
            <w:r w:rsidR="00AE4EC5" w:rsidRPr="00933E91">
              <w:rPr>
                <w:rFonts w:ascii="Book Antiqua" w:hAnsi="Book Antiqua"/>
                <w:sz w:val="21"/>
                <w:szCs w:val="21"/>
              </w:rPr>
              <w:t xml:space="preserve">, </w:t>
            </w:r>
            <w:r w:rsidR="00AE4EC5" w:rsidRPr="00933E91">
              <w:rPr>
                <w:rFonts w:ascii="Book Antiqua" w:hAnsi="Book Antiqua"/>
                <w:i/>
                <w:sz w:val="21"/>
                <w:szCs w:val="21"/>
              </w:rPr>
              <w:t>nowela osadnicza</w:t>
            </w:r>
            <w:r w:rsidR="00442EEF" w:rsidRPr="00933E91">
              <w:rPr>
                <w:rFonts w:ascii="Book Antiqua" w:hAnsi="Book Antiqua"/>
                <w:i/>
                <w:sz w:val="21"/>
                <w:szCs w:val="21"/>
              </w:rPr>
              <w:t xml:space="preserve">, </w:t>
            </w:r>
            <w:r w:rsidR="00442EEF" w:rsidRPr="00933E91">
              <w:rPr>
                <w:rFonts w:ascii="Book Antiqua" w:hAnsi="Book Antiqua" w:cs="HelveticaNeueLTPro-Roman"/>
                <w:i/>
                <w:kern w:val="24"/>
                <w:sz w:val="21"/>
                <w:szCs w:val="21"/>
              </w:rPr>
              <w:t>ustawa kagańcowa</w:t>
            </w:r>
            <w:r w:rsidR="00AE4EC5" w:rsidRPr="00933E91">
              <w:rPr>
                <w:rFonts w:ascii="Book Antiqua" w:hAnsi="Book Antiqua"/>
                <w:sz w:val="21"/>
                <w:szCs w:val="21"/>
              </w:rPr>
              <w:t>;</w:t>
            </w:r>
            <w:r w:rsidRPr="00933E91">
              <w:rPr>
                <w:rFonts w:ascii="Book Antiqua" w:hAnsi="Book Antiqua"/>
                <w:sz w:val="21"/>
                <w:szCs w:val="21"/>
              </w:rPr>
              <w:t xml:space="preserve"> </w:t>
            </w:r>
          </w:p>
          <w:p w:rsidR="003C4AB3" w:rsidRPr="00933E91" w:rsidRDefault="00442EEF" w:rsidP="00933E91">
            <w:pPr>
              <w:spacing w:after="0" w:line="240" w:lineRule="auto"/>
              <w:rPr>
                <w:rFonts w:ascii="Book Antiqua" w:hAnsi="Book Antiqua" w:cs="HelveticaNeueLTPro-Roman"/>
                <w:spacing w:val="-6"/>
                <w:kern w:val="24"/>
                <w:sz w:val="21"/>
                <w:szCs w:val="21"/>
              </w:rPr>
            </w:pPr>
            <w:r w:rsidRPr="00933E91">
              <w:rPr>
                <w:rFonts w:ascii="Book Antiqua" w:hAnsi="Book Antiqua" w:cs="HelveticaNeueLTPro-Roman"/>
                <w:spacing w:val="-6"/>
                <w:kern w:val="24"/>
                <w:sz w:val="21"/>
                <w:szCs w:val="21"/>
              </w:rPr>
              <w:t>– zna datę</w:t>
            </w:r>
            <w:r w:rsidR="003C4AB3" w:rsidRPr="00933E91">
              <w:rPr>
                <w:rFonts w:ascii="Book Antiqua" w:hAnsi="Book Antiqua" w:cs="HelveticaNeueLTPro-Roman"/>
                <w:spacing w:val="-6"/>
                <w:kern w:val="24"/>
                <w:sz w:val="21"/>
                <w:szCs w:val="21"/>
              </w:rPr>
              <w:t xml:space="preserve"> ogłoszenia</w:t>
            </w:r>
            <w:r w:rsidR="003C4AB3" w:rsidRPr="00933E91">
              <w:rPr>
                <w:rFonts w:ascii="Book Antiqua" w:hAnsi="Book Antiqua" w:cs="HelveticaNeueLTPro-Roman"/>
                <w:sz w:val="21"/>
                <w:szCs w:val="21"/>
              </w:rPr>
              <w:t xml:space="preserve"> </w:t>
            </w:r>
            <w:r w:rsidR="003C4AB3" w:rsidRPr="00933E91">
              <w:rPr>
                <w:rFonts w:ascii="Book Antiqua" w:hAnsi="Book Antiqua" w:cs="HelveticaNeueLTPro-Roman"/>
                <w:spacing w:val="-6"/>
                <w:kern w:val="24"/>
                <w:sz w:val="21"/>
                <w:szCs w:val="21"/>
              </w:rPr>
              <w:t>tzw. noweli osadniczej</w:t>
            </w:r>
            <w:r w:rsidR="003C4AB3" w:rsidRPr="00933E91">
              <w:rPr>
                <w:rFonts w:ascii="Book Antiqua" w:hAnsi="Book Antiqua" w:cs="HelveticaNeueLTPro-Roman"/>
                <w:sz w:val="21"/>
                <w:szCs w:val="21"/>
              </w:rPr>
              <w:t xml:space="preserve"> </w:t>
            </w:r>
            <w:r w:rsidR="003C4AB3" w:rsidRPr="00933E91">
              <w:rPr>
                <w:rFonts w:ascii="Book Antiqua" w:hAnsi="Book Antiqua" w:cs="HelveticaNeueLTPro-Roman"/>
                <w:spacing w:val="-6"/>
                <w:sz w:val="21"/>
                <w:szCs w:val="21"/>
              </w:rPr>
              <w:t>(</w:t>
            </w:r>
            <w:r w:rsidR="003C4AB3" w:rsidRPr="00933E91">
              <w:rPr>
                <w:rFonts w:ascii="Book Antiqua" w:hAnsi="Book Antiqua" w:cs="HelveticaNeueLTPro-Roman"/>
                <w:spacing w:val="-6"/>
                <w:kern w:val="24"/>
                <w:sz w:val="21"/>
                <w:szCs w:val="21"/>
              </w:rPr>
              <w:t xml:space="preserve">1904), </w:t>
            </w:r>
          </w:p>
          <w:p w:rsidR="003C4AB3" w:rsidRPr="00933E91" w:rsidRDefault="003C4AB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lastRenderedPageBreak/>
              <w:t>– przedstawia okoliczności nadania Galicji autonomii przez władze austriackie</w:t>
            </w:r>
            <w:r w:rsidR="00AE4EC5" w:rsidRPr="00933E91">
              <w:rPr>
                <w:rFonts w:ascii="Book Antiqua" w:hAnsi="Book Antiqua" w:cs="HelveticaNeueLTPro-Roman"/>
                <w:sz w:val="21"/>
                <w:szCs w:val="21"/>
              </w:rPr>
              <w:t>;</w:t>
            </w:r>
          </w:p>
          <w:p w:rsidR="003C4AB3" w:rsidRPr="00933E91" w:rsidRDefault="003C4AB3" w:rsidP="00933E91">
            <w:pPr>
              <w:spacing w:after="0" w:line="240" w:lineRule="auto"/>
              <w:rPr>
                <w:rFonts w:ascii="Book Antiqua" w:hAnsi="Book Antiqua" w:cstheme="minorHAnsi"/>
                <w:color w:val="00B0F0"/>
                <w:sz w:val="21"/>
                <w:szCs w:val="21"/>
              </w:rPr>
            </w:pPr>
          </w:p>
        </w:tc>
        <w:tc>
          <w:tcPr>
            <w:tcW w:w="1657" w:type="dxa"/>
            <w:tcBorders>
              <w:top w:val="single" w:sz="4" w:space="0" w:color="auto"/>
              <w:left w:val="single" w:sz="4" w:space="0" w:color="auto"/>
              <w:bottom w:val="single" w:sz="4" w:space="0" w:color="auto"/>
              <w:right w:val="single" w:sz="4" w:space="0" w:color="auto"/>
            </w:tcBorders>
          </w:tcPr>
          <w:p w:rsidR="003C4AB3" w:rsidRPr="00933E91" w:rsidRDefault="003C4AB3"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lastRenderedPageBreak/>
              <w:t xml:space="preserve">– ocenia politykę caratu wobec ludności polskiej </w:t>
            </w:r>
            <w:r w:rsidRPr="00933E91">
              <w:rPr>
                <w:rFonts w:ascii="Book Antiqua" w:hAnsi="Book Antiqua"/>
                <w:sz w:val="21"/>
                <w:szCs w:val="21"/>
              </w:rPr>
              <w:br/>
              <w:t>na ziemiach zabranych</w:t>
            </w:r>
            <w:r w:rsidR="00AE4EC5" w:rsidRPr="00933E91">
              <w:rPr>
                <w:rFonts w:ascii="Book Antiqua" w:hAnsi="Book Antiqua"/>
                <w:sz w:val="21"/>
                <w:szCs w:val="21"/>
              </w:rPr>
              <w:t>;</w:t>
            </w:r>
          </w:p>
          <w:p w:rsidR="003C4AB3" w:rsidRPr="00933E91" w:rsidRDefault="003C4AB3" w:rsidP="00933E91">
            <w:pPr>
              <w:autoSpaceDE w:val="0"/>
              <w:autoSpaceDN w:val="0"/>
              <w:adjustRightInd w:val="0"/>
              <w:spacing w:after="0" w:line="240" w:lineRule="auto"/>
              <w:rPr>
                <w:rFonts w:ascii="Book Antiqua" w:hAnsi="Book Antiqua"/>
                <w:sz w:val="21"/>
                <w:szCs w:val="21"/>
              </w:rPr>
            </w:pPr>
            <w:r w:rsidRPr="00933E91">
              <w:rPr>
                <w:rFonts w:ascii="Book Antiqua" w:hAnsi="Book Antiqua"/>
                <w:sz w:val="21"/>
                <w:szCs w:val="21"/>
              </w:rPr>
              <w:t xml:space="preserve">– ocenia postawy Polaków w </w:t>
            </w:r>
            <w:r w:rsidRPr="00933E91">
              <w:rPr>
                <w:rFonts w:ascii="Book Antiqua" w:hAnsi="Book Antiqua"/>
                <w:sz w:val="21"/>
                <w:szCs w:val="21"/>
              </w:rPr>
              <w:lastRenderedPageBreak/>
              <w:t>Królestwie Polskim wobec rusyfikacji</w:t>
            </w:r>
            <w:r w:rsidR="00AE4EC5" w:rsidRPr="00933E91">
              <w:rPr>
                <w:rFonts w:ascii="Book Antiqua" w:hAnsi="Book Antiqua"/>
                <w:sz w:val="21"/>
                <w:szCs w:val="21"/>
              </w:rPr>
              <w:t xml:space="preserve"> i germanizacji;</w:t>
            </w:r>
          </w:p>
          <w:p w:rsidR="003C4AB3" w:rsidRPr="00933E91" w:rsidRDefault="003C4AB3"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ocenia znaczenie </w:t>
            </w:r>
            <w:r w:rsidRPr="00933E91">
              <w:rPr>
                <w:rFonts w:ascii="Book Antiqua" w:hAnsi="Book Antiqua" w:cs="HelveticaNeueLTPro-Roman"/>
                <w:spacing w:val="-2"/>
                <w:kern w:val="24"/>
                <w:sz w:val="21"/>
                <w:szCs w:val="21"/>
              </w:rPr>
              <w:t>autonomii galicyjskiej</w:t>
            </w:r>
            <w:r w:rsidRPr="00933E91">
              <w:rPr>
                <w:rFonts w:ascii="Book Antiqua" w:hAnsi="Book Antiqua" w:cs="HelveticaNeueLTPro-Roman"/>
                <w:sz w:val="21"/>
                <w:szCs w:val="21"/>
              </w:rPr>
              <w:t xml:space="preserve"> </w:t>
            </w:r>
            <w:r w:rsidRPr="00933E91">
              <w:rPr>
                <w:rFonts w:ascii="Book Antiqua" w:hAnsi="Book Antiqua" w:cs="HelveticaNeueLTPro-Roman"/>
                <w:spacing w:val="-2"/>
                <w:kern w:val="24"/>
                <w:sz w:val="21"/>
                <w:szCs w:val="21"/>
              </w:rPr>
              <w:t>dla rozwoju polskiego</w:t>
            </w:r>
            <w:r w:rsidRPr="00933E91">
              <w:rPr>
                <w:rFonts w:ascii="Book Antiqua" w:hAnsi="Book Antiqua" w:cs="HelveticaNeueLTPro-Roman"/>
                <w:sz w:val="21"/>
                <w:szCs w:val="21"/>
              </w:rPr>
              <w:t xml:space="preserve"> życia narodoweg</w:t>
            </w:r>
            <w:r w:rsidR="00AE4EC5" w:rsidRPr="00933E91">
              <w:rPr>
                <w:rFonts w:ascii="Book Antiqua" w:hAnsi="Book Antiqua" w:cs="HelveticaNeueLTPro-Roman"/>
                <w:sz w:val="21"/>
                <w:szCs w:val="21"/>
              </w:rPr>
              <w:t>o.</w:t>
            </w:r>
          </w:p>
        </w:tc>
      </w:tr>
      <w:tr w:rsidR="007E034C"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7E034C" w:rsidRPr="00933E91" w:rsidRDefault="007E034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3. Zmiany społeczno-gospodarcze na ziemiach polskich</w:t>
            </w:r>
          </w:p>
        </w:tc>
        <w:tc>
          <w:tcPr>
            <w:tcW w:w="2312" w:type="dxa"/>
            <w:tcBorders>
              <w:top w:val="single" w:sz="4" w:space="0" w:color="auto"/>
              <w:left w:val="single" w:sz="4" w:space="0" w:color="auto"/>
              <w:bottom w:val="single" w:sz="4" w:space="0" w:color="auto"/>
              <w:right w:val="single" w:sz="4" w:space="0" w:color="auto"/>
            </w:tcBorders>
            <w:hideMark/>
          </w:tcPr>
          <w:p w:rsidR="007E034C" w:rsidRPr="00933E91" w:rsidRDefault="007E034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przemiany gospodarcze i społeczne na ziemiach polskich w drugiej połowie XIX w.</w:t>
            </w:r>
          </w:p>
          <w:p w:rsidR="007E034C" w:rsidRPr="00933E91" w:rsidRDefault="007E034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specyfika sytuacji gospodarczej poszczególnych zaborów.</w:t>
            </w:r>
          </w:p>
          <w:p w:rsidR="007E034C" w:rsidRPr="00933E91" w:rsidRDefault="007E034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inne narodowości na ziemiach dawnej Rzeczypospolitej</w:t>
            </w:r>
          </w:p>
          <w:p w:rsidR="007E034C" w:rsidRPr="00933E91" w:rsidRDefault="007E034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postęp cywilizacyjny na ziemiach polskich w drugiej połowie XIX w. </w:t>
            </w:r>
          </w:p>
          <w:p w:rsidR="007E034C" w:rsidRPr="00933E91" w:rsidRDefault="007E034C"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lastRenderedPageBreak/>
              <w:t xml:space="preserve">– znaczenie terminów: </w:t>
            </w:r>
            <w:r w:rsidRPr="00933E91">
              <w:rPr>
                <w:rFonts w:ascii="Book Antiqua" w:hAnsi="Book Antiqua" w:cstheme="minorHAnsi"/>
                <w:i/>
                <w:sz w:val="21"/>
                <w:szCs w:val="21"/>
              </w:rPr>
              <w:t>emigracja zarobkowa</w:t>
            </w:r>
            <w:r w:rsidRPr="00933E91">
              <w:rPr>
                <w:rFonts w:ascii="Book Antiqua" w:hAnsi="Book Antiqua" w:cstheme="minorHAnsi"/>
                <w:sz w:val="21"/>
                <w:szCs w:val="21"/>
              </w:rPr>
              <w:t xml:space="preserve">, </w:t>
            </w:r>
            <w:r w:rsidRPr="00933E91">
              <w:rPr>
                <w:rFonts w:ascii="Book Antiqua" w:hAnsi="Book Antiqua" w:cstheme="minorHAnsi"/>
                <w:i/>
                <w:sz w:val="21"/>
                <w:szCs w:val="21"/>
              </w:rPr>
              <w:t>ziemiaństwo</w:t>
            </w:r>
          </w:p>
          <w:p w:rsidR="007E034C" w:rsidRPr="00933E91" w:rsidRDefault="007E034C"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postacie historyczne: Hipolit Cegielski, Ignacy Łukasiewicz, Franciszek Stefczyk</w:t>
            </w:r>
          </w:p>
        </w:tc>
        <w:tc>
          <w:tcPr>
            <w:tcW w:w="1657" w:type="dxa"/>
            <w:tcBorders>
              <w:top w:val="single" w:sz="4" w:space="0" w:color="auto"/>
              <w:left w:val="single" w:sz="4" w:space="0" w:color="auto"/>
              <w:bottom w:val="single" w:sz="4" w:space="0" w:color="auto"/>
              <w:right w:val="single" w:sz="4" w:space="0" w:color="auto"/>
            </w:tcBorders>
          </w:tcPr>
          <w:p w:rsidR="007E034C" w:rsidRPr="00933E91" w:rsidRDefault="007E034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opisuje postawy społeczeństwa polskiego w stosunku do zaborców – trójlojalizm, praca org</w:t>
            </w:r>
            <w:r w:rsidR="002B5EEC" w:rsidRPr="00933E91">
              <w:rPr>
                <w:rFonts w:ascii="Book Antiqua" w:hAnsi="Book Antiqua" w:cstheme="minorHAnsi"/>
                <w:sz w:val="21"/>
                <w:szCs w:val="21"/>
              </w:rPr>
              <w:t>aniczna, ruch spółdzielczy (XXIII</w:t>
            </w:r>
            <w:r w:rsidRPr="00933E91">
              <w:rPr>
                <w:rFonts w:ascii="Book Antiqua" w:hAnsi="Book Antiqua" w:cstheme="minorHAnsi"/>
                <w:sz w:val="21"/>
                <w:szCs w:val="21"/>
              </w:rPr>
              <w:t>.2)</w:t>
            </w:r>
          </w:p>
          <w:p w:rsidR="007E034C" w:rsidRPr="00933E91" w:rsidRDefault="007E034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opisuje formowanie się nowoczesnej świ</w:t>
            </w:r>
            <w:r w:rsidR="002B5EEC" w:rsidRPr="00933E91">
              <w:rPr>
                <w:rFonts w:ascii="Book Antiqua" w:hAnsi="Book Antiqua" w:cstheme="minorHAnsi"/>
                <w:sz w:val="21"/>
                <w:szCs w:val="21"/>
              </w:rPr>
              <w:t xml:space="preserve">adomości narodowej </w:t>
            </w:r>
            <w:r w:rsidR="002B5EEC" w:rsidRPr="00933E91">
              <w:rPr>
                <w:rFonts w:ascii="Book Antiqua" w:hAnsi="Book Antiqua" w:cstheme="minorHAnsi"/>
                <w:sz w:val="21"/>
                <w:szCs w:val="21"/>
              </w:rPr>
              <w:lastRenderedPageBreak/>
              <w:t>Polaków (XXIII</w:t>
            </w:r>
            <w:r w:rsidRPr="00933E91">
              <w:rPr>
                <w:rFonts w:ascii="Book Antiqua" w:hAnsi="Book Antiqua" w:cstheme="minorHAnsi"/>
                <w:sz w:val="21"/>
                <w:szCs w:val="21"/>
              </w:rPr>
              <w:t>.3)</w:t>
            </w:r>
          </w:p>
          <w:p w:rsidR="007E034C" w:rsidRPr="00933E91" w:rsidRDefault="007E034C" w:rsidP="00933E91">
            <w:pPr>
              <w:spacing w:after="0" w:line="240" w:lineRule="auto"/>
              <w:rPr>
                <w:rFonts w:ascii="Book Antiqua" w:hAnsi="Book Antiqua" w:cstheme="minorHAnsi"/>
                <w:sz w:val="21"/>
                <w:szCs w:val="21"/>
              </w:rPr>
            </w:pPr>
          </w:p>
        </w:tc>
        <w:tc>
          <w:tcPr>
            <w:tcW w:w="2028" w:type="dxa"/>
            <w:tcBorders>
              <w:top w:val="single" w:sz="4" w:space="0" w:color="auto"/>
              <w:left w:val="single" w:sz="4" w:space="0" w:color="auto"/>
              <w:bottom w:val="single" w:sz="4" w:space="0" w:color="auto"/>
              <w:right w:val="single" w:sz="4" w:space="0" w:color="auto"/>
            </w:tcBorders>
          </w:tcPr>
          <w:p w:rsidR="007E034C" w:rsidRPr="00933E91" w:rsidRDefault="007E034C" w:rsidP="00933E91">
            <w:pPr>
              <w:autoSpaceDE w:val="0"/>
              <w:autoSpaceDN w:val="0"/>
              <w:adjustRightInd w:val="0"/>
              <w:spacing w:after="0" w:line="240" w:lineRule="auto"/>
              <w:ind w:right="-108"/>
              <w:rPr>
                <w:rFonts w:ascii="Book Antiqua" w:hAnsi="Book Antiqua" w:cs="HelveticaNeueLTPro-Roman"/>
                <w:sz w:val="21"/>
                <w:szCs w:val="21"/>
              </w:rPr>
            </w:pPr>
            <w:r w:rsidRPr="00933E91">
              <w:rPr>
                <w:rFonts w:ascii="Book Antiqua" w:hAnsi="Book Antiqua" w:cs="HelveticaNeueLTPro-Roman"/>
                <w:sz w:val="21"/>
                <w:szCs w:val="21"/>
              </w:rPr>
              <w:lastRenderedPageBreak/>
              <w:t>– wyjaśnia znaczenie terminu</w:t>
            </w:r>
            <w:r w:rsidR="00372EBD" w:rsidRPr="00933E91">
              <w:rPr>
                <w:rFonts w:ascii="Book Antiqua" w:hAnsi="Book Antiqua" w:cs="HelveticaNeueLTPro-Roman"/>
                <w:sz w:val="21"/>
                <w:szCs w:val="21"/>
              </w:rPr>
              <w:t>:</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emigracja</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zarobkowa</w:t>
            </w:r>
            <w:r w:rsidR="00021FD8" w:rsidRPr="00933E91">
              <w:rPr>
                <w:rFonts w:ascii="Book Antiqua" w:hAnsi="Book Antiqua" w:cs="HelveticaNeueLTPro-Roman"/>
                <w:sz w:val="21"/>
                <w:szCs w:val="21"/>
              </w:rPr>
              <w:t xml:space="preserve">, </w:t>
            </w:r>
            <w:r w:rsidR="00021FD8" w:rsidRPr="00933E91">
              <w:rPr>
                <w:rFonts w:ascii="Book Antiqua" w:hAnsi="Book Antiqua" w:cs="Humanst521EU-Normal"/>
                <w:i/>
                <w:color w:val="000000" w:themeColor="text1"/>
                <w:sz w:val="21"/>
                <w:szCs w:val="21"/>
              </w:rPr>
              <w:t>robotnicy</w:t>
            </w:r>
            <w:r w:rsidRPr="00933E91">
              <w:rPr>
                <w:rFonts w:ascii="Book Antiqua" w:hAnsi="Book Antiqua" w:cs="HelveticaNeueLTPro-Roman"/>
                <w:sz w:val="21"/>
                <w:szCs w:val="21"/>
              </w:rPr>
              <w:t>;</w:t>
            </w:r>
          </w:p>
          <w:p w:rsidR="007E034C" w:rsidRPr="00933E91" w:rsidRDefault="007E03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identyfikuje postać Hipolita Cegielskiego</w:t>
            </w:r>
            <w:r w:rsidR="00594B77" w:rsidRPr="00933E91">
              <w:rPr>
                <w:rFonts w:ascii="Book Antiqua" w:hAnsi="Book Antiqua" w:cs="HelveticaNeueLTPro-Roman"/>
                <w:sz w:val="21"/>
                <w:szCs w:val="21"/>
              </w:rPr>
              <w:t>;</w:t>
            </w:r>
          </w:p>
          <w:p w:rsidR="007E034C" w:rsidRPr="00933E91" w:rsidRDefault="007E03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wyjaśnia przyczyny i wskazuje kierunki emigracji zarobkowej Polaków pod koniec XIX w.;</w:t>
            </w:r>
          </w:p>
          <w:p w:rsidR="007E034C" w:rsidRPr="00933E91" w:rsidRDefault="007E03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wymienia grupy społeczne, które wykształciły się </w:t>
            </w:r>
            <w:r w:rsidRPr="00933E91">
              <w:rPr>
                <w:rFonts w:ascii="Book Antiqua" w:hAnsi="Book Antiqua" w:cs="HelveticaNeueLTPro-Roman"/>
                <w:sz w:val="21"/>
                <w:szCs w:val="21"/>
              </w:rPr>
              <w:br/>
            </w:r>
            <w:r w:rsidRPr="00933E91">
              <w:rPr>
                <w:rFonts w:ascii="Book Antiqua" w:hAnsi="Book Antiqua" w:cs="HelveticaNeueLTPro-Roman"/>
                <w:sz w:val="21"/>
                <w:szCs w:val="21"/>
              </w:rPr>
              <w:lastRenderedPageBreak/>
              <w:t>w społeczeństwie polskim w XIX w</w:t>
            </w:r>
            <w:r w:rsidR="002E6E06" w:rsidRPr="00933E91">
              <w:rPr>
                <w:rFonts w:ascii="Book Antiqua" w:hAnsi="Book Antiqua" w:cs="HelveticaNeueLTPro-Roman"/>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7E034C" w:rsidRPr="00933E91" w:rsidRDefault="007E03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lastRenderedPageBreak/>
              <w:t xml:space="preserve">– wyjaśnia znaczenie </w:t>
            </w:r>
            <w:r w:rsidRPr="00933E91">
              <w:rPr>
                <w:rFonts w:ascii="Book Antiqua" w:hAnsi="Book Antiqua" w:cs="HelveticaNeueLTPro-Roman"/>
                <w:spacing w:val="-2"/>
                <w:kern w:val="24"/>
                <w:sz w:val="21"/>
                <w:szCs w:val="21"/>
              </w:rPr>
              <w:t xml:space="preserve">terminów: </w:t>
            </w:r>
            <w:r w:rsidRPr="00933E91">
              <w:rPr>
                <w:rFonts w:ascii="Book Antiqua" w:hAnsi="Book Antiqua" w:cs="HelveticaNeueLTPro-Roman"/>
                <w:i/>
                <w:spacing w:val="-2"/>
                <w:kern w:val="24"/>
                <w:sz w:val="21"/>
                <w:szCs w:val="21"/>
              </w:rPr>
              <w:t>burżuazja</w:t>
            </w:r>
            <w:r w:rsidRPr="00933E91">
              <w:rPr>
                <w:rFonts w:ascii="Book Antiqua" w:hAnsi="Book Antiqua" w:cs="HelveticaNeueLTPro-Roman"/>
                <w:spacing w:val="-2"/>
                <w:kern w:val="24"/>
                <w:sz w:val="21"/>
                <w:szCs w:val="21"/>
              </w:rPr>
              <w:t>,</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inteligencja</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ziemiaństwo</w:t>
            </w:r>
            <w:r w:rsidRPr="00933E91">
              <w:rPr>
                <w:rFonts w:ascii="Book Antiqua" w:hAnsi="Book Antiqua" w:cs="HelveticaNeueLTPro-Roman"/>
                <w:sz w:val="21"/>
                <w:szCs w:val="21"/>
              </w:rPr>
              <w:t>;</w:t>
            </w:r>
          </w:p>
          <w:p w:rsidR="00021FD8" w:rsidRPr="00933E91" w:rsidRDefault="007E03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pacing w:val="-12"/>
                <w:kern w:val="24"/>
                <w:sz w:val="21"/>
                <w:szCs w:val="21"/>
              </w:rPr>
              <w:t>– zna datę uwłaszczenia</w:t>
            </w:r>
            <w:r w:rsidRPr="00933E91">
              <w:rPr>
                <w:rFonts w:ascii="Book Antiqua" w:hAnsi="Book Antiqua" w:cs="HelveticaNeueLTPro-Roman"/>
                <w:sz w:val="21"/>
                <w:szCs w:val="21"/>
              </w:rPr>
              <w:t xml:space="preserve"> chłopów w zaborze rosyjskim (1864)</w:t>
            </w:r>
            <w:r w:rsidR="00021FD8" w:rsidRPr="00933E91">
              <w:rPr>
                <w:rFonts w:ascii="Book Antiqua" w:hAnsi="Book Antiqua" w:cs="HelveticaNeueLTPro-Roman"/>
                <w:sz w:val="21"/>
                <w:szCs w:val="21"/>
              </w:rPr>
              <w:t>;</w:t>
            </w:r>
          </w:p>
          <w:p w:rsidR="007E034C" w:rsidRPr="00933E91" w:rsidRDefault="007E03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t>
            </w:r>
            <w:r w:rsidR="005B133B" w:rsidRPr="00933E91">
              <w:rPr>
                <w:rFonts w:ascii="Book Antiqua" w:hAnsi="Book Antiqua" w:cs="HelveticaNeueLTPro-Roman"/>
                <w:sz w:val="21"/>
                <w:szCs w:val="21"/>
              </w:rPr>
              <w:t xml:space="preserve">wymienia przykłady </w:t>
            </w:r>
            <w:r w:rsidRPr="00933E91">
              <w:rPr>
                <w:rFonts w:ascii="Book Antiqua" w:hAnsi="Book Antiqua" w:cs="HelveticaNeueLTPro-Roman"/>
                <w:sz w:val="21"/>
                <w:szCs w:val="21"/>
              </w:rPr>
              <w:t xml:space="preserve">przedsiębiorczości Polaków w zaborze </w:t>
            </w:r>
            <w:r w:rsidRPr="00933E91">
              <w:rPr>
                <w:rFonts w:ascii="Book Antiqua" w:hAnsi="Book Antiqua" w:cs="HelveticaNeueLTPro-Roman"/>
                <w:sz w:val="21"/>
                <w:szCs w:val="21"/>
              </w:rPr>
              <w:lastRenderedPageBreak/>
              <w:t>pruskim i wymienia jej przykłady</w:t>
            </w:r>
            <w:r w:rsidR="00021FD8" w:rsidRPr="00933E91">
              <w:rPr>
                <w:rFonts w:ascii="Book Antiqua" w:hAnsi="Book Antiqua" w:cs="HelveticaNeueLTPro-Roman"/>
                <w:sz w:val="21"/>
                <w:szCs w:val="21"/>
              </w:rPr>
              <w:t>;</w:t>
            </w:r>
          </w:p>
          <w:p w:rsidR="007E034C" w:rsidRPr="00933E91" w:rsidRDefault="007E03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charakteryzuje rozwój gospodarczy Galicji</w:t>
            </w:r>
            <w:r w:rsidR="00021FD8" w:rsidRPr="00933E91">
              <w:rPr>
                <w:rFonts w:ascii="Book Antiqua" w:hAnsi="Book Antiqua" w:cs="HelveticaNeueLTPro-Roman"/>
                <w:sz w:val="21"/>
                <w:szCs w:val="21"/>
              </w:rPr>
              <w:t>;</w:t>
            </w:r>
          </w:p>
          <w:p w:rsidR="007E034C" w:rsidRPr="00933E91" w:rsidRDefault="007E03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omawia przykłady przemian cywilizacyjnych </w:t>
            </w:r>
            <w:r w:rsidRPr="00933E91">
              <w:rPr>
                <w:rFonts w:ascii="Book Antiqua" w:hAnsi="Book Antiqua" w:cs="HelveticaNeueLTPro-Roman"/>
                <w:sz w:val="21"/>
                <w:szCs w:val="21"/>
              </w:rPr>
              <w:br/>
              <w:t>na ziemiach polskich w XIX w.</w:t>
            </w:r>
          </w:p>
        </w:tc>
        <w:tc>
          <w:tcPr>
            <w:tcW w:w="2268" w:type="dxa"/>
            <w:tcBorders>
              <w:top w:val="single" w:sz="4" w:space="0" w:color="auto"/>
              <w:left w:val="single" w:sz="4" w:space="0" w:color="auto"/>
              <w:bottom w:val="single" w:sz="4" w:space="0" w:color="auto"/>
              <w:right w:val="single" w:sz="4" w:space="0" w:color="auto"/>
            </w:tcBorders>
          </w:tcPr>
          <w:p w:rsidR="007E034C" w:rsidRPr="00933E91" w:rsidRDefault="007E034C" w:rsidP="00933E91">
            <w:pPr>
              <w:autoSpaceDE w:val="0"/>
              <w:autoSpaceDN w:val="0"/>
              <w:adjustRightInd w:val="0"/>
              <w:spacing w:after="0" w:line="240" w:lineRule="auto"/>
              <w:ind w:right="-108"/>
              <w:rPr>
                <w:rFonts w:ascii="Book Antiqua" w:hAnsi="Book Antiqua" w:cs="HelveticaNeueLTPro-Roman"/>
                <w:sz w:val="21"/>
                <w:szCs w:val="21"/>
              </w:rPr>
            </w:pPr>
            <w:r w:rsidRPr="00933E91">
              <w:rPr>
                <w:rFonts w:ascii="Book Antiqua" w:hAnsi="Book Antiqua" w:cs="HelveticaNeueLTPro-Roman"/>
                <w:sz w:val="21"/>
                <w:szCs w:val="21"/>
              </w:rPr>
              <w:lastRenderedPageBreak/>
              <w:t xml:space="preserve">– wyjaśnia znaczenie </w:t>
            </w:r>
            <w:r w:rsidRPr="00933E91">
              <w:rPr>
                <w:rFonts w:ascii="Book Antiqua" w:hAnsi="Book Antiqua" w:cs="HelveticaNeueLTPro-Roman"/>
                <w:spacing w:val="-6"/>
                <w:kern w:val="24"/>
                <w:sz w:val="21"/>
                <w:szCs w:val="21"/>
              </w:rPr>
              <w:t xml:space="preserve">terminów: </w:t>
            </w:r>
            <w:r w:rsidRPr="00933E91">
              <w:rPr>
                <w:rFonts w:ascii="Book Antiqua" w:hAnsi="Book Antiqua" w:cs="HelveticaNeueLTPro-Roman"/>
                <w:i/>
                <w:spacing w:val="-6"/>
                <w:kern w:val="24"/>
                <w:sz w:val="21"/>
                <w:szCs w:val="21"/>
              </w:rPr>
              <w:t>asymilacja</w:t>
            </w:r>
            <w:r w:rsidRPr="00933E91">
              <w:rPr>
                <w:rFonts w:ascii="Book Antiqua" w:hAnsi="Book Antiqua" w:cs="HelveticaNeueLTPro-Roman"/>
                <w:spacing w:val="-6"/>
                <w:kern w:val="24"/>
                <w:sz w:val="21"/>
                <w:szCs w:val="21"/>
              </w:rPr>
              <w:t>,</w:t>
            </w:r>
            <w:r w:rsidR="00CD168A" w:rsidRPr="00933E91">
              <w:rPr>
                <w:rFonts w:ascii="Book Antiqua" w:hAnsi="Book Antiqua" w:cs="HelveticaNeueLTPro-Roman"/>
                <w:sz w:val="21"/>
                <w:szCs w:val="21"/>
              </w:rPr>
              <w:t xml:space="preserve"> </w:t>
            </w:r>
            <w:r w:rsidR="00CD168A" w:rsidRPr="00933E91">
              <w:rPr>
                <w:rFonts w:ascii="Book Antiqua" w:hAnsi="Book Antiqua" w:cs="HelveticaNeueLTPro-Roman"/>
                <w:i/>
                <w:sz w:val="21"/>
                <w:szCs w:val="21"/>
              </w:rPr>
              <w:t>spółdzielnie</w:t>
            </w:r>
            <w:r w:rsidR="00CD168A" w:rsidRPr="00933E91">
              <w:rPr>
                <w:rFonts w:ascii="Book Antiqua" w:hAnsi="Book Antiqua" w:cs="HelveticaNeueLTPro-Roman"/>
                <w:sz w:val="21"/>
                <w:szCs w:val="21"/>
              </w:rPr>
              <w:t xml:space="preserve"> </w:t>
            </w:r>
            <w:r w:rsidR="00CD168A" w:rsidRPr="00933E91">
              <w:rPr>
                <w:rFonts w:ascii="Book Antiqua" w:hAnsi="Book Antiqua" w:cs="HelveticaNeueLTPro-Roman"/>
                <w:i/>
                <w:sz w:val="21"/>
                <w:szCs w:val="21"/>
              </w:rPr>
              <w:t>oszczędnościowo</w:t>
            </w:r>
            <w:r w:rsidR="00CD168A"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pożyczkowe</w:t>
            </w:r>
            <w:r w:rsidR="00021FD8" w:rsidRPr="00933E91">
              <w:rPr>
                <w:rFonts w:ascii="Book Antiqua" w:hAnsi="Book Antiqua" w:cs="HelveticaNeueLTPro-Roman"/>
                <w:sz w:val="21"/>
                <w:szCs w:val="21"/>
              </w:rPr>
              <w:t>;</w:t>
            </w:r>
          </w:p>
          <w:p w:rsidR="007E034C" w:rsidRPr="00933E91" w:rsidRDefault="007E03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zna datę </w:t>
            </w:r>
            <w:r w:rsidR="00021FD8" w:rsidRPr="00933E91">
              <w:rPr>
                <w:rFonts w:ascii="Book Antiqua" w:hAnsi="Book Antiqua" w:cs="HelveticaNeueLTPro-Roman"/>
                <w:sz w:val="21"/>
                <w:szCs w:val="21"/>
              </w:rPr>
              <w:t>zniesienia granicy celnej z Rosją (1851);</w:t>
            </w:r>
          </w:p>
          <w:p w:rsidR="007E034C" w:rsidRPr="00933E91" w:rsidRDefault="007E03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identyfikuje postać Franciszka Stefczyka</w:t>
            </w:r>
            <w:r w:rsidR="00021FD8" w:rsidRPr="00933E91">
              <w:rPr>
                <w:rFonts w:ascii="Book Antiqua" w:hAnsi="Book Antiqua" w:cs="HelveticaNeueLTPro-Roman"/>
                <w:sz w:val="21"/>
                <w:szCs w:val="21"/>
              </w:rPr>
              <w:t>;</w:t>
            </w:r>
          </w:p>
          <w:p w:rsidR="007E034C" w:rsidRPr="00933E91" w:rsidRDefault="007E03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przedstawia rozwój </w:t>
            </w:r>
            <w:r w:rsidRPr="00933E91">
              <w:rPr>
                <w:rFonts w:ascii="Book Antiqua" w:hAnsi="Book Antiqua" w:cs="HelveticaNeueLTPro-Roman"/>
                <w:spacing w:val="-2"/>
                <w:kern w:val="24"/>
                <w:sz w:val="21"/>
                <w:szCs w:val="21"/>
              </w:rPr>
              <w:t>i rolnictwa</w:t>
            </w:r>
            <w:r w:rsidRPr="00933E91">
              <w:rPr>
                <w:rFonts w:ascii="Book Antiqua" w:hAnsi="Book Antiqua" w:cs="HelveticaNeueLTPro-Roman"/>
                <w:sz w:val="21"/>
                <w:szCs w:val="21"/>
              </w:rPr>
              <w:t xml:space="preserve"> w zaborze </w:t>
            </w:r>
            <w:r w:rsidR="005B133B" w:rsidRPr="00933E91">
              <w:rPr>
                <w:rFonts w:ascii="Book Antiqua" w:hAnsi="Book Antiqua" w:cs="HelveticaNeueLTPro-Roman"/>
                <w:sz w:val="21"/>
                <w:szCs w:val="21"/>
              </w:rPr>
              <w:t>rosyjskim;</w:t>
            </w:r>
          </w:p>
          <w:p w:rsidR="007E034C" w:rsidRPr="00933E91" w:rsidRDefault="007E03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omawia rozwój Łodzi jako miasta przemysłowego</w:t>
            </w:r>
            <w:r w:rsidR="005B133B" w:rsidRPr="00933E91">
              <w:rPr>
                <w:rFonts w:ascii="Book Antiqua" w:hAnsi="Book Antiqua" w:cs="HelveticaNeueLTPro-Roman"/>
                <w:sz w:val="21"/>
                <w:szCs w:val="21"/>
              </w:rPr>
              <w:t>;</w:t>
            </w:r>
          </w:p>
          <w:p w:rsidR="007E034C" w:rsidRPr="00933E91" w:rsidRDefault="007E03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omawia rozwój </w:t>
            </w:r>
            <w:r w:rsidRPr="00933E91">
              <w:rPr>
                <w:rFonts w:ascii="Book Antiqua" w:hAnsi="Book Antiqua" w:cs="HelveticaNeueLTPro-Roman"/>
                <w:sz w:val="21"/>
                <w:szCs w:val="21"/>
              </w:rPr>
              <w:lastRenderedPageBreak/>
              <w:t xml:space="preserve">spółdzielczości </w:t>
            </w:r>
            <w:r w:rsidRPr="00933E91">
              <w:rPr>
                <w:rFonts w:ascii="Book Antiqua" w:hAnsi="Book Antiqua" w:cs="HelveticaNeueLTPro-Roman"/>
                <w:sz w:val="21"/>
                <w:szCs w:val="21"/>
              </w:rPr>
              <w:br/>
              <w:t>w Galicji</w:t>
            </w:r>
            <w:r w:rsidR="005B133B" w:rsidRPr="00933E91">
              <w:rPr>
                <w:rFonts w:ascii="Book Antiqua" w:hAnsi="Book Antiqua" w:cs="HelveticaNeueLTPro-Roman"/>
                <w:sz w:val="21"/>
                <w:szCs w:val="21"/>
              </w:rPr>
              <w:t>;</w:t>
            </w:r>
          </w:p>
          <w:p w:rsidR="007E034C" w:rsidRPr="00933E91" w:rsidRDefault="007E03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charakteryzuje przemiany społeczne na ziemiach polskich</w:t>
            </w:r>
            <w:r w:rsidR="00372EBD" w:rsidRPr="00933E91">
              <w:rPr>
                <w:rFonts w:ascii="Book Antiqua" w:hAnsi="Book Antiqua" w:cs="HelveticaNeueLTPro-Roman"/>
                <w:sz w:val="21"/>
                <w:szCs w:val="21"/>
              </w:rPr>
              <w:t>.</w:t>
            </w:r>
          </w:p>
        </w:tc>
        <w:tc>
          <w:tcPr>
            <w:tcW w:w="1985" w:type="dxa"/>
            <w:tcBorders>
              <w:top w:val="single" w:sz="4" w:space="0" w:color="auto"/>
              <w:left w:val="single" w:sz="4" w:space="0" w:color="auto"/>
              <w:bottom w:val="single" w:sz="4" w:space="0" w:color="auto"/>
              <w:right w:val="single" w:sz="4" w:space="0" w:color="auto"/>
            </w:tcBorders>
          </w:tcPr>
          <w:p w:rsidR="007E034C" w:rsidRPr="00933E91" w:rsidRDefault="007E03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lastRenderedPageBreak/>
              <w:t>– porównuje rozwój gospodarczy ziem polskich trzech zaborów</w:t>
            </w:r>
            <w:r w:rsidR="005B133B" w:rsidRPr="00933E91">
              <w:rPr>
                <w:rFonts w:ascii="Book Antiqua" w:hAnsi="Book Antiqua" w:cs="HelveticaNeueLTPro-Roman"/>
                <w:sz w:val="21"/>
                <w:szCs w:val="21"/>
              </w:rPr>
              <w:t>;</w:t>
            </w:r>
          </w:p>
          <w:p w:rsidR="00C6027D" w:rsidRPr="00933E91" w:rsidRDefault="00C6027D"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zna datę zakończenia budowy kolei warszawsko- wiedeńskiej (1848);</w:t>
            </w:r>
          </w:p>
          <w:p w:rsidR="005B133B" w:rsidRPr="00933E91" w:rsidRDefault="005B133B"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wyjaśnia, na czym polegał proces asymilacji Żydów i jakie były jego skutki;</w:t>
            </w:r>
          </w:p>
          <w:p w:rsidR="005B133B" w:rsidRPr="00933E91" w:rsidRDefault="00697838" w:rsidP="00933E91">
            <w:pPr>
              <w:autoSpaceDE w:val="0"/>
              <w:autoSpaceDN w:val="0"/>
              <w:adjustRightInd w:val="0"/>
              <w:spacing w:after="0" w:line="240" w:lineRule="auto"/>
              <w:rPr>
                <w:rFonts w:ascii="Book Antiqua" w:hAnsi="Book Antiqua" w:cs="Humanst521EU-Normal"/>
                <w:color w:val="000000" w:themeColor="text1"/>
                <w:sz w:val="21"/>
                <w:szCs w:val="21"/>
              </w:rPr>
            </w:pPr>
            <w:r w:rsidRPr="00933E91">
              <w:rPr>
                <w:rFonts w:ascii="Book Antiqua" w:hAnsi="Book Antiqua" w:cs="HelveticaNeueLTPro-Roman"/>
                <w:sz w:val="21"/>
                <w:szCs w:val="21"/>
              </w:rPr>
              <w:t xml:space="preserve">– </w:t>
            </w:r>
            <w:r w:rsidR="005B133B" w:rsidRPr="00933E91">
              <w:rPr>
                <w:rFonts w:ascii="Book Antiqua" w:hAnsi="Book Antiqua" w:cs="Humanst521EU-Normal"/>
                <w:color w:val="000000" w:themeColor="text1"/>
                <w:sz w:val="21"/>
                <w:szCs w:val="21"/>
              </w:rPr>
              <w:t xml:space="preserve">opisuje </w:t>
            </w:r>
            <w:r w:rsidR="005B133B" w:rsidRPr="00933E91">
              <w:rPr>
                <w:rFonts w:ascii="Book Antiqua" w:hAnsi="Book Antiqua" w:cs="Humanst521EU-Normal"/>
                <w:color w:val="000000" w:themeColor="text1"/>
                <w:sz w:val="21"/>
                <w:szCs w:val="21"/>
              </w:rPr>
              <w:lastRenderedPageBreak/>
              <w:t>przykłady  przedsiębiorczości w zaborze rosyjskim, pruskim i austriackim;</w:t>
            </w:r>
          </w:p>
          <w:p w:rsidR="005B133B" w:rsidRPr="00933E91" w:rsidRDefault="005B133B" w:rsidP="00933E91">
            <w:pPr>
              <w:autoSpaceDE w:val="0"/>
              <w:autoSpaceDN w:val="0"/>
              <w:adjustRightInd w:val="0"/>
              <w:spacing w:after="0" w:line="240" w:lineRule="auto"/>
              <w:rPr>
                <w:rFonts w:ascii="Book Antiqua" w:hAnsi="Book Antiqua" w:cs="HelveticaNeueLTPro-Roman"/>
                <w:color w:val="00B0F0"/>
                <w:sz w:val="21"/>
                <w:szCs w:val="21"/>
              </w:rPr>
            </w:pPr>
          </w:p>
        </w:tc>
        <w:tc>
          <w:tcPr>
            <w:tcW w:w="1657" w:type="dxa"/>
            <w:tcBorders>
              <w:top w:val="single" w:sz="4" w:space="0" w:color="auto"/>
              <w:left w:val="single" w:sz="4" w:space="0" w:color="auto"/>
              <w:bottom w:val="single" w:sz="4" w:space="0" w:color="auto"/>
              <w:right w:val="single" w:sz="4" w:space="0" w:color="auto"/>
            </w:tcBorders>
          </w:tcPr>
          <w:p w:rsidR="007E034C" w:rsidRPr="00933E91" w:rsidRDefault="007E03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lastRenderedPageBreak/>
              <w:t xml:space="preserve">– ocenia postawy Polaków wobec różnych problemów związanych </w:t>
            </w:r>
            <w:r w:rsidRPr="00933E91">
              <w:rPr>
                <w:rFonts w:ascii="Book Antiqua" w:hAnsi="Book Antiqua" w:cs="HelveticaNeueLTPro-Roman"/>
                <w:sz w:val="21"/>
                <w:szCs w:val="21"/>
              </w:rPr>
              <w:br/>
              <w:t xml:space="preserve">z </w:t>
            </w:r>
            <w:r w:rsidRPr="00933E91">
              <w:rPr>
                <w:rFonts w:ascii="Book Antiqua" w:hAnsi="Book Antiqua" w:cs="HelveticaNeueLTPro-Roman"/>
                <w:kern w:val="24"/>
                <w:sz w:val="21"/>
                <w:szCs w:val="21"/>
              </w:rPr>
              <w:t>rozwojem gospodarczym</w:t>
            </w:r>
            <w:r w:rsidRPr="00933E91">
              <w:rPr>
                <w:rFonts w:ascii="Book Antiqua" w:hAnsi="Book Antiqua" w:cs="HelveticaNeueLTPro-Roman"/>
                <w:sz w:val="21"/>
                <w:szCs w:val="21"/>
              </w:rPr>
              <w:t xml:space="preserve"> </w:t>
            </w:r>
            <w:r w:rsidRPr="00933E91">
              <w:rPr>
                <w:rFonts w:ascii="Book Antiqua" w:hAnsi="Book Antiqua" w:cs="HelveticaNeueLTPro-Roman"/>
                <w:sz w:val="21"/>
                <w:szCs w:val="21"/>
              </w:rPr>
              <w:br/>
              <w:t xml:space="preserve">ziem polskich </w:t>
            </w:r>
            <w:r w:rsidRPr="00933E91">
              <w:rPr>
                <w:rFonts w:ascii="Book Antiqua" w:hAnsi="Book Antiqua" w:cs="HelveticaNeueLTPro-Roman"/>
                <w:sz w:val="21"/>
                <w:szCs w:val="21"/>
              </w:rPr>
              <w:br/>
              <w:t>pod zaborami</w:t>
            </w:r>
            <w:r w:rsidR="009F029A" w:rsidRPr="00933E91">
              <w:rPr>
                <w:rFonts w:ascii="Book Antiqua" w:hAnsi="Book Antiqua" w:cs="HelveticaNeueLTPro-Roman"/>
                <w:sz w:val="21"/>
                <w:szCs w:val="21"/>
              </w:rPr>
              <w:t>;</w:t>
            </w:r>
          </w:p>
        </w:tc>
      </w:tr>
      <w:tr w:rsidR="007E034C"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7E034C" w:rsidRPr="00933E91" w:rsidRDefault="007E034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4. Działalność polityczna na ziemiach polskich</w:t>
            </w:r>
          </w:p>
        </w:tc>
        <w:tc>
          <w:tcPr>
            <w:tcW w:w="2312" w:type="dxa"/>
            <w:tcBorders>
              <w:top w:val="single" w:sz="4" w:space="0" w:color="auto"/>
              <w:left w:val="single" w:sz="4" w:space="0" w:color="auto"/>
              <w:bottom w:val="single" w:sz="4" w:space="0" w:color="auto"/>
              <w:right w:val="single" w:sz="4" w:space="0" w:color="auto"/>
            </w:tcBorders>
            <w:hideMark/>
          </w:tcPr>
          <w:p w:rsidR="007E034C" w:rsidRPr="00933E91" w:rsidRDefault="007E034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okoliczności narodzin nowych ruchów politycznych na ziemiach polskich </w:t>
            </w:r>
          </w:p>
          <w:p w:rsidR="007E034C" w:rsidRPr="00933E91" w:rsidRDefault="007E034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założenia programowe i działalność partii socjalistycznych, nacjonalistycznych i ludowych,</w:t>
            </w:r>
          </w:p>
          <w:p w:rsidR="007E034C" w:rsidRPr="00933E91" w:rsidRDefault="007E034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podziały na polskiej scenie politycznej na przełomie XIX i XX w.</w:t>
            </w:r>
          </w:p>
          <w:p w:rsidR="007E034C" w:rsidRPr="00933E91" w:rsidRDefault="007E034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przyczyny rewolucji 1905–1907 na ziemiach polskich oraz jej kontekst narodowy i społeczny</w:t>
            </w:r>
          </w:p>
          <w:p w:rsidR="007E034C" w:rsidRPr="00933E91" w:rsidRDefault="007E034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przebieg rewolucji lat 1905–1907</w:t>
            </w:r>
          </w:p>
          <w:p w:rsidR="007E034C" w:rsidRPr="00933E91" w:rsidRDefault="007E034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powstanie organizacji niepodległościowych (Związek Walki Czynnej, Związek Strzelecki)</w:t>
            </w:r>
          </w:p>
          <w:p w:rsidR="007E034C" w:rsidRPr="00933E91" w:rsidRDefault="007E034C"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solidaryzm narodowy</w:t>
            </w:r>
            <w:r w:rsidRPr="00933E91">
              <w:rPr>
                <w:rFonts w:ascii="Book Antiqua" w:hAnsi="Book Antiqua" w:cstheme="minorHAnsi"/>
                <w:sz w:val="21"/>
                <w:szCs w:val="21"/>
              </w:rPr>
              <w:t xml:space="preserve">, </w:t>
            </w:r>
            <w:r w:rsidRPr="00933E91">
              <w:rPr>
                <w:rFonts w:ascii="Book Antiqua" w:hAnsi="Book Antiqua" w:cstheme="minorHAnsi"/>
                <w:i/>
                <w:sz w:val="21"/>
                <w:szCs w:val="21"/>
              </w:rPr>
              <w:t>antysemityzm</w:t>
            </w:r>
          </w:p>
          <w:p w:rsidR="007E034C" w:rsidRPr="00933E91" w:rsidRDefault="007E034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postacie historyczne: Ludwik Waryński, Józef Piłsudski, Roman Dmowski </w:t>
            </w:r>
          </w:p>
          <w:p w:rsidR="007E034C" w:rsidRPr="00933E91" w:rsidRDefault="007E034C"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terminu: </w:t>
            </w:r>
            <w:r w:rsidRPr="00933E91">
              <w:rPr>
                <w:rFonts w:ascii="Book Antiqua" w:hAnsi="Book Antiqua" w:cstheme="minorHAnsi"/>
                <w:i/>
                <w:sz w:val="21"/>
                <w:szCs w:val="21"/>
              </w:rPr>
              <w:t xml:space="preserve">organizacja paramilitarna </w:t>
            </w:r>
          </w:p>
          <w:p w:rsidR="007E034C" w:rsidRPr="00933E91" w:rsidRDefault="007E034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postacie historyczne: Józef Mirecki, Stefan </w:t>
            </w:r>
            <w:r w:rsidRPr="00933E91">
              <w:rPr>
                <w:rFonts w:ascii="Book Antiqua" w:hAnsi="Book Antiqua" w:cstheme="minorHAnsi"/>
                <w:sz w:val="21"/>
                <w:szCs w:val="21"/>
              </w:rPr>
              <w:lastRenderedPageBreak/>
              <w:t>Okrzeja</w:t>
            </w:r>
          </w:p>
        </w:tc>
        <w:tc>
          <w:tcPr>
            <w:tcW w:w="1657" w:type="dxa"/>
            <w:tcBorders>
              <w:top w:val="single" w:sz="4" w:space="0" w:color="auto"/>
              <w:left w:val="single" w:sz="4" w:space="0" w:color="auto"/>
              <w:bottom w:val="single" w:sz="4" w:space="0" w:color="auto"/>
              <w:right w:val="single" w:sz="4" w:space="0" w:color="auto"/>
            </w:tcBorders>
          </w:tcPr>
          <w:p w:rsidR="007E034C" w:rsidRPr="00933E91" w:rsidRDefault="007E034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xml:space="preserve">– omawia </w:t>
            </w:r>
            <w:r w:rsidR="002B5EEC" w:rsidRPr="00933E91">
              <w:rPr>
                <w:rFonts w:ascii="Book Antiqua" w:hAnsi="Book Antiqua" w:cstheme="minorHAnsi"/>
                <w:sz w:val="21"/>
                <w:szCs w:val="21"/>
              </w:rPr>
              <w:t>główne założenia</w:t>
            </w:r>
            <w:r w:rsidRPr="00933E91">
              <w:rPr>
                <w:rFonts w:ascii="Book Antiqua" w:hAnsi="Book Antiqua" w:cstheme="minorHAnsi"/>
                <w:sz w:val="21"/>
                <w:szCs w:val="21"/>
              </w:rPr>
              <w:t xml:space="preserve"> nowoczesnych ruchów politycznych (socjalizm, r</w:t>
            </w:r>
            <w:r w:rsidR="002B5EEC" w:rsidRPr="00933E91">
              <w:rPr>
                <w:rFonts w:ascii="Book Antiqua" w:hAnsi="Book Antiqua" w:cstheme="minorHAnsi"/>
                <w:sz w:val="21"/>
                <w:szCs w:val="21"/>
              </w:rPr>
              <w:t>uch ludowy, ruch narodowy) (XXIII</w:t>
            </w:r>
            <w:r w:rsidRPr="00933E91">
              <w:rPr>
                <w:rFonts w:ascii="Book Antiqua" w:hAnsi="Book Antiqua" w:cstheme="minorHAnsi"/>
                <w:sz w:val="21"/>
                <w:szCs w:val="21"/>
              </w:rPr>
              <w:t>.4)</w:t>
            </w:r>
          </w:p>
          <w:p w:rsidR="007E034C" w:rsidRPr="00933E91" w:rsidRDefault="007E034C"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wyjaśnia społeczne i narodowe aspekty re</w:t>
            </w:r>
            <w:r w:rsidR="002B5EEC" w:rsidRPr="00933E91">
              <w:rPr>
                <w:rFonts w:ascii="Book Antiqua" w:hAnsi="Book Antiqua" w:cstheme="minorHAnsi"/>
                <w:sz w:val="21"/>
                <w:szCs w:val="21"/>
              </w:rPr>
              <w:t>wolucji w latach 1905–1907 (XXIII</w:t>
            </w:r>
            <w:r w:rsidRPr="00933E91">
              <w:rPr>
                <w:rFonts w:ascii="Book Antiqua" w:hAnsi="Book Antiqua" w:cstheme="minorHAnsi"/>
                <w:sz w:val="21"/>
                <w:szCs w:val="21"/>
              </w:rPr>
              <w:t>.5)</w:t>
            </w:r>
          </w:p>
          <w:p w:rsidR="007E034C" w:rsidRPr="00933E91" w:rsidRDefault="007E034C" w:rsidP="00933E91">
            <w:pPr>
              <w:spacing w:after="0" w:line="240" w:lineRule="auto"/>
              <w:rPr>
                <w:rFonts w:ascii="Book Antiqua" w:hAnsi="Book Antiqua" w:cstheme="minorHAnsi"/>
                <w:sz w:val="21"/>
                <w:szCs w:val="21"/>
              </w:rPr>
            </w:pPr>
          </w:p>
        </w:tc>
        <w:tc>
          <w:tcPr>
            <w:tcW w:w="2028" w:type="dxa"/>
            <w:tcBorders>
              <w:top w:val="single" w:sz="4" w:space="0" w:color="auto"/>
              <w:left w:val="single" w:sz="4" w:space="0" w:color="auto"/>
              <w:bottom w:val="single" w:sz="4" w:space="0" w:color="auto"/>
              <w:right w:val="single" w:sz="4" w:space="0" w:color="auto"/>
            </w:tcBorders>
          </w:tcPr>
          <w:p w:rsidR="009F029A" w:rsidRPr="00933E91" w:rsidRDefault="009F029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zna datę rewolucji 1905–1907;</w:t>
            </w:r>
          </w:p>
          <w:p w:rsidR="00994150" w:rsidRPr="00933E91" w:rsidRDefault="001E5A4C"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elveticaNeueLTPro-Roman"/>
                <w:sz w:val="21"/>
                <w:szCs w:val="21"/>
              </w:rPr>
              <w:t xml:space="preserve">– </w:t>
            </w:r>
            <w:r w:rsidR="00994150" w:rsidRPr="00933E91">
              <w:rPr>
                <w:rFonts w:ascii="Book Antiqua" w:hAnsi="Book Antiqua" w:cs="Humanst521EU-Normal"/>
                <w:sz w:val="21"/>
                <w:szCs w:val="21"/>
              </w:rPr>
              <w:t>rozwinie skrót: SDKP , SDKPiL, PPS, PSL;</w:t>
            </w:r>
          </w:p>
          <w:p w:rsidR="007E034C" w:rsidRPr="00933E91" w:rsidRDefault="007E03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identyfikuje postacie: Józefa </w:t>
            </w:r>
            <w:r w:rsidRPr="00933E91">
              <w:rPr>
                <w:rFonts w:ascii="Book Antiqua" w:hAnsi="Book Antiqua" w:cs="HelveticaNeueLTPro-Roman"/>
                <w:spacing w:val="-4"/>
                <w:kern w:val="24"/>
                <w:sz w:val="21"/>
                <w:szCs w:val="21"/>
              </w:rPr>
              <w:t xml:space="preserve">Piłsudskiego, Romana </w:t>
            </w:r>
            <w:r w:rsidRPr="00933E91">
              <w:rPr>
                <w:rFonts w:ascii="Book Antiqua" w:hAnsi="Book Antiqua" w:cs="HelveticaNeueLTPro-Roman"/>
                <w:sz w:val="21"/>
                <w:szCs w:val="21"/>
              </w:rPr>
              <w:t>Dmowskiego, Wincentego Witosa</w:t>
            </w:r>
            <w:r w:rsidR="009F029A" w:rsidRPr="00933E91">
              <w:rPr>
                <w:rFonts w:ascii="Book Antiqua" w:hAnsi="Book Antiqua" w:cs="HelveticaNeueLTPro-Roman"/>
                <w:sz w:val="21"/>
                <w:szCs w:val="21"/>
              </w:rPr>
              <w:t>;</w:t>
            </w:r>
          </w:p>
          <w:p w:rsidR="007E034C" w:rsidRPr="00933E91" w:rsidRDefault="007E03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wskazuje partie należące do ruchu socjalistycznego, narodowego </w:t>
            </w:r>
            <w:r w:rsidRPr="00933E91">
              <w:rPr>
                <w:rFonts w:ascii="Book Antiqua" w:hAnsi="Book Antiqua" w:cs="HelveticaNeueLTPro-Roman"/>
                <w:sz w:val="21"/>
                <w:szCs w:val="21"/>
              </w:rPr>
              <w:br/>
              <w:t>i ludowego</w:t>
            </w:r>
            <w:r w:rsidR="009F029A" w:rsidRPr="00933E91">
              <w:rPr>
                <w:rFonts w:ascii="Book Antiqua" w:hAnsi="Book Antiqua" w:cs="HelveticaNeueLTPro-Roman"/>
                <w:sz w:val="21"/>
                <w:szCs w:val="21"/>
              </w:rPr>
              <w:t>;</w:t>
            </w:r>
          </w:p>
          <w:p w:rsidR="007E034C" w:rsidRPr="00933E91" w:rsidRDefault="007E034C" w:rsidP="00933E91">
            <w:pPr>
              <w:autoSpaceDE w:val="0"/>
              <w:autoSpaceDN w:val="0"/>
              <w:adjustRightInd w:val="0"/>
              <w:spacing w:after="0" w:line="240" w:lineRule="auto"/>
              <w:rPr>
                <w:rFonts w:ascii="Book Antiqua" w:hAnsi="Book Antiqua" w:cs="Times New Roman"/>
                <w:color w:val="00B0F0"/>
                <w:sz w:val="21"/>
                <w:szCs w:val="21"/>
              </w:rPr>
            </w:pPr>
          </w:p>
        </w:tc>
        <w:tc>
          <w:tcPr>
            <w:tcW w:w="1701" w:type="dxa"/>
            <w:tcBorders>
              <w:top w:val="single" w:sz="4" w:space="0" w:color="auto"/>
              <w:left w:val="single" w:sz="4" w:space="0" w:color="auto"/>
              <w:bottom w:val="single" w:sz="4" w:space="0" w:color="auto"/>
              <w:right w:val="single" w:sz="4" w:space="0" w:color="auto"/>
            </w:tcBorders>
          </w:tcPr>
          <w:p w:rsidR="00CD168A" w:rsidRPr="00933E91" w:rsidRDefault="00CD168A"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terminów: </w:t>
            </w:r>
            <w:r w:rsidRPr="00933E91">
              <w:rPr>
                <w:rFonts w:ascii="Book Antiqua" w:hAnsi="Book Antiqua" w:cs="HelveticaNeueLTPro-Roman"/>
                <w:i/>
                <w:sz w:val="21"/>
                <w:szCs w:val="21"/>
              </w:rPr>
              <w:t xml:space="preserve">orientacja </w:t>
            </w:r>
            <w:r w:rsidRPr="00933E91">
              <w:rPr>
                <w:rFonts w:ascii="Book Antiqua" w:hAnsi="Book Antiqua" w:cs="HelveticaNeueLTPro-Roman"/>
                <w:i/>
                <w:spacing w:val="-6"/>
                <w:kern w:val="24"/>
                <w:sz w:val="21"/>
                <w:szCs w:val="21"/>
              </w:rPr>
              <w:t>prorosyjska</w:t>
            </w:r>
            <w:r w:rsidRPr="00933E91">
              <w:rPr>
                <w:rFonts w:ascii="Book Antiqua" w:hAnsi="Book Antiqua" w:cs="HelveticaNeueLTPro-Roman"/>
                <w:spacing w:val="-6"/>
                <w:kern w:val="24"/>
                <w:sz w:val="21"/>
                <w:szCs w:val="21"/>
              </w:rPr>
              <w:t xml:space="preserve">, </w:t>
            </w:r>
            <w:r w:rsidRPr="00933E91">
              <w:rPr>
                <w:rFonts w:ascii="Book Antiqua" w:hAnsi="Book Antiqua" w:cs="HelveticaNeueLTPro-Roman"/>
                <w:i/>
                <w:spacing w:val="-6"/>
                <w:kern w:val="24"/>
                <w:sz w:val="21"/>
                <w:szCs w:val="21"/>
              </w:rPr>
              <w:t>orientacja</w:t>
            </w:r>
            <w:r w:rsidRPr="00933E91">
              <w:rPr>
                <w:rFonts w:ascii="Book Antiqua" w:hAnsi="Book Antiqua" w:cs="HelveticaNeueLTPro-Roman"/>
                <w:i/>
                <w:sz w:val="21"/>
                <w:szCs w:val="21"/>
              </w:rPr>
              <w:t xml:space="preserve"> proaustriacka</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krwawa niedziela</w:t>
            </w:r>
            <w:r w:rsidRPr="00933E91">
              <w:rPr>
                <w:rFonts w:ascii="Book Antiqua" w:hAnsi="Book Antiqua" w:cs="HelveticaNeueLTPro-Roman"/>
                <w:sz w:val="21"/>
                <w:szCs w:val="21"/>
              </w:rPr>
              <w:t xml:space="preserve">, </w:t>
            </w:r>
            <w:r w:rsidR="00640768" w:rsidRPr="00933E91">
              <w:rPr>
                <w:rFonts w:ascii="Book Antiqua" w:hAnsi="Book Antiqua" w:cs="Humanst521EU-Normal"/>
                <w:i/>
                <w:sz w:val="21"/>
                <w:szCs w:val="21"/>
              </w:rPr>
              <w:t>solidaryzm narodowy</w:t>
            </w:r>
            <w:r w:rsidR="00640768" w:rsidRPr="00933E91">
              <w:rPr>
                <w:rFonts w:ascii="Book Antiqua" w:hAnsi="Book Antiqua" w:cs="Humanst521EU-Normal"/>
                <w:sz w:val="21"/>
                <w:szCs w:val="21"/>
              </w:rPr>
              <w:t>;</w:t>
            </w:r>
          </w:p>
          <w:p w:rsidR="00D972FD" w:rsidRPr="00933E91" w:rsidRDefault="00CA56C6"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zna datę</w:t>
            </w:r>
            <w:r w:rsidR="00D972FD" w:rsidRPr="00933E91">
              <w:rPr>
                <w:rFonts w:ascii="Book Antiqua" w:hAnsi="Book Antiqua" w:cs="HelveticaNeueLTPro-Roman"/>
                <w:sz w:val="21"/>
                <w:szCs w:val="21"/>
              </w:rPr>
              <w:t xml:space="preserve"> krwawej niedzieli (22 I 1905);</w:t>
            </w:r>
          </w:p>
          <w:p w:rsidR="00994150" w:rsidRPr="00933E91" w:rsidRDefault="00994150"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postacie: Ludwika Waryńskiego, Róży Luksemburg</w:t>
            </w:r>
            <w:r w:rsidR="00A56D49" w:rsidRPr="00933E91">
              <w:rPr>
                <w:rFonts w:ascii="Book Antiqua" w:hAnsi="Book Antiqua" w:cs="Humanst521EU-Normal"/>
                <w:sz w:val="21"/>
                <w:szCs w:val="21"/>
              </w:rPr>
              <w:t>, Ignacego Daszyńskiego</w:t>
            </w:r>
            <w:r w:rsidRPr="00933E91">
              <w:rPr>
                <w:rFonts w:ascii="Book Antiqua" w:hAnsi="Book Antiqua" w:cs="Humanst521EU-Normal"/>
                <w:sz w:val="21"/>
                <w:szCs w:val="21"/>
              </w:rPr>
              <w:t>;</w:t>
            </w:r>
          </w:p>
          <w:p w:rsidR="00994150" w:rsidRPr="00933E91" w:rsidRDefault="00994150"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t>
            </w:r>
            <w:r w:rsidR="00D972FD" w:rsidRPr="00933E91">
              <w:rPr>
                <w:rFonts w:ascii="Book Antiqua" w:hAnsi="Book Antiqua" w:cs="HelveticaNeueLTPro-Roman"/>
                <w:sz w:val="21"/>
                <w:szCs w:val="21"/>
              </w:rPr>
              <w:t>wymienia</w:t>
            </w:r>
            <w:r w:rsidRPr="00933E91">
              <w:rPr>
                <w:rFonts w:ascii="Book Antiqua" w:hAnsi="Book Antiqua" w:cs="HelveticaNeueLTPro-Roman"/>
                <w:sz w:val="21"/>
                <w:szCs w:val="21"/>
              </w:rPr>
              <w:t xml:space="preserve"> skutki rewolucji 1905–1907 na ziemiach polskich</w:t>
            </w:r>
            <w:r w:rsidR="00D972FD" w:rsidRPr="00933E91">
              <w:rPr>
                <w:rFonts w:ascii="Book Antiqua" w:hAnsi="Book Antiqua" w:cs="HelveticaNeueLTPro-Roman"/>
                <w:sz w:val="21"/>
                <w:szCs w:val="21"/>
              </w:rPr>
              <w:t>;</w:t>
            </w:r>
          </w:p>
          <w:p w:rsidR="007E034C" w:rsidRPr="00933E91" w:rsidRDefault="007E03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pacing w:val="-4"/>
                <w:kern w:val="24"/>
                <w:sz w:val="21"/>
                <w:szCs w:val="21"/>
              </w:rPr>
              <w:t>– wymienia przyczyny</w:t>
            </w:r>
            <w:r w:rsidR="00D972FD" w:rsidRPr="00933E91">
              <w:rPr>
                <w:rFonts w:ascii="Book Antiqua" w:hAnsi="Book Antiqua" w:cs="HelveticaNeueLTPro-Roman"/>
                <w:spacing w:val="-4"/>
                <w:kern w:val="24"/>
                <w:sz w:val="21"/>
                <w:szCs w:val="21"/>
              </w:rPr>
              <w:t xml:space="preserve"> i przebieg</w:t>
            </w:r>
            <w:r w:rsidRPr="00933E91">
              <w:rPr>
                <w:rFonts w:ascii="Book Antiqua" w:hAnsi="Book Antiqua" w:cs="HelveticaNeueLTPro-Roman"/>
                <w:sz w:val="21"/>
                <w:szCs w:val="21"/>
              </w:rPr>
              <w:t xml:space="preserve"> rewolucji 1905–1907 w Rosji i Królestwie Polskim</w:t>
            </w:r>
            <w:r w:rsidR="00D972FD" w:rsidRPr="00933E91">
              <w:rPr>
                <w:rFonts w:ascii="Book Antiqua" w:hAnsi="Book Antiqua" w:cs="HelveticaNeueLTPro-Roman"/>
                <w:sz w:val="21"/>
                <w:szCs w:val="21"/>
              </w:rPr>
              <w:t>;</w:t>
            </w:r>
          </w:p>
          <w:p w:rsidR="007E034C" w:rsidRPr="00933E91" w:rsidRDefault="007E034C"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HelveticaNeueLTPro-Roman"/>
                <w:sz w:val="21"/>
                <w:szCs w:val="21"/>
              </w:rPr>
              <w:t>–</w:t>
            </w:r>
            <w:r w:rsidRPr="00933E91">
              <w:rPr>
                <w:rFonts w:ascii="Book Antiqua" w:hAnsi="Book Antiqua" w:cs="Times New Roman"/>
                <w:sz w:val="21"/>
                <w:szCs w:val="21"/>
              </w:rPr>
              <w:t xml:space="preserve"> wymienia polskie organizacje niepodległościo</w:t>
            </w:r>
            <w:r w:rsidRPr="00933E91">
              <w:rPr>
                <w:rFonts w:ascii="Book Antiqua" w:hAnsi="Book Antiqua" w:cs="Times New Roman"/>
                <w:sz w:val="21"/>
                <w:szCs w:val="21"/>
              </w:rPr>
              <w:lastRenderedPageBreak/>
              <w:t>we działające pod zaborami</w:t>
            </w:r>
            <w:r w:rsidR="00D972FD" w:rsidRPr="00933E91">
              <w:rPr>
                <w:rFonts w:ascii="Book Antiqua" w:hAnsi="Book Antiqua" w:cs="Times New Roman"/>
                <w:sz w:val="21"/>
                <w:szCs w:val="21"/>
              </w:rPr>
              <w:t>.</w:t>
            </w:r>
          </w:p>
        </w:tc>
        <w:tc>
          <w:tcPr>
            <w:tcW w:w="2268" w:type="dxa"/>
            <w:tcBorders>
              <w:top w:val="single" w:sz="4" w:space="0" w:color="auto"/>
              <w:left w:val="single" w:sz="4" w:space="0" w:color="auto"/>
              <w:bottom w:val="single" w:sz="4" w:space="0" w:color="auto"/>
              <w:right w:val="single" w:sz="4" w:space="0" w:color="auto"/>
            </w:tcBorders>
          </w:tcPr>
          <w:p w:rsidR="007E034C" w:rsidRPr="00933E91" w:rsidRDefault="001E5A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lastRenderedPageBreak/>
              <w:t>– wyjaśnia znaczenie terminu</w:t>
            </w:r>
            <w:r w:rsidR="007E034C"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ende</w:t>
            </w:r>
            <w:r w:rsidR="00A56D49" w:rsidRPr="00933E91">
              <w:rPr>
                <w:rFonts w:ascii="Book Antiqua" w:hAnsi="Book Antiqua" w:cs="HelveticaNeueLTPro-Roman"/>
                <w:i/>
                <w:sz w:val="21"/>
                <w:szCs w:val="21"/>
              </w:rPr>
              <w:t>cja</w:t>
            </w:r>
            <w:r w:rsidR="00A56D49" w:rsidRPr="00933E91">
              <w:rPr>
                <w:rFonts w:ascii="Book Antiqua" w:hAnsi="Book Antiqua" w:cs="HelveticaNeueLTPro-Roman"/>
                <w:sz w:val="21"/>
                <w:szCs w:val="21"/>
              </w:rPr>
              <w:t>;</w:t>
            </w:r>
          </w:p>
          <w:p w:rsidR="00A56D49" w:rsidRPr="00933E91" w:rsidRDefault="00A56D49"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zna daty: powstania Wielkiego Proletariatu (1882), Polskiej Partii Socjalistycznej (1892), Stronnictwa Narodowo-Demokratycznego (1897), Polskiego Stronnictwa Ludowego (1903)</w:t>
            </w:r>
            <w:r w:rsidR="00995C5F" w:rsidRPr="00933E91">
              <w:rPr>
                <w:rFonts w:ascii="Book Antiqua" w:hAnsi="Book Antiqua" w:cs="Humanst521EU-Normal"/>
                <w:sz w:val="21"/>
                <w:szCs w:val="21"/>
              </w:rPr>
              <w:t>;</w:t>
            </w:r>
          </w:p>
          <w:p w:rsidR="00407DB0" w:rsidRPr="00933E91" w:rsidRDefault="00407DB0"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pacing w:val="-6"/>
                <w:kern w:val="24"/>
                <w:sz w:val="21"/>
                <w:szCs w:val="21"/>
              </w:rPr>
              <w:t xml:space="preserve">– wymienia założenia </w:t>
            </w:r>
            <w:r w:rsidRPr="00933E91">
              <w:rPr>
                <w:rFonts w:ascii="Book Antiqua" w:hAnsi="Book Antiqua" w:cs="HelveticaNeueLTPro-Roman"/>
                <w:sz w:val="21"/>
                <w:szCs w:val="21"/>
              </w:rPr>
              <w:t>programowe SDKPiL i PPS;</w:t>
            </w:r>
          </w:p>
          <w:p w:rsidR="00407DB0" w:rsidRPr="00933E91" w:rsidRDefault="00407DB0"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przedstawia założenia ruchu robotniczego i </w:t>
            </w:r>
            <w:r w:rsidRPr="00933E91">
              <w:rPr>
                <w:rFonts w:ascii="Book Antiqua" w:hAnsi="Book Antiqua" w:cs="Times New Roman"/>
                <w:sz w:val="21"/>
                <w:szCs w:val="21"/>
              </w:rPr>
              <w:t>ruchu narodowego;</w:t>
            </w:r>
          </w:p>
          <w:p w:rsidR="007E034C" w:rsidRPr="00933E91" w:rsidRDefault="007E034C"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HelveticaNeueLTPro-Roman"/>
                <w:sz w:val="21"/>
                <w:szCs w:val="21"/>
              </w:rPr>
              <w:t xml:space="preserve">– przedstawia okoliczności ukształtowania się </w:t>
            </w:r>
            <w:r w:rsidRPr="00933E91">
              <w:rPr>
                <w:rFonts w:ascii="Book Antiqua" w:hAnsi="Book Antiqua" w:cs="HelveticaNeueLTPro-Roman"/>
                <w:spacing w:val="-6"/>
                <w:kern w:val="24"/>
                <w:sz w:val="21"/>
                <w:szCs w:val="21"/>
              </w:rPr>
              <w:t>orientacji politycznych</w:t>
            </w:r>
            <w:r w:rsidRPr="00933E91">
              <w:rPr>
                <w:rFonts w:ascii="Book Antiqua" w:hAnsi="Book Antiqua" w:cs="HelveticaNeueLTPro-Roman"/>
                <w:sz w:val="21"/>
                <w:szCs w:val="21"/>
              </w:rPr>
              <w:t xml:space="preserve"> Polaków na początki XX w.</w:t>
            </w:r>
          </w:p>
        </w:tc>
        <w:tc>
          <w:tcPr>
            <w:tcW w:w="1985" w:type="dxa"/>
            <w:tcBorders>
              <w:top w:val="single" w:sz="4" w:space="0" w:color="auto"/>
              <w:left w:val="single" w:sz="4" w:space="0" w:color="auto"/>
              <w:bottom w:val="single" w:sz="4" w:space="0" w:color="auto"/>
              <w:right w:val="single" w:sz="4" w:space="0" w:color="auto"/>
            </w:tcBorders>
          </w:tcPr>
          <w:p w:rsidR="00A56D49" w:rsidRPr="00933E91" w:rsidRDefault="00A56D49"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wyjaśnia znaczenie terminów: </w:t>
            </w:r>
            <w:r w:rsidRPr="00933E91">
              <w:rPr>
                <w:rFonts w:ascii="Book Antiqua" w:hAnsi="Book Antiqua" w:cs="Humanst521EU-Normal"/>
                <w:i/>
                <w:sz w:val="21"/>
                <w:szCs w:val="21"/>
              </w:rPr>
              <w:t>Duma Państwowa</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Macierz Szkolna</w:t>
            </w:r>
            <w:r w:rsidRPr="00933E91">
              <w:rPr>
                <w:rFonts w:ascii="Book Antiqua" w:hAnsi="Book Antiqua" w:cs="Humanst521EU-Normal"/>
                <w:sz w:val="21"/>
                <w:szCs w:val="21"/>
              </w:rPr>
              <w:t>;</w:t>
            </w:r>
          </w:p>
          <w:p w:rsidR="00A56D49" w:rsidRPr="00933E91" w:rsidRDefault="00A56D49" w:rsidP="00933E91">
            <w:pPr>
              <w:autoSpaceDE w:val="0"/>
              <w:autoSpaceDN w:val="0"/>
              <w:adjustRightInd w:val="0"/>
              <w:spacing w:after="0" w:line="240" w:lineRule="auto"/>
              <w:ind w:right="-108"/>
              <w:rPr>
                <w:rFonts w:ascii="Book Antiqua" w:hAnsi="Book Antiqua" w:cs="Humanst521EU-Normal"/>
                <w:color w:val="FF0000"/>
                <w:sz w:val="21"/>
                <w:szCs w:val="21"/>
              </w:rPr>
            </w:pPr>
            <w:r w:rsidRPr="00933E91">
              <w:rPr>
                <w:rFonts w:ascii="Book Antiqua" w:hAnsi="Book Antiqua" w:cs="Humanst521EU-Normal"/>
                <w:sz w:val="21"/>
                <w:szCs w:val="21"/>
              </w:rPr>
              <w:t>− zna daty: powstania Socjaldemokracji Królestwa Polskiego (1893), Socjaldemokracji Królestwa i Polskiego i Litwy (1900), Stronnictwa Ludowego (1895), Polskiej Partii  Socjaldemokrat</w:t>
            </w:r>
            <w:r w:rsidR="00995C5F" w:rsidRPr="00933E91">
              <w:rPr>
                <w:rFonts w:ascii="Book Antiqua" w:hAnsi="Book Antiqua" w:cs="Humanst521EU-Normal"/>
                <w:sz w:val="21"/>
                <w:szCs w:val="21"/>
              </w:rPr>
              <w:t>ycznej Galicji i Śląska (1897);</w:t>
            </w:r>
          </w:p>
          <w:p w:rsidR="00A56D49" w:rsidRPr="00933E91" w:rsidRDefault="00A56D49"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postacie: Stanisława Wojciechowskiego, Stanisława Stojałowskiego, Franciszka Stefczyka, Marii i Bolesława Wysłouchów;</w:t>
            </w:r>
          </w:p>
          <w:p w:rsidR="00407DB0" w:rsidRPr="00933E91" w:rsidRDefault="00407DB0"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pacing w:val="-6"/>
                <w:kern w:val="24"/>
                <w:sz w:val="21"/>
                <w:szCs w:val="21"/>
              </w:rPr>
              <w:t>– omawia okoliczności</w:t>
            </w:r>
            <w:r w:rsidRPr="00933E91">
              <w:rPr>
                <w:rFonts w:ascii="Book Antiqua" w:hAnsi="Book Antiqua" w:cs="HelveticaNeueLTPro-Roman"/>
                <w:sz w:val="21"/>
                <w:szCs w:val="21"/>
              </w:rPr>
              <w:t xml:space="preserve"> narodzin ruchu robotniczego na ziemiach polskich;</w:t>
            </w:r>
          </w:p>
          <w:p w:rsidR="00407DB0" w:rsidRPr="00933E91" w:rsidRDefault="00407DB0"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HelveticaNeueLTPro-Roman"/>
                <w:sz w:val="21"/>
                <w:szCs w:val="21"/>
              </w:rPr>
              <w:t>–</w:t>
            </w:r>
            <w:r w:rsidRPr="00933E91">
              <w:rPr>
                <w:rFonts w:ascii="Book Antiqua" w:hAnsi="Book Antiqua" w:cs="Times New Roman"/>
                <w:sz w:val="21"/>
                <w:szCs w:val="21"/>
              </w:rPr>
              <w:t xml:space="preserve"> wyjaśnia, dlaczego polski ruch ludowy powstał i rozwinął się w Galicji;</w:t>
            </w:r>
          </w:p>
          <w:p w:rsidR="007E034C" w:rsidRPr="00933E91" w:rsidRDefault="007E034C"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HelveticaNeueLTPro-Roman"/>
                <w:spacing w:val="-6"/>
                <w:kern w:val="24"/>
                <w:sz w:val="21"/>
                <w:szCs w:val="21"/>
              </w:rPr>
              <w:t>–</w:t>
            </w:r>
            <w:r w:rsidRPr="00933E91">
              <w:rPr>
                <w:rFonts w:ascii="Book Antiqua" w:hAnsi="Book Antiqua" w:cs="Times New Roman"/>
                <w:spacing w:val="-6"/>
                <w:kern w:val="24"/>
                <w:sz w:val="21"/>
                <w:szCs w:val="21"/>
              </w:rPr>
              <w:t xml:space="preserve"> porównuje </w:t>
            </w:r>
            <w:r w:rsidRPr="00933E91">
              <w:rPr>
                <w:rFonts w:ascii="Book Antiqua" w:hAnsi="Book Antiqua" w:cs="Times New Roman"/>
                <w:spacing w:val="-6"/>
                <w:kern w:val="24"/>
                <w:sz w:val="21"/>
                <w:szCs w:val="21"/>
              </w:rPr>
              <w:lastRenderedPageBreak/>
              <w:t>założenia</w:t>
            </w:r>
            <w:r w:rsidRPr="00933E91">
              <w:rPr>
                <w:rFonts w:ascii="Book Antiqua" w:hAnsi="Book Antiqua" w:cs="Times New Roman"/>
                <w:sz w:val="21"/>
                <w:szCs w:val="21"/>
              </w:rPr>
              <w:t xml:space="preserve"> programowe PPS </w:t>
            </w:r>
            <w:r w:rsidRPr="00933E91">
              <w:rPr>
                <w:rFonts w:ascii="Book Antiqua" w:hAnsi="Book Antiqua" w:cs="Times New Roman"/>
                <w:sz w:val="21"/>
                <w:szCs w:val="21"/>
              </w:rPr>
              <w:br/>
              <w:t>i SDKPiL</w:t>
            </w:r>
            <w:r w:rsidR="00A67163" w:rsidRPr="00933E91">
              <w:rPr>
                <w:rFonts w:ascii="Book Antiqua" w:hAnsi="Book Antiqua" w:cs="Times New Roman"/>
                <w:sz w:val="21"/>
                <w:szCs w:val="21"/>
              </w:rPr>
              <w:t>;</w:t>
            </w:r>
          </w:p>
          <w:p w:rsidR="007E034C" w:rsidRPr="00933E91" w:rsidRDefault="007E034C" w:rsidP="00933E91">
            <w:pPr>
              <w:autoSpaceDE w:val="0"/>
              <w:autoSpaceDN w:val="0"/>
              <w:adjustRightInd w:val="0"/>
              <w:spacing w:after="0" w:line="240" w:lineRule="auto"/>
              <w:ind w:right="-108"/>
              <w:rPr>
                <w:rFonts w:ascii="Book Antiqua" w:hAnsi="Book Antiqua" w:cs="Times New Roman"/>
                <w:sz w:val="21"/>
                <w:szCs w:val="21"/>
              </w:rPr>
            </w:pPr>
            <w:r w:rsidRPr="00933E91">
              <w:rPr>
                <w:rFonts w:ascii="Book Antiqua" w:hAnsi="Book Antiqua" w:cs="Times New Roman"/>
                <w:spacing w:val="-6"/>
                <w:kern w:val="24"/>
                <w:sz w:val="21"/>
                <w:szCs w:val="21"/>
              </w:rPr>
              <w:t xml:space="preserve">– porównuje założenia </w:t>
            </w:r>
            <w:r w:rsidRPr="00933E91">
              <w:rPr>
                <w:rFonts w:ascii="Book Antiqua" w:hAnsi="Book Antiqua" w:cs="Times New Roman"/>
                <w:spacing w:val="-10"/>
                <w:kern w:val="24"/>
                <w:sz w:val="21"/>
                <w:szCs w:val="21"/>
              </w:rPr>
              <w:t>programowe orientacji</w:t>
            </w:r>
            <w:r w:rsidRPr="00933E91">
              <w:rPr>
                <w:rFonts w:ascii="Book Antiqua" w:hAnsi="Book Antiqua" w:cs="Times New Roman"/>
                <w:sz w:val="21"/>
                <w:szCs w:val="21"/>
              </w:rPr>
              <w:t xml:space="preserve"> niepodległościowych do 1914 r.</w:t>
            </w:r>
          </w:p>
        </w:tc>
        <w:tc>
          <w:tcPr>
            <w:tcW w:w="1657" w:type="dxa"/>
            <w:tcBorders>
              <w:top w:val="single" w:sz="4" w:space="0" w:color="auto"/>
              <w:left w:val="single" w:sz="4" w:space="0" w:color="auto"/>
              <w:bottom w:val="single" w:sz="4" w:space="0" w:color="auto"/>
              <w:right w:val="single" w:sz="4" w:space="0" w:color="auto"/>
            </w:tcBorders>
          </w:tcPr>
          <w:p w:rsidR="007E034C" w:rsidRPr="00933E91" w:rsidRDefault="007E034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lastRenderedPageBreak/>
              <w:t>–</w:t>
            </w:r>
            <w:r w:rsidRPr="00933E91">
              <w:rPr>
                <w:rFonts w:ascii="Book Antiqua" w:hAnsi="Book Antiqua" w:cs="Times New Roman"/>
                <w:sz w:val="21"/>
                <w:szCs w:val="21"/>
              </w:rPr>
              <w:t xml:space="preserve"> wyjaśnia, jaki wpływ miała działalność partii politycznych na postawy Polaków pod zaborami</w:t>
            </w:r>
            <w:r w:rsidR="00A67163" w:rsidRPr="00933E91">
              <w:rPr>
                <w:rFonts w:ascii="Book Antiqua" w:hAnsi="Book Antiqua" w:cs="Times New Roman"/>
                <w:sz w:val="21"/>
                <w:szCs w:val="21"/>
              </w:rPr>
              <w:t>;</w:t>
            </w:r>
          </w:p>
          <w:p w:rsidR="007E034C" w:rsidRPr="00933E91" w:rsidRDefault="007E034C"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HelveticaNeueLTPro-Roman"/>
                <w:sz w:val="21"/>
                <w:szCs w:val="21"/>
              </w:rPr>
              <w:t>–</w:t>
            </w:r>
            <w:r w:rsidRPr="00933E91">
              <w:rPr>
                <w:rFonts w:ascii="Book Antiqua" w:hAnsi="Book Antiqua" w:cs="Times New Roman"/>
                <w:sz w:val="21"/>
                <w:szCs w:val="21"/>
              </w:rPr>
              <w:t xml:space="preserve"> ocenia skalę realizacji haseł polskich partii politycznych w XIX </w:t>
            </w:r>
            <w:r w:rsidRPr="00933E91">
              <w:rPr>
                <w:rFonts w:ascii="Book Antiqua" w:hAnsi="Book Antiqua" w:cs="Times New Roman"/>
                <w:sz w:val="21"/>
                <w:szCs w:val="21"/>
              </w:rPr>
              <w:br/>
              <w:t>i na początku XX w.</w:t>
            </w:r>
          </w:p>
          <w:p w:rsidR="007E034C" w:rsidRPr="00933E91" w:rsidRDefault="007E034C" w:rsidP="00933E91">
            <w:pPr>
              <w:autoSpaceDE w:val="0"/>
              <w:autoSpaceDN w:val="0"/>
              <w:adjustRightInd w:val="0"/>
              <w:spacing w:after="0" w:line="240" w:lineRule="auto"/>
              <w:rPr>
                <w:rFonts w:ascii="Book Antiqua" w:hAnsi="Book Antiqua" w:cs="Times New Roman"/>
                <w:color w:val="00B0F0"/>
                <w:sz w:val="21"/>
                <w:szCs w:val="21"/>
              </w:rPr>
            </w:pPr>
          </w:p>
        </w:tc>
      </w:tr>
      <w:tr w:rsidR="00D01076"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D01076" w:rsidRPr="00933E91" w:rsidRDefault="00D01076"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5. Kultura polska na przełomie XIX i XX wieku</w:t>
            </w:r>
          </w:p>
        </w:tc>
        <w:tc>
          <w:tcPr>
            <w:tcW w:w="2312" w:type="dxa"/>
            <w:tcBorders>
              <w:top w:val="single" w:sz="4" w:space="0" w:color="auto"/>
              <w:left w:val="single" w:sz="4" w:space="0" w:color="auto"/>
              <w:bottom w:val="single" w:sz="4" w:space="0" w:color="auto"/>
              <w:right w:val="single" w:sz="4" w:space="0" w:color="auto"/>
            </w:tcBorders>
            <w:hideMark/>
          </w:tcPr>
          <w:p w:rsidR="00D01076" w:rsidRPr="00933E91" w:rsidRDefault="00D01076"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program polskiego pozytywizmu i jego teoretycy </w:t>
            </w:r>
          </w:p>
          <w:p w:rsidR="00D01076" w:rsidRPr="00933E91" w:rsidRDefault="00D01076"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znaczenie pracy organicznej i pracy u podstaw dla społeczeństwa polskiego</w:t>
            </w:r>
          </w:p>
          <w:p w:rsidR="00D01076" w:rsidRPr="00933E91" w:rsidRDefault="00D01076"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wzrost popularności powieści i malarstwa historycznego</w:t>
            </w:r>
          </w:p>
          <w:p w:rsidR="00D01076" w:rsidRPr="00933E91" w:rsidRDefault="00D01076"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Młoda Polska i jej wkład w rozwój kultury polskiej przełomu wieków </w:t>
            </w:r>
          </w:p>
          <w:p w:rsidR="00D01076" w:rsidRPr="00933E91" w:rsidRDefault="00D01076"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początki kultury masowej na ziemiach polskich</w:t>
            </w:r>
          </w:p>
          <w:p w:rsidR="00D01076" w:rsidRPr="00933E91" w:rsidRDefault="00D01076"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znaczenie terminów:</w:t>
            </w:r>
            <w:r w:rsidRPr="00933E91">
              <w:rPr>
                <w:rFonts w:ascii="Book Antiqua" w:hAnsi="Book Antiqua" w:cstheme="minorHAnsi"/>
                <w:i/>
                <w:sz w:val="21"/>
                <w:szCs w:val="21"/>
              </w:rPr>
              <w:t xml:space="preserve"> modernizm, Młoda Polska, realizm</w:t>
            </w:r>
            <w:r w:rsidRPr="00933E91">
              <w:rPr>
                <w:rFonts w:ascii="Book Antiqua" w:hAnsi="Book Antiqua" w:cstheme="minorHAnsi"/>
                <w:sz w:val="21"/>
                <w:szCs w:val="21"/>
              </w:rPr>
              <w:t xml:space="preserve">, </w:t>
            </w:r>
          </w:p>
          <w:p w:rsidR="00D01076" w:rsidRPr="00933E91" w:rsidRDefault="00D01076"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postacie historyczne: Bolesław Prus, Henryk Sienkiewicz, Maria Konopnicka, Jan Matejko, Stanisław Wyspiański, Helena Modrzejewska</w:t>
            </w:r>
          </w:p>
        </w:tc>
        <w:tc>
          <w:tcPr>
            <w:tcW w:w="1657" w:type="dxa"/>
            <w:tcBorders>
              <w:top w:val="single" w:sz="4" w:space="0" w:color="auto"/>
              <w:left w:val="single" w:sz="4" w:space="0" w:color="auto"/>
              <w:bottom w:val="single" w:sz="4" w:space="0" w:color="auto"/>
              <w:right w:val="single" w:sz="4" w:space="0" w:color="auto"/>
            </w:tcBorders>
          </w:tcPr>
          <w:p w:rsidR="00D01076" w:rsidRPr="00933E91" w:rsidRDefault="00D01076"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opisuje formowanie się nowoczesnej świ</w:t>
            </w:r>
            <w:r w:rsidR="002B5EEC" w:rsidRPr="00933E91">
              <w:rPr>
                <w:rFonts w:ascii="Book Antiqua" w:hAnsi="Book Antiqua" w:cstheme="minorHAnsi"/>
                <w:sz w:val="21"/>
                <w:szCs w:val="21"/>
              </w:rPr>
              <w:t>adomości narodowej Polaków (XXIII</w:t>
            </w:r>
            <w:r w:rsidRPr="00933E91">
              <w:rPr>
                <w:rFonts w:ascii="Book Antiqua" w:hAnsi="Book Antiqua" w:cstheme="minorHAnsi"/>
                <w:sz w:val="21"/>
                <w:szCs w:val="21"/>
              </w:rPr>
              <w:t>.3)</w:t>
            </w:r>
          </w:p>
          <w:p w:rsidR="00D01076" w:rsidRPr="00933E91" w:rsidRDefault="00D01076" w:rsidP="00933E91">
            <w:pPr>
              <w:spacing w:after="0" w:line="240" w:lineRule="auto"/>
              <w:rPr>
                <w:rFonts w:ascii="Book Antiqua" w:hAnsi="Book Antiqua" w:cstheme="minorHAnsi"/>
                <w:sz w:val="21"/>
                <w:szCs w:val="21"/>
              </w:rPr>
            </w:pPr>
          </w:p>
        </w:tc>
        <w:tc>
          <w:tcPr>
            <w:tcW w:w="2028" w:type="dxa"/>
            <w:tcBorders>
              <w:top w:val="single" w:sz="4" w:space="0" w:color="auto"/>
              <w:left w:val="single" w:sz="4" w:space="0" w:color="auto"/>
              <w:bottom w:val="single" w:sz="4" w:space="0" w:color="auto"/>
              <w:right w:val="single" w:sz="4" w:space="0" w:color="auto"/>
            </w:tcBorders>
          </w:tcPr>
          <w:p w:rsidR="00D01076" w:rsidRPr="00933E91" w:rsidRDefault="00D01076"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w:t>
            </w:r>
            <w:r w:rsidRPr="00933E91">
              <w:rPr>
                <w:rFonts w:ascii="Book Antiqua" w:hAnsi="Book Antiqua" w:cs="HelveticaNeueLTPro-Roman"/>
                <w:spacing w:val="-12"/>
                <w:kern w:val="24"/>
                <w:sz w:val="21"/>
                <w:szCs w:val="21"/>
              </w:rPr>
              <w:t xml:space="preserve">terminów: </w:t>
            </w:r>
            <w:r w:rsidRPr="00933E91">
              <w:rPr>
                <w:rFonts w:ascii="Book Antiqua" w:hAnsi="Book Antiqua" w:cs="HelveticaNeueLTPro-Roman"/>
                <w:i/>
                <w:spacing w:val="-12"/>
                <w:kern w:val="24"/>
                <w:sz w:val="21"/>
                <w:szCs w:val="21"/>
              </w:rPr>
              <w:t>pozytywizm</w:t>
            </w:r>
            <w:r w:rsidRPr="00933E91">
              <w:rPr>
                <w:rFonts w:ascii="Book Antiqua" w:hAnsi="Book Antiqua" w:cs="HelveticaNeueLTPro-Roman"/>
                <w:spacing w:val="-12"/>
                <w:kern w:val="24"/>
                <w:sz w:val="21"/>
                <w:szCs w:val="21"/>
              </w:rPr>
              <w:t>,</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praca organiczna</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praca u podstaw</w:t>
            </w:r>
            <w:r w:rsidRPr="00933E91">
              <w:rPr>
                <w:rFonts w:ascii="Book Antiqua" w:hAnsi="Book Antiqua" w:cs="HelveticaNeueLTPro-Roman"/>
                <w:sz w:val="21"/>
                <w:szCs w:val="21"/>
              </w:rPr>
              <w:t>,</w:t>
            </w:r>
            <w:r w:rsidRPr="00933E91">
              <w:rPr>
                <w:rFonts w:ascii="Book Antiqua" w:hAnsi="Book Antiqua"/>
                <w:sz w:val="21"/>
                <w:szCs w:val="21"/>
              </w:rPr>
              <w:t xml:space="preserve"> </w:t>
            </w:r>
            <w:r w:rsidRPr="00933E91">
              <w:rPr>
                <w:rFonts w:ascii="Book Antiqua" w:hAnsi="Book Antiqua" w:cs="HelveticaNeueLTPro-Roman"/>
                <w:i/>
                <w:sz w:val="21"/>
                <w:szCs w:val="21"/>
              </w:rPr>
              <w:t>Młoda Polska</w:t>
            </w:r>
            <w:r w:rsidRPr="00933E91">
              <w:rPr>
                <w:rFonts w:ascii="Book Antiqua" w:hAnsi="Book Antiqua" w:cs="HelveticaNeueLTPro-Roman"/>
                <w:sz w:val="21"/>
                <w:szCs w:val="21"/>
              </w:rPr>
              <w:t>;</w:t>
            </w:r>
          </w:p>
          <w:p w:rsidR="00D01076" w:rsidRPr="00933E91" w:rsidRDefault="00D01076" w:rsidP="00933E91">
            <w:pPr>
              <w:autoSpaceDE w:val="0"/>
              <w:autoSpaceDN w:val="0"/>
              <w:adjustRightInd w:val="0"/>
              <w:spacing w:after="0" w:line="240" w:lineRule="auto"/>
              <w:rPr>
                <w:rFonts w:ascii="Book Antiqua" w:hAnsi="Book Antiqua" w:cs="Humanst521EU-Normal"/>
                <w:color w:val="00B0F0"/>
                <w:sz w:val="21"/>
                <w:szCs w:val="21"/>
              </w:rPr>
            </w:pPr>
            <w:r w:rsidRPr="00933E91">
              <w:rPr>
                <w:rFonts w:ascii="Book Antiqua" w:hAnsi="Book Antiqua" w:cs="Humanst521EU-Normal"/>
                <w:sz w:val="21"/>
                <w:szCs w:val="21"/>
              </w:rPr>
              <w:t>− identyfikuje postacie:</w:t>
            </w:r>
            <w:r w:rsidRPr="00933E91">
              <w:rPr>
                <w:rFonts w:ascii="Book Antiqua" w:hAnsi="Book Antiqua" w:cs="Humanst521EU-Normal"/>
                <w:color w:val="00B0F0"/>
                <w:sz w:val="21"/>
                <w:szCs w:val="21"/>
              </w:rPr>
              <w:t xml:space="preserve"> </w:t>
            </w:r>
            <w:r w:rsidRPr="00933E91">
              <w:rPr>
                <w:rFonts w:ascii="Book Antiqua" w:hAnsi="Book Antiqua" w:cs="Humanst521EU-Normal"/>
                <w:sz w:val="21"/>
                <w:szCs w:val="21"/>
              </w:rPr>
              <w:t>Henryka Sienkiewicza, Bolesława Prusa, Władysława Reymonta, Elizy Orzeszkowej, Jana Matejki, Marii Konopnickiej,</w:t>
            </w:r>
            <w:r w:rsidRPr="00933E91">
              <w:rPr>
                <w:rFonts w:ascii="Book Antiqua" w:hAnsi="Book Antiqua" w:cs="Humanst521EU-Normal"/>
                <w:color w:val="00B0F0"/>
                <w:sz w:val="21"/>
                <w:szCs w:val="21"/>
              </w:rPr>
              <w:t xml:space="preserve"> </w:t>
            </w:r>
            <w:r w:rsidRPr="00933E91">
              <w:rPr>
                <w:rFonts w:ascii="Book Antiqua" w:hAnsi="Book Antiqua" w:cs="Humanst521EU-Normal"/>
                <w:sz w:val="21"/>
                <w:szCs w:val="21"/>
              </w:rPr>
              <w:t>Stanisława Wyspiańskiego, Stefana Żeromskiego;</w:t>
            </w:r>
          </w:p>
          <w:p w:rsidR="00D01076" w:rsidRPr="00933E91" w:rsidRDefault="00D01076"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na czym polegała literatura </w:t>
            </w:r>
            <w:r w:rsidRPr="00933E91">
              <w:rPr>
                <w:rFonts w:ascii="Book Antiqua" w:hAnsi="Book Antiqua" w:cs="HelveticaNeueLTPro-Roman"/>
                <w:sz w:val="21"/>
                <w:szCs w:val="21"/>
              </w:rPr>
              <w:br/>
            </w:r>
            <w:r w:rsidRPr="00933E91">
              <w:rPr>
                <w:rFonts w:ascii="Book Antiqua" w:hAnsi="Book Antiqua" w:cs="HelveticaNeueLTPro-Roman"/>
                <w:spacing w:val="-4"/>
                <w:kern w:val="24"/>
                <w:sz w:val="21"/>
                <w:szCs w:val="21"/>
              </w:rPr>
              <w:t>i malarstwo tworzone</w:t>
            </w:r>
            <w:r w:rsidRPr="00933E91">
              <w:rPr>
                <w:rFonts w:ascii="Book Antiqua" w:hAnsi="Book Antiqua" w:cs="HelveticaNeueLTPro-Roman"/>
                <w:sz w:val="21"/>
                <w:szCs w:val="21"/>
              </w:rPr>
              <w:t xml:space="preserve"> ku pokrzepieniu serc;</w:t>
            </w:r>
          </w:p>
          <w:p w:rsidR="00D01076" w:rsidRPr="00933E91" w:rsidRDefault="00D01076"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podaje przykłady </w:t>
            </w:r>
            <w:r w:rsidRPr="00933E91">
              <w:rPr>
                <w:rFonts w:ascii="Book Antiqua" w:hAnsi="Book Antiqua" w:cs="HelveticaNeueLTPro-Roman"/>
                <w:spacing w:val="-2"/>
                <w:kern w:val="24"/>
                <w:sz w:val="21"/>
                <w:szCs w:val="21"/>
              </w:rPr>
              <w:t>literatury i malarstwa</w:t>
            </w:r>
            <w:r w:rsidRPr="00933E91">
              <w:rPr>
                <w:rFonts w:ascii="Book Antiqua" w:hAnsi="Book Antiqua" w:cs="HelveticaNeueLTPro-Roman"/>
                <w:sz w:val="21"/>
                <w:szCs w:val="21"/>
              </w:rPr>
              <w:t xml:space="preserve"> tworzonego ku pokrzepieniu serc</w:t>
            </w:r>
            <w:r w:rsidR="001C3A08" w:rsidRPr="00933E91">
              <w:rPr>
                <w:rFonts w:ascii="Book Antiqua" w:hAnsi="Book Antiqua" w:cs="HelveticaNeueLTPro-Roman"/>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D01076" w:rsidRPr="00933E91" w:rsidRDefault="00D01076" w:rsidP="00933E91">
            <w:pPr>
              <w:autoSpaceDE w:val="0"/>
              <w:autoSpaceDN w:val="0"/>
              <w:adjustRightInd w:val="0"/>
              <w:spacing w:after="0" w:line="240" w:lineRule="auto"/>
              <w:rPr>
                <w:rFonts w:ascii="Book Antiqua" w:hAnsi="Book Antiqua" w:cs="HelveticaNeueLTPro-Roman"/>
                <w:color w:val="00B0F0"/>
                <w:sz w:val="21"/>
                <w:szCs w:val="21"/>
              </w:rPr>
            </w:pPr>
            <w:r w:rsidRPr="00933E91">
              <w:rPr>
                <w:rFonts w:ascii="Book Antiqua" w:hAnsi="Book Antiqua" w:cs="HelveticaNeueLTPro-Roman"/>
                <w:sz w:val="21"/>
                <w:szCs w:val="21"/>
              </w:rPr>
              <w:t xml:space="preserve">– wyjaśnia znaczenie </w:t>
            </w:r>
            <w:r w:rsidRPr="00933E91">
              <w:rPr>
                <w:rFonts w:ascii="Book Antiqua" w:hAnsi="Book Antiqua" w:cs="HelveticaNeueLTPro-Roman"/>
                <w:spacing w:val="-10"/>
                <w:kern w:val="24"/>
                <w:sz w:val="21"/>
                <w:szCs w:val="21"/>
              </w:rPr>
              <w:t>termin</w:t>
            </w:r>
            <w:r w:rsidR="00372EBD" w:rsidRPr="00933E91">
              <w:rPr>
                <w:rFonts w:ascii="Book Antiqua" w:hAnsi="Book Antiqua" w:cs="HelveticaNeueLTPro-Roman"/>
                <w:spacing w:val="-10"/>
                <w:kern w:val="24"/>
                <w:sz w:val="21"/>
                <w:szCs w:val="21"/>
              </w:rPr>
              <w:t xml:space="preserve">u </w:t>
            </w:r>
            <w:r w:rsidRPr="00933E91">
              <w:rPr>
                <w:rFonts w:ascii="Book Antiqua" w:hAnsi="Book Antiqua" w:cs="HelveticaNeueLTPro-Roman"/>
                <w:i/>
                <w:spacing w:val="-10"/>
                <w:sz w:val="21"/>
                <w:szCs w:val="21"/>
              </w:rPr>
              <w:t>modernizm</w:t>
            </w:r>
            <w:r w:rsidR="00372EBD" w:rsidRPr="00933E91">
              <w:rPr>
                <w:rFonts w:ascii="Book Antiqua" w:hAnsi="Book Antiqua" w:cs="HelveticaNeueLTPro-Roman"/>
                <w:spacing w:val="-10"/>
                <w:sz w:val="21"/>
                <w:szCs w:val="21"/>
              </w:rPr>
              <w:t>;</w:t>
            </w:r>
          </w:p>
          <w:p w:rsidR="00D01076" w:rsidRPr="00933E91" w:rsidRDefault="00D01076"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wyjaśnia, dlaczego Galicja stała się centrum polskiej nauki i kultury;</w:t>
            </w:r>
          </w:p>
          <w:p w:rsidR="00D01076" w:rsidRPr="00933E91" w:rsidRDefault="00D01076"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charakteryzuje kulturę Młodej Polski;</w:t>
            </w:r>
          </w:p>
          <w:p w:rsidR="00D01076" w:rsidRPr="00933E91" w:rsidRDefault="00D01076" w:rsidP="00933E91">
            <w:pPr>
              <w:autoSpaceDE w:val="0"/>
              <w:autoSpaceDN w:val="0"/>
              <w:adjustRightInd w:val="0"/>
              <w:spacing w:after="0" w:line="240" w:lineRule="auto"/>
              <w:rPr>
                <w:rFonts w:ascii="Book Antiqua" w:hAnsi="Book Antiqua" w:cs="HelveticaNeueLTPro-Roman"/>
                <w:color w:val="00B0F0"/>
                <w:sz w:val="21"/>
                <w:szCs w:val="21"/>
              </w:rPr>
            </w:pPr>
            <w:r w:rsidRPr="00933E91">
              <w:rPr>
                <w:rFonts w:ascii="Book Antiqua" w:hAnsi="Book Antiqua" w:cs="HelveticaNeueLTPro-Roman"/>
                <w:sz w:val="21"/>
                <w:szCs w:val="21"/>
              </w:rPr>
              <w:t xml:space="preserve">– wymienia cechy kultury masowej </w:t>
            </w:r>
            <w:r w:rsidRPr="00933E91">
              <w:rPr>
                <w:rFonts w:ascii="Book Antiqua" w:hAnsi="Book Antiqua" w:cs="HelveticaNeueLTPro-Roman"/>
                <w:sz w:val="21"/>
                <w:szCs w:val="21"/>
              </w:rPr>
              <w:br/>
              <w:t>na ziemiach polskich przełomu XIX i XX w.</w:t>
            </w:r>
          </w:p>
        </w:tc>
        <w:tc>
          <w:tcPr>
            <w:tcW w:w="2268" w:type="dxa"/>
            <w:tcBorders>
              <w:top w:val="single" w:sz="4" w:space="0" w:color="auto"/>
              <w:left w:val="single" w:sz="4" w:space="0" w:color="auto"/>
              <w:bottom w:val="single" w:sz="4" w:space="0" w:color="auto"/>
              <w:right w:val="single" w:sz="4" w:space="0" w:color="auto"/>
            </w:tcBorders>
          </w:tcPr>
          <w:p w:rsidR="00D01076" w:rsidRPr="00933E91" w:rsidRDefault="00D01076"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terminów: </w:t>
            </w:r>
            <w:r w:rsidRPr="00933E91">
              <w:rPr>
                <w:rFonts w:ascii="Book Antiqua" w:hAnsi="Book Antiqua" w:cs="HelveticaNeueLTPro-Roman"/>
                <w:i/>
                <w:sz w:val="21"/>
                <w:szCs w:val="21"/>
              </w:rPr>
              <w:t>literatura postyczniowa</w:t>
            </w:r>
            <w:r w:rsidRPr="00933E91">
              <w:rPr>
                <w:rFonts w:ascii="Book Antiqua" w:hAnsi="Book Antiqua" w:cs="HelveticaNeueLTPro-Roman"/>
                <w:sz w:val="21"/>
                <w:szCs w:val="21"/>
              </w:rPr>
              <w:t>,</w:t>
            </w:r>
            <w:r w:rsidRPr="00933E91">
              <w:rPr>
                <w:rFonts w:ascii="Book Antiqua" w:hAnsi="Book Antiqua"/>
                <w:sz w:val="21"/>
                <w:szCs w:val="21"/>
              </w:rPr>
              <w:t xml:space="preserve"> </w:t>
            </w:r>
            <w:r w:rsidRPr="00933E91">
              <w:rPr>
                <w:rFonts w:ascii="Book Antiqua" w:hAnsi="Book Antiqua" w:cs="HelveticaNeueLTPro-Roman"/>
                <w:i/>
                <w:sz w:val="21"/>
                <w:szCs w:val="21"/>
              </w:rPr>
              <w:t>skauting</w:t>
            </w:r>
            <w:r w:rsidRPr="00933E91">
              <w:rPr>
                <w:rFonts w:ascii="Book Antiqua" w:hAnsi="Book Antiqua" w:cs="HelveticaNeueLTPro-Roman"/>
                <w:sz w:val="21"/>
                <w:szCs w:val="21"/>
              </w:rPr>
              <w:t>;</w:t>
            </w:r>
          </w:p>
          <w:p w:rsidR="00D01076" w:rsidRPr="00933E91" w:rsidRDefault="00D01076"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wyjaśnia wpływ poglądów pozytywistycznych na rozwój literatury</w:t>
            </w:r>
            <w:r w:rsidR="00E36BB0" w:rsidRPr="00933E91">
              <w:rPr>
                <w:rFonts w:ascii="Book Antiqua" w:hAnsi="Book Antiqua" w:cs="HelveticaNeueLTPro-Roman"/>
                <w:sz w:val="21"/>
                <w:szCs w:val="21"/>
              </w:rPr>
              <w:t>;</w:t>
            </w:r>
          </w:p>
          <w:p w:rsidR="00D01076" w:rsidRPr="00933E91" w:rsidRDefault="00D01076" w:rsidP="00933E91">
            <w:pPr>
              <w:autoSpaceDE w:val="0"/>
              <w:autoSpaceDN w:val="0"/>
              <w:adjustRightInd w:val="0"/>
              <w:spacing w:after="0" w:line="240" w:lineRule="auto"/>
              <w:rPr>
                <w:rFonts w:ascii="Book Antiqua" w:hAnsi="Book Antiqua" w:cs="HelveticaNeueLTPro-Roman"/>
                <w:color w:val="00B0F0"/>
                <w:sz w:val="21"/>
                <w:szCs w:val="21"/>
              </w:rPr>
            </w:pPr>
            <w:r w:rsidRPr="00933E91">
              <w:rPr>
                <w:rFonts w:ascii="Book Antiqua" w:hAnsi="Book Antiqua" w:cs="HelveticaNeueLTPro-Roman"/>
                <w:sz w:val="21"/>
                <w:szCs w:val="21"/>
              </w:rPr>
              <w:t xml:space="preserve">– wyjaśnia, jaką rolę </w:t>
            </w:r>
            <w:r w:rsidRPr="00933E91">
              <w:rPr>
                <w:rFonts w:ascii="Book Antiqua" w:hAnsi="Book Antiqua" w:cs="HelveticaNeueLTPro-Roman"/>
                <w:spacing w:val="-10"/>
                <w:kern w:val="24"/>
                <w:sz w:val="21"/>
                <w:szCs w:val="21"/>
              </w:rPr>
              <w:t>miało popularyzowanie</w:t>
            </w:r>
            <w:r w:rsidRPr="00933E91">
              <w:rPr>
                <w:rFonts w:ascii="Book Antiqua" w:hAnsi="Book Antiqua" w:cs="HelveticaNeueLTPro-Roman"/>
                <w:sz w:val="21"/>
                <w:szCs w:val="21"/>
              </w:rPr>
              <w:t xml:space="preserve"> </w:t>
            </w:r>
            <w:r w:rsidRPr="00933E91">
              <w:rPr>
                <w:rFonts w:ascii="Book Antiqua" w:hAnsi="Book Antiqua" w:cs="HelveticaNeueLTPro-Roman"/>
                <w:spacing w:val="-6"/>
                <w:kern w:val="24"/>
                <w:sz w:val="21"/>
                <w:szCs w:val="21"/>
              </w:rPr>
              <w:t>historii wśród Polaków</w:t>
            </w:r>
            <w:r w:rsidRPr="00933E91">
              <w:rPr>
                <w:rFonts w:ascii="Book Antiqua" w:hAnsi="Book Antiqua" w:cs="HelveticaNeueLTPro-Roman"/>
                <w:sz w:val="21"/>
                <w:szCs w:val="21"/>
              </w:rPr>
              <w:t xml:space="preserve"> pod zaborami</w:t>
            </w:r>
            <w:r w:rsidR="00E36BB0" w:rsidRPr="00933E91">
              <w:rPr>
                <w:rFonts w:ascii="Book Antiqua" w:hAnsi="Book Antiqua" w:cs="HelveticaNeueLTPro-Roman"/>
                <w:sz w:val="21"/>
                <w:szCs w:val="21"/>
              </w:rPr>
              <w:t>.</w:t>
            </w:r>
          </w:p>
        </w:tc>
        <w:tc>
          <w:tcPr>
            <w:tcW w:w="1985" w:type="dxa"/>
            <w:tcBorders>
              <w:top w:val="single" w:sz="4" w:space="0" w:color="auto"/>
              <w:left w:val="single" w:sz="4" w:space="0" w:color="auto"/>
              <w:bottom w:val="single" w:sz="4" w:space="0" w:color="auto"/>
              <w:right w:val="single" w:sz="4" w:space="0" w:color="auto"/>
            </w:tcBorders>
          </w:tcPr>
          <w:p w:rsidR="00D01076" w:rsidRPr="00933E91" w:rsidRDefault="00D01076"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terminu </w:t>
            </w:r>
            <w:r w:rsidRPr="00933E91">
              <w:rPr>
                <w:rFonts w:ascii="Book Antiqua" w:hAnsi="Book Antiqua" w:cs="HelveticaNeueLTPro-Roman"/>
                <w:i/>
                <w:spacing w:val="-6"/>
                <w:kern w:val="24"/>
                <w:sz w:val="21"/>
                <w:szCs w:val="21"/>
              </w:rPr>
              <w:t>ogródki jordanowskie</w:t>
            </w:r>
            <w:r w:rsidRPr="00933E91">
              <w:rPr>
                <w:rFonts w:ascii="Book Antiqua" w:hAnsi="Book Antiqua" w:cs="HelveticaNeueLTPro-Roman"/>
                <w:spacing w:val="-6"/>
                <w:kern w:val="24"/>
                <w:sz w:val="21"/>
                <w:szCs w:val="21"/>
              </w:rPr>
              <w:t>,</w:t>
            </w:r>
            <w:r w:rsidRPr="00933E91">
              <w:rPr>
                <w:rFonts w:ascii="Book Antiqua" w:hAnsi="Book Antiqua" w:cs="HelveticaNeueLTPro-Roman"/>
                <w:sz w:val="21"/>
                <w:szCs w:val="21"/>
              </w:rPr>
              <w:t xml:space="preserve"> </w:t>
            </w:r>
          </w:p>
          <w:p w:rsidR="00E36BB0" w:rsidRPr="00933E91" w:rsidRDefault="00E36BB0"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identyfikuje postacie: </w:t>
            </w:r>
            <w:r w:rsidR="009241A0" w:rsidRPr="00933E91">
              <w:rPr>
                <w:rFonts w:ascii="Book Antiqua" w:hAnsi="Book Antiqua" w:cs="Humanst521EU-Normal"/>
                <w:sz w:val="21"/>
                <w:szCs w:val="21"/>
              </w:rPr>
              <w:t>Henryka Jordana</w:t>
            </w:r>
            <w:r w:rsidRPr="00933E91">
              <w:rPr>
                <w:rFonts w:ascii="Book Antiqua" w:hAnsi="Book Antiqua" w:cs="Humanst521EU-Normal"/>
                <w:sz w:val="21"/>
                <w:szCs w:val="21"/>
              </w:rPr>
              <w:t>,</w:t>
            </w:r>
            <w:r w:rsidR="009241A0" w:rsidRPr="00933E91">
              <w:rPr>
                <w:rFonts w:ascii="Book Antiqua" w:hAnsi="Book Antiqua" w:cs="Humanst521EU-Normal"/>
                <w:sz w:val="21"/>
                <w:szCs w:val="21"/>
              </w:rPr>
              <w:t xml:space="preserve"> Heleny Modrzejewskiej,</w:t>
            </w:r>
            <w:r w:rsidR="009241A0" w:rsidRPr="00933E91">
              <w:rPr>
                <w:rFonts w:ascii="Book Antiqua" w:hAnsi="Book Antiqua" w:cs="Humanst521EU-Normal"/>
                <w:color w:val="00B0F0"/>
                <w:sz w:val="21"/>
                <w:szCs w:val="21"/>
              </w:rPr>
              <w:t xml:space="preserve"> </w:t>
            </w:r>
            <w:r w:rsidRPr="00933E91">
              <w:rPr>
                <w:rFonts w:ascii="Book Antiqua" w:hAnsi="Book Antiqua" w:cs="Humanst521EU-Normal"/>
                <w:sz w:val="21"/>
                <w:szCs w:val="21"/>
              </w:rPr>
              <w:t xml:space="preserve"> Andrzeja Małkowskiego, Kazimierza Prószyńskiego;</w:t>
            </w:r>
          </w:p>
          <w:p w:rsidR="00E36BB0" w:rsidRPr="00933E91" w:rsidRDefault="00D01076"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jaki wpływ na przemiany światopoglądowe </w:t>
            </w:r>
            <w:r w:rsidRPr="00933E91">
              <w:rPr>
                <w:rFonts w:ascii="Book Antiqua" w:hAnsi="Book Antiqua" w:cs="HelveticaNeueLTPro-Roman"/>
                <w:spacing w:val="-10"/>
                <w:kern w:val="24"/>
                <w:sz w:val="21"/>
                <w:szCs w:val="21"/>
              </w:rPr>
              <w:t>miała klęska powstania</w:t>
            </w:r>
            <w:r w:rsidRPr="00933E91">
              <w:rPr>
                <w:rFonts w:ascii="Book Antiqua" w:hAnsi="Book Antiqua" w:cs="HelveticaNeueLTPro-Roman"/>
                <w:sz w:val="21"/>
                <w:szCs w:val="21"/>
              </w:rPr>
              <w:t xml:space="preserve"> styczniowego</w:t>
            </w:r>
            <w:r w:rsidR="00E36BB0" w:rsidRPr="00933E91">
              <w:rPr>
                <w:rFonts w:ascii="Book Antiqua" w:hAnsi="Book Antiqua" w:cs="HelveticaNeueLTPro-Roman"/>
                <w:sz w:val="21"/>
                <w:szCs w:val="21"/>
              </w:rPr>
              <w:t>;</w:t>
            </w:r>
          </w:p>
          <w:p w:rsidR="00E36BB0" w:rsidRPr="00933E91" w:rsidRDefault="00E36BB0"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charakteryzuje sztukę polską przełomu XIX i XX w.</w:t>
            </w:r>
          </w:p>
          <w:p w:rsidR="00D01076" w:rsidRPr="00933E91" w:rsidRDefault="00D01076" w:rsidP="00933E91">
            <w:pPr>
              <w:autoSpaceDE w:val="0"/>
              <w:autoSpaceDN w:val="0"/>
              <w:adjustRightInd w:val="0"/>
              <w:spacing w:after="0" w:line="240" w:lineRule="auto"/>
              <w:rPr>
                <w:rFonts w:ascii="Book Antiqua" w:hAnsi="Book Antiqua" w:cs="HelveticaNeueLTPro-Roman"/>
                <w:sz w:val="21"/>
                <w:szCs w:val="21"/>
              </w:rPr>
            </w:pPr>
          </w:p>
        </w:tc>
        <w:tc>
          <w:tcPr>
            <w:tcW w:w="1657" w:type="dxa"/>
            <w:tcBorders>
              <w:top w:val="single" w:sz="4" w:space="0" w:color="auto"/>
              <w:left w:val="single" w:sz="4" w:space="0" w:color="auto"/>
              <w:bottom w:val="single" w:sz="4" w:space="0" w:color="auto"/>
              <w:right w:val="single" w:sz="4" w:space="0" w:color="auto"/>
            </w:tcBorders>
          </w:tcPr>
          <w:p w:rsidR="00D01076" w:rsidRPr="00933E91" w:rsidRDefault="00D01076" w:rsidP="00933E91">
            <w:pPr>
              <w:autoSpaceDE w:val="0"/>
              <w:autoSpaceDN w:val="0"/>
              <w:adjustRightInd w:val="0"/>
              <w:spacing w:after="0" w:line="240" w:lineRule="auto"/>
              <w:rPr>
                <w:rFonts w:ascii="Book Antiqua" w:hAnsi="Book Antiqua" w:cs="HelveticaNeueLTPro-Roman"/>
                <w:color w:val="00B0F0"/>
                <w:sz w:val="21"/>
                <w:szCs w:val="21"/>
              </w:rPr>
            </w:pPr>
            <w:r w:rsidRPr="00933E91">
              <w:rPr>
                <w:rFonts w:ascii="Book Antiqua" w:hAnsi="Book Antiqua" w:cs="HelveticaNeueLTPro-Roman"/>
                <w:sz w:val="21"/>
                <w:szCs w:val="21"/>
              </w:rPr>
              <w:t xml:space="preserve">– ocenia skuteczność tworzenia literatury </w:t>
            </w:r>
            <w:r w:rsidRPr="00933E91">
              <w:rPr>
                <w:rFonts w:ascii="Book Antiqua" w:hAnsi="Book Antiqua" w:cs="HelveticaNeueLTPro-Roman"/>
                <w:sz w:val="21"/>
                <w:szCs w:val="21"/>
              </w:rPr>
              <w:br/>
              <w:t>i malarstwa ku pokrzepieniu serc</w:t>
            </w:r>
            <w:r w:rsidR="00E36BB0" w:rsidRPr="00933E91">
              <w:rPr>
                <w:rFonts w:ascii="Book Antiqua" w:hAnsi="Book Antiqua" w:cs="HelveticaNeueLTPro-Roman"/>
                <w:sz w:val="21"/>
                <w:szCs w:val="21"/>
              </w:rPr>
              <w:t>.</w:t>
            </w:r>
          </w:p>
          <w:p w:rsidR="00D01076" w:rsidRPr="00933E91" w:rsidRDefault="00D01076" w:rsidP="00933E91">
            <w:pPr>
              <w:autoSpaceDE w:val="0"/>
              <w:autoSpaceDN w:val="0"/>
              <w:adjustRightInd w:val="0"/>
              <w:spacing w:after="0" w:line="240" w:lineRule="auto"/>
              <w:rPr>
                <w:rFonts w:ascii="Book Antiqua" w:hAnsi="Book Antiqua" w:cs="HelveticaNeueLTPro-Roman"/>
                <w:color w:val="00B0F0"/>
                <w:sz w:val="21"/>
                <w:szCs w:val="21"/>
              </w:rPr>
            </w:pPr>
          </w:p>
        </w:tc>
      </w:tr>
      <w:tr w:rsidR="00D01076" w:rsidRPr="00933E91" w:rsidTr="00933E91">
        <w:trPr>
          <w:jc w:val="center"/>
        </w:trPr>
        <w:tc>
          <w:tcPr>
            <w:tcW w:w="1488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1076" w:rsidRPr="00933E91" w:rsidRDefault="00D01076" w:rsidP="00933E91">
            <w:pPr>
              <w:spacing w:after="0" w:line="240" w:lineRule="auto"/>
              <w:jc w:val="center"/>
              <w:rPr>
                <w:rFonts w:ascii="Book Antiqua" w:hAnsi="Book Antiqua" w:cstheme="minorHAnsi"/>
                <w:sz w:val="21"/>
                <w:szCs w:val="21"/>
              </w:rPr>
            </w:pPr>
            <w:r w:rsidRPr="00933E91">
              <w:rPr>
                <w:rFonts w:ascii="Book Antiqua" w:hAnsi="Book Antiqua" w:cstheme="minorHAnsi"/>
                <w:b/>
                <w:sz w:val="21"/>
                <w:szCs w:val="21"/>
              </w:rPr>
              <w:t>Rozdział V: I wojna światowa</w:t>
            </w:r>
          </w:p>
        </w:tc>
      </w:tr>
      <w:tr w:rsidR="00724307"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1. Świat na drodze ku wojnie </w:t>
            </w:r>
          </w:p>
        </w:tc>
        <w:tc>
          <w:tcPr>
            <w:tcW w:w="2312" w:type="dxa"/>
            <w:tcBorders>
              <w:top w:val="single" w:sz="4" w:space="0" w:color="auto"/>
              <w:left w:val="single" w:sz="4" w:space="0" w:color="auto"/>
              <w:bottom w:val="single" w:sz="4" w:space="0" w:color="auto"/>
              <w:right w:val="single" w:sz="4" w:space="0" w:color="auto"/>
            </w:tcBorders>
          </w:tcPr>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rola nowych mocarstw (Stany Zjednoczone, Niemcy i Japonia) w zmianie układu sił na świecie</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wojna rosyjsko-japońska i jej znaczenie</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wyścig zbrojeń – nowe rozwiązania techniczne w służbie armii </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narastanie konfliktów politycznych, </w:t>
            </w:r>
            <w:r w:rsidRPr="00933E91">
              <w:rPr>
                <w:rFonts w:ascii="Book Antiqua" w:hAnsi="Book Antiqua" w:cstheme="minorHAnsi"/>
                <w:sz w:val="21"/>
                <w:szCs w:val="21"/>
              </w:rPr>
              <w:lastRenderedPageBreak/>
              <w:t>gospodarczych i militarnych między mocarstwami europejskimi</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powstanie trójprzymierza i trójporozumienia</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trójprzymierze</w:t>
            </w:r>
            <w:r w:rsidRPr="00933E91">
              <w:rPr>
                <w:rFonts w:ascii="Book Antiqua" w:hAnsi="Book Antiqua" w:cstheme="minorHAnsi"/>
                <w:sz w:val="21"/>
                <w:szCs w:val="21"/>
              </w:rPr>
              <w:t>,</w:t>
            </w:r>
            <w:r w:rsidRPr="00933E91">
              <w:rPr>
                <w:rFonts w:ascii="Book Antiqua" w:hAnsi="Book Antiqua" w:cstheme="minorHAnsi"/>
                <w:i/>
                <w:sz w:val="21"/>
                <w:szCs w:val="21"/>
              </w:rPr>
              <w:t xml:space="preserve"> trójporozumienie</w:t>
            </w:r>
          </w:p>
        </w:tc>
        <w:tc>
          <w:tcPr>
            <w:tcW w:w="1657" w:type="dxa"/>
            <w:tcBorders>
              <w:top w:val="single" w:sz="4" w:space="0" w:color="auto"/>
              <w:left w:val="single" w:sz="4" w:space="0" w:color="auto"/>
              <w:bottom w:val="single" w:sz="4" w:space="0" w:color="auto"/>
              <w:right w:val="single" w:sz="4" w:space="0" w:color="auto"/>
            </w:tcBorders>
          </w:tcPr>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w</w:t>
            </w:r>
            <w:r w:rsidR="007E43DC" w:rsidRPr="00933E91">
              <w:rPr>
                <w:rFonts w:ascii="Book Antiqua" w:hAnsi="Book Antiqua" w:cstheme="minorHAnsi"/>
                <w:sz w:val="21"/>
                <w:szCs w:val="21"/>
              </w:rPr>
              <w:t>ymienia główne przyczyny wojny</w:t>
            </w:r>
            <w:r w:rsidRPr="00933E91">
              <w:rPr>
                <w:rFonts w:ascii="Book Antiqua" w:hAnsi="Book Antiqua" w:cstheme="minorHAnsi"/>
                <w:sz w:val="21"/>
                <w:szCs w:val="21"/>
              </w:rPr>
              <w:t xml:space="preserve"> (XX</w:t>
            </w:r>
            <w:r w:rsidR="002B5EEC" w:rsidRPr="00933E91">
              <w:rPr>
                <w:rFonts w:ascii="Book Antiqua" w:hAnsi="Book Antiqua" w:cstheme="minorHAnsi"/>
                <w:sz w:val="21"/>
                <w:szCs w:val="21"/>
              </w:rPr>
              <w:t>I</w:t>
            </w:r>
            <w:r w:rsidRPr="00933E91">
              <w:rPr>
                <w:rFonts w:ascii="Book Antiqua" w:hAnsi="Book Antiqua" w:cstheme="minorHAnsi"/>
                <w:sz w:val="21"/>
                <w:szCs w:val="21"/>
              </w:rPr>
              <w:t>V.</w:t>
            </w:r>
            <w:r w:rsidR="002B5EEC" w:rsidRPr="00933E91">
              <w:rPr>
                <w:rFonts w:ascii="Book Antiqua" w:hAnsi="Book Antiqua" w:cstheme="minorHAnsi"/>
                <w:sz w:val="21"/>
                <w:szCs w:val="21"/>
              </w:rPr>
              <w:t>1</w:t>
            </w:r>
            <w:r w:rsidRPr="00933E91">
              <w:rPr>
                <w:rFonts w:ascii="Book Antiqua" w:hAnsi="Book Antiqua" w:cstheme="minorHAnsi"/>
                <w:sz w:val="21"/>
                <w:szCs w:val="21"/>
              </w:rPr>
              <w:t>)</w:t>
            </w:r>
          </w:p>
          <w:p w:rsidR="00724307" w:rsidRPr="00933E91" w:rsidRDefault="00724307" w:rsidP="00933E91">
            <w:pPr>
              <w:spacing w:after="0" w:line="240" w:lineRule="auto"/>
              <w:rPr>
                <w:rFonts w:ascii="Book Antiqua" w:hAnsi="Book Antiqua" w:cstheme="minorHAnsi"/>
                <w:sz w:val="21"/>
                <w:szCs w:val="21"/>
              </w:rPr>
            </w:pPr>
          </w:p>
        </w:tc>
        <w:tc>
          <w:tcPr>
            <w:tcW w:w="2028" w:type="dxa"/>
            <w:tcBorders>
              <w:top w:val="single" w:sz="4" w:space="0" w:color="auto"/>
              <w:left w:val="single" w:sz="4" w:space="0" w:color="auto"/>
              <w:bottom w:val="single" w:sz="4" w:space="0" w:color="auto"/>
              <w:right w:val="single" w:sz="4" w:space="0" w:color="auto"/>
            </w:tcBorders>
          </w:tcPr>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terminów: </w:t>
            </w:r>
            <w:r w:rsidRPr="00933E91">
              <w:rPr>
                <w:rFonts w:ascii="Book Antiqua" w:hAnsi="Book Antiqua" w:cs="HelveticaNeueLTPro-Roman"/>
                <w:i/>
                <w:sz w:val="21"/>
                <w:szCs w:val="21"/>
              </w:rPr>
              <w:t>trójprzymierze</w:t>
            </w:r>
            <w:r w:rsidR="001E1866" w:rsidRPr="00933E91">
              <w:rPr>
                <w:rFonts w:ascii="Book Antiqua" w:hAnsi="Book Antiqua" w:cs="HelveticaNeueLTPro-Roman"/>
                <w:sz w:val="21"/>
                <w:szCs w:val="21"/>
              </w:rPr>
              <w:t>/</w:t>
            </w:r>
            <w:r w:rsidRPr="00933E91">
              <w:rPr>
                <w:rFonts w:ascii="Book Antiqua" w:hAnsi="Book Antiqua" w:cs="HelveticaNeueLTPro-Roman"/>
                <w:i/>
                <w:sz w:val="21"/>
                <w:szCs w:val="21"/>
              </w:rPr>
              <w:t>państwa centralne</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trójporozumienie</w:t>
            </w:r>
            <w:r w:rsidRPr="00933E91">
              <w:rPr>
                <w:rFonts w:ascii="Book Antiqua" w:hAnsi="Book Antiqua" w:cs="HelveticaNeueLTPro-Roman"/>
                <w:sz w:val="21"/>
                <w:szCs w:val="21"/>
              </w:rPr>
              <w:t>/</w:t>
            </w:r>
            <w:r w:rsidRPr="00933E91">
              <w:rPr>
                <w:rFonts w:ascii="Book Antiqua" w:hAnsi="Book Antiqua" w:cs="HelveticaNeueLTPro-Roman"/>
                <w:i/>
                <w:sz w:val="21"/>
                <w:szCs w:val="21"/>
              </w:rPr>
              <w:t>ententa</w:t>
            </w:r>
            <w:r w:rsidR="00614B8B" w:rsidRPr="00933E91">
              <w:rPr>
                <w:rFonts w:ascii="Book Antiqua" w:hAnsi="Book Antiqua" w:cs="HelveticaNeueLTPro-Roman"/>
                <w:sz w:val="21"/>
                <w:szCs w:val="21"/>
              </w:rPr>
              <w:t>;</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wskazuje na mapie państwa należące </w:t>
            </w:r>
            <w:r w:rsidRPr="00933E91">
              <w:rPr>
                <w:rFonts w:ascii="Book Antiqua" w:hAnsi="Book Antiqua" w:cs="HelveticaNeueLTPro-Roman"/>
                <w:sz w:val="21"/>
                <w:szCs w:val="21"/>
              </w:rPr>
              <w:br/>
              <w:t xml:space="preserve">do trójprzymierza </w:t>
            </w:r>
            <w:r w:rsidRPr="00933E91">
              <w:rPr>
                <w:rFonts w:ascii="Book Antiqua" w:hAnsi="Book Antiqua" w:cs="HelveticaNeueLTPro-Roman"/>
                <w:sz w:val="21"/>
                <w:szCs w:val="21"/>
              </w:rPr>
              <w:br/>
            </w:r>
            <w:r w:rsidR="00614B8B" w:rsidRPr="00933E91">
              <w:rPr>
                <w:rFonts w:ascii="Book Antiqua" w:hAnsi="Book Antiqua" w:cs="HelveticaNeueLTPro-Roman"/>
                <w:sz w:val="21"/>
                <w:szCs w:val="21"/>
              </w:rPr>
              <w:t>i trójporozumienia;</w:t>
            </w:r>
            <w:r w:rsidRPr="00933E91">
              <w:rPr>
                <w:rFonts w:ascii="Book Antiqua" w:hAnsi="Book Antiqua" w:cs="HelveticaNeueLTPro-Roman"/>
                <w:sz w:val="21"/>
                <w:szCs w:val="21"/>
              </w:rPr>
              <w:t xml:space="preserve"> </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wskazuje cele trójprzymierza </w:t>
            </w:r>
            <w:r w:rsidRPr="00933E91">
              <w:rPr>
                <w:rFonts w:ascii="Book Antiqua" w:hAnsi="Book Antiqua" w:cs="HelveticaNeueLTPro-Roman"/>
                <w:sz w:val="21"/>
                <w:szCs w:val="21"/>
              </w:rPr>
              <w:br/>
              <w:t>i trójporozumienia</w:t>
            </w:r>
            <w:r w:rsidR="0088753C" w:rsidRPr="00933E91">
              <w:rPr>
                <w:rFonts w:ascii="Book Antiqua" w:hAnsi="Book Antiqua" w:cs="HelveticaNeueLTPro-Roman"/>
                <w:sz w:val="21"/>
                <w:szCs w:val="21"/>
              </w:rPr>
              <w:t>;</w:t>
            </w:r>
          </w:p>
          <w:p w:rsidR="00724307" w:rsidRPr="00933E91" w:rsidRDefault="00724307" w:rsidP="00933E91">
            <w:pPr>
              <w:autoSpaceDE w:val="0"/>
              <w:autoSpaceDN w:val="0"/>
              <w:adjustRightInd w:val="0"/>
              <w:spacing w:after="0" w:line="240" w:lineRule="auto"/>
              <w:rPr>
                <w:rFonts w:ascii="Book Antiqua" w:hAnsi="Book Antiqua" w:cs="HelveticaNeueLTPro-Roman"/>
                <w:color w:val="00B0F0"/>
                <w:sz w:val="21"/>
                <w:szCs w:val="21"/>
              </w:rPr>
            </w:pPr>
            <w:r w:rsidRPr="00933E91">
              <w:rPr>
                <w:rFonts w:ascii="Book Antiqua" w:hAnsi="Book Antiqua" w:cs="HelveticaNeueLTPro-Roman"/>
                <w:sz w:val="21"/>
                <w:szCs w:val="21"/>
              </w:rPr>
              <w:lastRenderedPageBreak/>
              <w:t xml:space="preserve">– wyjaśnia, na czym </w:t>
            </w:r>
            <w:r w:rsidRPr="00933E91">
              <w:rPr>
                <w:rFonts w:ascii="Book Antiqua" w:hAnsi="Book Antiqua" w:cs="HelveticaNeueLTPro-Roman"/>
                <w:spacing w:val="-6"/>
                <w:kern w:val="24"/>
                <w:sz w:val="21"/>
                <w:szCs w:val="21"/>
              </w:rPr>
              <w:t>polegał wyścig zbrojeń</w:t>
            </w:r>
            <w:r w:rsidR="00614B8B" w:rsidRPr="00933E91">
              <w:rPr>
                <w:rFonts w:ascii="Book Antiqua" w:hAnsi="Book Antiqua" w:cs="HelveticaNeueLTPro-Roman"/>
                <w:spacing w:val="-6"/>
                <w:kern w:val="24"/>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A36071" w:rsidRPr="00933E91" w:rsidRDefault="00A36071"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lastRenderedPageBreak/>
              <w:t>– zna daty: zawarcia trójprzymierza (1882), powstania trójporozumienia (1907);</w:t>
            </w:r>
          </w:p>
          <w:p w:rsidR="00724307" w:rsidRPr="00933E91" w:rsidRDefault="001C5AE2"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t>
            </w:r>
            <w:r w:rsidR="00614B8B" w:rsidRPr="00933E91">
              <w:rPr>
                <w:rFonts w:ascii="Book Antiqua" w:hAnsi="Book Antiqua" w:cs="HelveticaNeueLTPro-Roman"/>
                <w:sz w:val="21"/>
                <w:szCs w:val="21"/>
              </w:rPr>
              <w:t xml:space="preserve">wymienia </w:t>
            </w:r>
            <w:r w:rsidR="00724307" w:rsidRPr="00933E91">
              <w:rPr>
                <w:rFonts w:ascii="Book Antiqua" w:hAnsi="Book Antiqua" w:cs="HelveticaNeueLTPro-Roman"/>
                <w:sz w:val="21"/>
                <w:szCs w:val="21"/>
              </w:rPr>
              <w:t xml:space="preserve">przyczyny </w:t>
            </w:r>
            <w:r w:rsidR="00724307" w:rsidRPr="00933E91">
              <w:rPr>
                <w:rFonts w:ascii="Book Antiqua" w:hAnsi="Book Antiqua" w:cs="HelveticaNeueLTPro-Roman"/>
                <w:spacing w:val="-4"/>
                <w:kern w:val="24"/>
                <w:sz w:val="21"/>
                <w:szCs w:val="21"/>
              </w:rPr>
              <w:t>narastania konfliktów</w:t>
            </w:r>
            <w:r w:rsidR="00724307" w:rsidRPr="00933E91">
              <w:rPr>
                <w:rFonts w:ascii="Book Antiqua" w:hAnsi="Book Antiqua" w:cs="HelveticaNeueLTPro-Roman"/>
                <w:sz w:val="21"/>
                <w:szCs w:val="21"/>
              </w:rPr>
              <w:t xml:space="preserve"> między europejskimi mocarstwami</w:t>
            </w:r>
            <w:r w:rsidR="00614B8B" w:rsidRPr="00933E91">
              <w:rPr>
                <w:rFonts w:ascii="Book Antiqua" w:hAnsi="Book Antiqua" w:cs="HelveticaNeueLTPro-Roman"/>
                <w:sz w:val="21"/>
                <w:szCs w:val="21"/>
              </w:rPr>
              <w:t>;</w:t>
            </w:r>
          </w:p>
          <w:p w:rsidR="00724307" w:rsidRPr="00933E91" w:rsidRDefault="00724307"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z w:val="21"/>
                <w:szCs w:val="21"/>
              </w:rPr>
              <w:t xml:space="preserve">– przedstawia </w:t>
            </w:r>
            <w:r w:rsidR="00614B8B" w:rsidRPr="00933E91">
              <w:rPr>
                <w:rFonts w:ascii="Book Antiqua" w:hAnsi="Book Antiqua" w:cs="Times New Roman"/>
                <w:sz w:val="21"/>
                <w:szCs w:val="21"/>
              </w:rPr>
              <w:lastRenderedPageBreak/>
              <w:t>przykłady rywalizacji</w:t>
            </w:r>
            <w:r w:rsidRPr="00933E91">
              <w:rPr>
                <w:rFonts w:ascii="Book Antiqua" w:hAnsi="Book Antiqua" w:cs="Times New Roman"/>
                <w:sz w:val="21"/>
                <w:szCs w:val="21"/>
              </w:rPr>
              <w:t xml:space="preserve"> </w:t>
            </w:r>
            <w:r w:rsidRPr="00933E91">
              <w:rPr>
                <w:rFonts w:ascii="Book Antiqua" w:hAnsi="Book Antiqua" w:cs="Times New Roman"/>
                <w:spacing w:val="-6"/>
                <w:kern w:val="24"/>
                <w:sz w:val="21"/>
                <w:szCs w:val="21"/>
              </w:rPr>
              <w:t>mocarstw na morzach</w:t>
            </w:r>
            <w:r w:rsidRPr="00933E91">
              <w:rPr>
                <w:rFonts w:ascii="Book Antiqua" w:hAnsi="Book Antiqua" w:cs="Times New Roman"/>
                <w:sz w:val="21"/>
                <w:szCs w:val="21"/>
              </w:rPr>
              <w:t xml:space="preserve"> i oceanach</w:t>
            </w:r>
            <w:r w:rsidR="00614B8B" w:rsidRPr="00933E91">
              <w:rPr>
                <w:rFonts w:ascii="Book Antiqua" w:hAnsi="Book Antiqua" w:cs="Times New Roman"/>
                <w:sz w:val="21"/>
                <w:szCs w:val="21"/>
              </w:rPr>
              <w:t>;</w:t>
            </w:r>
          </w:p>
          <w:p w:rsidR="00724307" w:rsidRPr="00933E91" w:rsidRDefault="00724307" w:rsidP="00933E91">
            <w:pPr>
              <w:autoSpaceDE w:val="0"/>
              <w:autoSpaceDN w:val="0"/>
              <w:adjustRightInd w:val="0"/>
              <w:spacing w:after="0" w:line="240" w:lineRule="auto"/>
              <w:rPr>
                <w:rFonts w:ascii="Book Antiqua" w:hAnsi="Book Antiqua" w:cs="Times New Roman"/>
                <w:sz w:val="21"/>
                <w:szCs w:val="21"/>
              </w:rPr>
            </w:pPr>
          </w:p>
        </w:tc>
        <w:tc>
          <w:tcPr>
            <w:tcW w:w="2268" w:type="dxa"/>
            <w:tcBorders>
              <w:top w:val="single" w:sz="4" w:space="0" w:color="auto"/>
              <w:left w:val="single" w:sz="4" w:space="0" w:color="auto"/>
              <w:bottom w:val="single" w:sz="4" w:space="0" w:color="auto"/>
              <w:right w:val="single" w:sz="4" w:space="0" w:color="auto"/>
            </w:tcBorders>
          </w:tcPr>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pacing w:val="-6"/>
                <w:kern w:val="24"/>
                <w:sz w:val="21"/>
                <w:szCs w:val="21"/>
              </w:rPr>
              <w:lastRenderedPageBreak/>
              <w:t>– wyjaśnia, jaki wpływ</w:t>
            </w:r>
            <w:r w:rsidRPr="00933E91">
              <w:rPr>
                <w:rFonts w:ascii="Book Antiqua" w:hAnsi="Book Antiqua" w:cs="HelveticaNeueLTPro-Roman"/>
                <w:sz w:val="21"/>
                <w:szCs w:val="21"/>
              </w:rPr>
              <w:t xml:space="preserve"> na ład światowy miało powstanie nowych mocarstw </w:t>
            </w:r>
            <w:r w:rsidRPr="00933E91">
              <w:rPr>
                <w:rFonts w:ascii="Book Antiqua" w:hAnsi="Book Antiqua" w:cs="HelveticaNeueLTPro-Roman"/>
                <w:sz w:val="21"/>
                <w:szCs w:val="21"/>
              </w:rPr>
              <w:br/>
              <w:t xml:space="preserve">w drugiej połowie </w:t>
            </w:r>
            <w:r w:rsidRPr="00933E91">
              <w:rPr>
                <w:rFonts w:ascii="Book Antiqua" w:hAnsi="Book Antiqua" w:cs="HelveticaNeueLTPro-Roman"/>
                <w:spacing w:val="-10"/>
                <w:kern w:val="24"/>
                <w:sz w:val="21"/>
                <w:szCs w:val="21"/>
              </w:rPr>
              <w:t>XIX i na początku XX w.</w:t>
            </w:r>
            <w:r w:rsidR="00614B8B" w:rsidRPr="00933E91">
              <w:rPr>
                <w:rFonts w:ascii="Book Antiqua" w:hAnsi="Book Antiqua" w:cs="HelveticaNeueLTPro-Roman"/>
                <w:spacing w:val="-10"/>
                <w:kern w:val="24"/>
                <w:sz w:val="21"/>
                <w:szCs w:val="21"/>
              </w:rPr>
              <w:t>;</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pacing w:val="-4"/>
                <w:kern w:val="24"/>
                <w:sz w:val="21"/>
                <w:szCs w:val="21"/>
              </w:rPr>
              <w:t>– opisuje okoliczności</w:t>
            </w:r>
            <w:r w:rsidRPr="00933E91">
              <w:rPr>
                <w:rFonts w:ascii="Book Antiqua" w:hAnsi="Book Antiqua" w:cs="HelveticaNeueLTPro-Roman"/>
                <w:sz w:val="21"/>
                <w:szCs w:val="21"/>
              </w:rPr>
              <w:t xml:space="preserve"> </w:t>
            </w:r>
            <w:r w:rsidRPr="00933E91">
              <w:rPr>
                <w:rFonts w:ascii="Book Antiqua" w:hAnsi="Book Antiqua" w:cs="HelveticaNeueLTPro-Roman"/>
                <w:spacing w:val="-4"/>
                <w:kern w:val="24"/>
                <w:sz w:val="21"/>
                <w:szCs w:val="21"/>
              </w:rPr>
              <w:t xml:space="preserve">powstania trójprzymierza </w:t>
            </w:r>
            <w:r w:rsidRPr="00933E91">
              <w:rPr>
                <w:rFonts w:ascii="Book Antiqua" w:hAnsi="Book Antiqua" w:cs="HelveticaNeueLTPro-Roman"/>
                <w:spacing w:val="-4"/>
                <w:kern w:val="24"/>
                <w:sz w:val="21"/>
                <w:szCs w:val="21"/>
              </w:rPr>
              <w:br/>
            </w:r>
            <w:r w:rsidRPr="00933E91">
              <w:rPr>
                <w:rFonts w:ascii="Book Antiqua" w:hAnsi="Book Antiqua" w:cs="HelveticaNeueLTPro-Roman"/>
                <w:sz w:val="21"/>
                <w:szCs w:val="21"/>
              </w:rPr>
              <w:t>i trójporozumienia</w:t>
            </w:r>
            <w:r w:rsidR="00614B8B" w:rsidRPr="00933E91">
              <w:rPr>
                <w:rFonts w:ascii="Book Antiqua" w:hAnsi="Book Antiqua" w:cs="HelveticaNeueLTPro-Roman"/>
                <w:sz w:val="21"/>
                <w:szCs w:val="21"/>
              </w:rPr>
              <w:t>;</w:t>
            </w:r>
          </w:p>
          <w:p w:rsidR="00724307" w:rsidRPr="00933E91" w:rsidRDefault="00724307" w:rsidP="00933E91">
            <w:pPr>
              <w:autoSpaceDE w:val="0"/>
              <w:autoSpaceDN w:val="0"/>
              <w:adjustRightInd w:val="0"/>
              <w:spacing w:after="0" w:line="240" w:lineRule="auto"/>
              <w:rPr>
                <w:rFonts w:ascii="Book Antiqua" w:hAnsi="Book Antiqua"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tcPr>
          <w:p w:rsidR="00724307" w:rsidRPr="00933E91" w:rsidRDefault="00724307" w:rsidP="00933E91">
            <w:pPr>
              <w:autoSpaceDE w:val="0"/>
              <w:autoSpaceDN w:val="0"/>
              <w:adjustRightInd w:val="0"/>
              <w:spacing w:after="0" w:line="240" w:lineRule="auto"/>
              <w:rPr>
                <w:rFonts w:ascii="Book Antiqua" w:hAnsi="Book Antiqua" w:cs="Times New Roman"/>
                <w:color w:val="00B0F0"/>
                <w:sz w:val="21"/>
                <w:szCs w:val="21"/>
              </w:rPr>
            </w:pPr>
          </w:p>
        </w:tc>
        <w:tc>
          <w:tcPr>
            <w:tcW w:w="1657" w:type="dxa"/>
            <w:tcBorders>
              <w:top w:val="single" w:sz="4" w:space="0" w:color="auto"/>
              <w:left w:val="single" w:sz="4" w:space="0" w:color="auto"/>
              <w:bottom w:val="single" w:sz="4" w:space="0" w:color="auto"/>
              <w:right w:val="single" w:sz="4" w:space="0" w:color="auto"/>
            </w:tcBorders>
          </w:tcPr>
          <w:p w:rsidR="00724307" w:rsidRPr="00933E91" w:rsidRDefault="00724307" w:rsidP="00933E91">
            <w:pPr>
              <w:autoSpaceDE w:val="0"/>
              <w:autoSpaceDN w:val="0"/>
              <w:adjustRightInd w:val="0"/>
              <w:spacing w:after="0" w:line="240" w:lineRule="auto"/>
              <w:rPr>
                <w:rFonts w:ascii="Book Antiqua" w:hAnsi="Book Antiqua" w:cs="Times New Roman"/>
                <w:color w:val="00B0F0"/>
                <w:sz w:val="21"/>
                <w:szCs w:val="21"/>
              </w:rPr>
            </w:pPr>
          </w:p>
        </w:tc>
      </w:tr>
      <w:tr w:rsidR="00724307"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2. Na frontach I wojny światowej</w:t>
            </w:r>
          </w:p>
        </w:tc>
        <w:tc>
          <w:tcPr>
            <w:tcW w:w="2312" w:type="dxa"/>
            <w:tcBorders>
              <w:top w:val="single" w:sz="4" w:space="0" w:color="auto"/>
              <w:left w:val="single" w:sz="4" w:space="0" w:color="auto"/>
              <w:bottom w:val="single" w:sz="4" w:space="0" w:color="auto"/>
              <w:right w:val="single" w:sz="4" w:space="0" w:color="auto"/>
            </w:tcBorders>
            <w:hideMark/>
          </w:tcPr>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rola zamachu w Sarajewie dla losów Europy</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działania na froncie zachodnim (bitwy nad Marną, pod Verdun)</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przebieg walk na froncie wschodnim (bitwy pod Tannenbergiem i Gorlicami)</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działania wojenne na morzach i ich znaczenie dla przebiegu wojny</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okoliczności przystąpienia Stanów Zjednoczonych do wojny</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zakończenie działań wojennych – traktat brzeski, rozejm w Compiègne</w:t>
            </w:r>
          </w:p>
          <w:p w:rsidR="00724307" w:rsidRPr="00933E91" w:rsidRDefault="00724307"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wojna błyskawiczna, wojna pozycyjna, państwa centralne</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postać historyczna: arcyksiążę Franciszek Ferdynand Habsburg</w:t>
            </w:r>
          </w:p>
        </w:tc>
        <w:tc>
          <w:tcPr>
            <w:tcW w:w="1657" w:type="dxa"/>
            <w:tcBorders>
              <w:top w:val="single" w:sz="4" w:space="0" w:color="auto"/>
              <w:left w:val="single" w:sz="4" w:space="0" w:color="auto"/>
              <w:bottom w:val="single" w:sz="4" w:space="0" w:color="auto"/>
              <w:right w:val="single" w:sz="4" w:space="0" w:color="auto"/>
            </w:tcBorders>
          </w:tcPr>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wymienia główne przyczyny wojny (XX</w:t>
            </w:r>
            <w:r w:rsidR="002B5EEC" w:rsidRPr="00933E91">
              <w:rPr>
                <w:rFonts w:ascii="Book Antiqua" w:hAnsi="Book Antiqua" w:cstheme="minorHAnsi"/>
                <w:sz w:val="21"/>
                <w:szCs w:val="21"/>
              </w:rPr>
              <w:t>I</w:t>
            </w:r>
            <w:r w:rsidRPr="00933E91">
              <w:rPr>
                <w:rFonts w:ascii="Book Antiqua" w:hAnsi="Book Antiqua" w:cstheme="minorHAnsi"/>
                <w:sz w:val="21"/>
                <w:szCs w:val="21"/>
              </w:rPr>
              <w:t>V.</w:t>
            </w:r>
            <w:r w:rsidR="002B5EEC" w:rsidRPr="00933E91">
              <w:rPr>
                <w:rFonts w:ascii="Book Antiqua" w:hAnsi="Book Antiqua" w:cstheme="minorHAnsi"/>
                <w:sz w:val="21"/>
                <w:szCs w:val="21"/>
              </w:rPr>
              <w:t>1</w:t>
            </w:r>
            <w:r w:rsidRPr="00933E91">
              <w:rPr>
                <w:rFonts w:ascii="Book Antiqua" w:hAnsi="Book Antiqua" w:cstheme="minorHAnsi"/>
                <w:sz w:val="21"/>
                <w:szCs w:val="21"/>
              </w:rPr>
              <w:t>)</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omawia specyfikę działań wojennych: wojna pozycyjna, manewrowa, działania powietrzne i morskie (XX</w:t>
            </w:r>
            <w:r w:rsidR="002B5EEC" w:rsidRPr="00933E91">
              <w:rPr>
                <w:rFonts w:ascii="Book Antiqua" w:hAnsi="Book Antiqua" w:cstheme="minorHAnsi"/>
                <w:sz w:val="21"/>
                <w:szCs w:val="21"/>
              </w:rPr>
              <w:t>I</w:t>
            </w:r>
            <w:r w:rsidRPr="00933E91">
              <w:rPr>
                <w:rFonts w:ascii="Book Antiqua" w:hAnsi="Book Antiqua" w:cstheme="minorHAnsi"/>
                <w:sz w:val="21"/>
                <w:szCs w:val="21"/>
              </w:rPr>
              <w:t>V.</w:t>
            </w:r>
            <w:r w:rsidR="002B5EEC" w:rsidRPr="00933E91">
              <w:rPr>
                <w:rFonts w:ascii="Book Antiqua" w:hAnsi="Book Antiqua" w:cstheme="minorHAnsi"/>
                <w:sz w:val="21"/>
                <w:szCs w:val="21"/>
              </w:rPr>
              <w:t>2</w:t>
            </w:r>
            <w:r w:rsidRPr="00933E91">
              <w:rPr>
                <w:rFonts w:ascii="Book Antiqua" w:hAnsi="Book Antiqua" w:cstheme="minorHAnsi"/>
                <w:sz w:val="21"/>
                <w:szCs w:val="21"/>
              </w:rPr>
              <w:t>)</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charakteryzuje postęp techniczny w okresie I wojny światowej (XX</w:t>
            </w:r>
            <w:r w:rsidR="002B5EEC" w:rsidRPr="00933E91">
              <w:rPr>
                <w:rFonts w:ascii="Book Antiqua" w:hAnsi="Book Antiqua" w:cstheme="minorHAnsi"/>
                <w:sz w:val="21"/>
                <w:szCs w:val="21"/>
              </w:rPr>
              <w:t>I</w:t>
            </w:r>
            <w:r w:rsidRPr="00933E91">
              <w:rPr>
                <w:rFonts w:ascii="Book Antiqua" w:hAnsi="Book Antiqua" w:cstheme="minorHAnsi"/>
                <w:sz w:val="21"/>
                <w:szCs w:val="21"/>
              </w:rPr>
              <w:t>V.</w:t>
            </w:r>
            <w:r w:rsidR="002B5EEC" w:rsidRPr="00933E91">
              <w:rPr>
                <w:rFonts w:ascii="Book Antiqua" w:hAnsi="Book Antiqua" w:cstheme="minorHAnsi"/>
                <w:sz w:val="21"/>
                <w:szCs w:val="21"/>
              </w:rPr>
              <w:t>3</w:t>
            </w:r>
            <w:r w:rsidRPr="00933E91">
              <w:rPr>
                <w:rFonts w:ascii="Book Antiqua" w:hAnsi="Book Antiqua" w:cstheme="minorHAnsi"/>
                <w:sz w:val="21"/>
                <w:szCs w:val="21"/>
              </w:rPr>
              <w:t>)</w:t>
            </w:r>
          </w:p>
          <w:p w:rsidR="00724307" w:rsidRPr="00933E91" w:rsidRDefault="00724307" w:rsidP="00933E91">
            <w:pPr>
              <w:spacing w:after="0" w:line="240" w:lineRule="auto"/>
              <w:rPr>
                <w:rFonts w:ascii="Book Antiqua" w:hAnsi="Book Antiqua" w:cstheme="minorHAnsi"/>
                <w:sz w:val="21"/>
                <w:szCs w:val="21"/>
              </w:rPr>
            </w:pPr>
          </w:p>
        </w:tc>
        <w:tc>
          <w:tcPr>
            <w:tcW w:w="2028" w:type="dxa"/>
            <w:tcBorders>
              <w:top w:val="single" w:sz="4" w:space="0" w:color="auto"/>
              <w:left w:val="single" w:sz="4" w:space="0" w:color="auto"/>
              <w:bottom w:val="single" w:sz="4" w:space="0" w:color="auto"/>
              <w:right w:val="single" w:sz="4" w:space="0" w:color="auto"/>
            </w:tcBorders>
          </w:tcPr>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terminów: </w:t>
            </w:r>
            <w:r w:rsidRPr="00933E91">
              <w:rPr>
                <w:rFonts w:ascii="Book Antiqua" w:hAnsi="Book Antiqua" w:cs="HelveticaNeueLTPro-Roman"/>
                <w:i/>
                <w:sz w:val="21"/>
                <w:szCs w:val="21"/>
              </w:rPr>
              <w:t>Wielka Wojna</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front</w:t>
            </w:r>
            <w:r w:rsidR="00614B8B" w:rsidRPr="00933E91">
              <w:rPr>
                <w:rFonts w:ascii="Book Antiqua" w:hAnsi="Book Antiqua" w:cs="HelveticaNeueLTPro-Roman"/>
                <w:sz w:val="21"/>
                <w:szCs w:val="21"/>
              </w:rPr>
              <w:t>;</w:t>
            </w:r>
          </w:p>
          <w:p w:rsidR="0008181C" w:rsidRPr="00933E91" w:rsidRDefault="001274BF" w:rsidP="00933E91">
            <w:pPr>
              <w:autoSpaceDE w:val="0"/>
              <w:autoSpaceDN w:val="0"/>
              <w:adjustRightInd w:val="0"/>
              <w:spacing w:after="0" w:line="240" w:lineRule="auto"/>
              <w:rPr>
                <w:rFonts w:ascii="Book Antiqua" w:hAnsi="Book Antiqua" w:cs="HelveticaNeueLTPro-Roman"/>
                <w:spacing w:val="-12"/>
                <w:kern w:val="24"/>
                <w:sz w:val="21"/>
                <w:szCs w:val="21"/>
              </w:rPr>
            </w:pPr>
            <w:r w:rsidRPr="00933E91">
              <w:rPr>
                <w:rFonts w:ascii="Book Antiqua" w:hAnsi="Book Antiqua" w:cs="HelveticaNeueLTPro-Roman"/>
                <w:sz w:val="21"/>
                <w:szCs w:val="21"/>
              </w:rPr>
              <w:t>– identyfikuje posta</w:t>
            </w:r>
            <w:r w:rsidR="00A7565A" w:rsidRPr="00933E91">
              <w:rPr>
                <w:rFonts w:ascii="Book Antiqua" w:hAnsi="Book Antiqua" w:cs="HelveticaNeueLTPro-Roman"/>
                <w:sz w:val="21"/>
                <w:szCs w:val="21"/>
              </w:rPr>
              <w:t xml:space="preserve">ć </w:t>
            </w:r>
            <w:r w:rsidRPr="00933E91">
              <w:rPr>
                <w:rFonts w:ascii="Book Antiqua" w:hAnsi="Book Antiqua" w:cs="HelveticaNeueLTPro-Roman"/>
                <w:sz w:val="21"/>
                <w:szCs w:val="21"/>
              </w:rPr>
              <w:t xml:space="preserve">Franciszka  </w:t>
            </w:r>
            <w:r w:rsidRPr="00933E91">
              <w:rPr>
                <w:rFonts w:ascii="Book Antiqua" w:hAnsi="Book Antiqua" w:cs="HelveticaNeueLTPro-Roman"/>
                <w:spacing w:val="-12"/>
                <w:kern w:val="24"/>
                <w:sz w:val="21"/>
                <w:szCs w:val="21"/>
              </w:rPr>
              <w:t>Ferdynanda Habsburga;</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zna daty: </w:t>
            </w:r>
            <w:r w:rsidR="0008181C" w:rsidRPr="00933E91">
              <w:rPr>
                <w:rFonts w:ascii="Book Antiqua" w:hAnsi="Book Antiqua" w:cs="HelveticaNeueLTPro-Roman"/>
                <w:sz w:val="21"/>
                <w:szCs w:val="21"/>
              </w:rPr>
              <w:t xml:space="preserve">zamachu w Sarajewie (28 VI 1914), </w:t>
            </w:r>
            <w:r w:rsidR="0008181C" w:rsidRPr="00933E91">
              <w:rPr>
                <w:rFonts w:ascii="Book Antiqua" w:hAnsi="Book Antiqua" w:cs="Humanst521EU-Normal"/>
                <w:sz w:val="21"/>
                <w:szCs w:val="21"/>
              </w:rPr>
              <w:t>wypowiedzenia wojny Serbii przez Austro-Węgry (28 VII 1914),</w:t>
            </w:r>
            <w:r w:rsidR="0008181C" w:rsidRPr="00933E91">
              <w:rPr>
                <w:rFonts w:ascii="Book Antiqua" w:hAnsi="Book Antiqua" w:cs="Humanst521EU-Normal"/>
                <w:color w:val="FF0000"/>
                <w:sz w:val="21"/>
                <w:szCs w:val="21"/>
              </w:rPr>
              <w:t xml:space="preserve"> </w:t>
            </w:r>
            <w:r w:rsidRPr="00933E91">
              <w:rPr>
                <w:rFonts w:ascii="Book Antiqua" w:hAnsi="Book Antiqua" w:cs="HelveticaNeueLTPro-Roman"/>
                <w:sz w:val="21"/>
                <w:szCs w:val="21"/>
              </w:rPr>
              <w:t xml:space="preserve">I wojny światowej (1914–1918), podpisania kapitulacji przez </w:t>
            </w:r>
            <w:r w:rsidRPr="00933E91">
              <w:rPr>
                <w:rFonts w:ascii="Book Antiqua" w:hAnsi="Book Antiqua" w:cs="HelveticaNeueLTPro-Roman"/>
                <w:spacing w:val="-4"/>
                <w:kern w:val="24"/>
                <w:sz w:val="21"/>
                <w:szCs w:val="21"/>
              </w:rPr>
              <w:t>Niemcy w Compiègne</w:t>
            </w:r>
            <w:r w:rsidRPr="00933E91">
              <w:rPr>
                <w:rFonts w:ascii="Book Antiqua" w:hAnsi="Book Antiqua" w:cs="HelveticaNeueLTPro-Roman"/>
                <w:sz w:val="21"/>
                <w:szCs w:val="21"/>
              </w:rPr>
              <w:t xml:space="preserve"> (11 XI 1918)</w:t>
            </w:r>
            <w:r w:rsidR="001274BF" w:rsidRPr="00933E91">
              <w:rPr>
                <w:rFonts w:ascii="Book Antiqua" w:hAnsi="Book Antiqua" w:cs="HelveticaNeueLTPro-Roman"/>
                <w:sz w:val="21"/>
                <w:szCs w:val="21"/>
              </w:rPr>
              <w:t>;</w:t>
            </w:r>
          </w:p>
          <w:p w:rsidR="001274BF" w:rsidRPr="00933E91" w:rsidRDefault="001274BF" w:rsidP="00933E91">
            <w:pPr>
              <w:autoSpaceDE w:val="0"/>
              <w:autoSpaceDN w:val="0"/>
              <w:adjustRightInd w:val="0"/>
              <w:spacing w:after="0" w:line="240" w:lineRule="auto"/>
              <w:rPr>
                <w:rFonts w:ascii="Book Antiqua" w:hAnsi="Book Antiqua" w:cs="HelveticaNeueLTPro-Roman"/>
                <w:spacing w:val="-4"/>
                <w:kern w:val="24"/>
                <w:sz w:val="21"/>
                <w:szCs w:val="21"/>
              </w:rPr>
            </w:pPr>
            <w:r w:rsidRPr="00933E91">
              <w:rPr>
                <w:rFonts w:ascii="Book Antiqua" w:hAnsi="Book Antiqua" w:cs="HelveticaNeueLTPro-Roman"/>
                <w:spacing w:val="-4"/>
                <w:kern w:val="24"/>
                <w:sz w:val="21"/>
                <w:szCs w:val="21"/>
              </w:rPr>
              <w:t>–  wymienia przyczynę bezpośrednią wybuchu Wielkiej Wojny;</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wymienia cechy charakterystyczne prowadzenia </w:t>
            </w:r>
            <w:r w:rsidRPr="00933E91">
              <w:rPr>
                <w:rFonts w:ascii="Book Antiqua" w:hAnsi="Book Antiqua" w:cs="HelveticaNeueLTPro-Roman"/>
                <w:sz w:val="21"/>
                <w:szCs w:val="21"/>
              </w:rPr>
              <w:br/>
              <w:t xml:space="preserve">i przebiegu działań wojennych w czasie </w:t>
            </w:r>
            <w:r w:rsidRPr="00933E91">
              <w:rPr>
                <w:rFonts w:ascii="Book Antiqua" w:hAnsi="Book Antiqua" w:cs="HelveticaNeueLTPro-Roman"/>
                <w:sz w:val="21"/>
                <w:szCs w:val="21"/>
              </w:rPr>
              <w:br/>
              <w:t>I wojny światowej</w:t>
            </w:r>
            <w:r w:rsidR="001274BF" w:rsidRPr="00933E91">
              <w:rPr>
                <w:rFonts w:ascii="Book Antiqua" w:hAnsi="Book Antiqua" w:cs="HelveticaNeueLTPro-Roman"/>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614B8B" w:rsidRPr="00933E91" w:rsidRDefault="00614B8B"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wyjaśnia znaczenie terminów: </w:t>
            </w:r>
            <w:r w:rsidRPr="00933E91">
              <w:rPr>
                <w:rFonts w:ascii="Book Antiqua" w:hAnsi="Book Antiqua" w:cs="Humanst521EU-Normal"/>
                <w:i/>
                <w:sz w:val="21"/>
                <w:szCs w:val="21"/>
              </w:rPr>
              <w:t>ultimatum</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wojna błyskawiczna</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w</w:t>
            </w:r>
            <w:r w:rsidR="000E3B26" w:rsidRPr="00933E91">
              <w:rPr>
                <w:rFonts w:ascii="Book Antiqua" w:hAnsi="Book Antiqua" w:cs="Humanst521EU-Normal"/>
                <w:i/>
                <w:sz w:val="21"/>
                <w:szCs w:val="21"/>
              </w:rPr>
              <w:t>ojna pozycyjna</w:t>
            </w:r>
            <w:r w:rsidR="000E3B26" w:rsidRPr="00933E91">
              <w:rPr>
                <w:rFonts w:ascii="Book Antiqua" w:hAnsi="Book Antiqua" w:cs="Humanst521EU-Normal"/>
                <w:sz w:val="21"/>
                <w:szCs w:val="21"/>
              </w:rPr>
              <w:t xml:space="preserve">, </w:t>
            </w:r>
            <w:r w:rsidR="000E3B26" w:rsidRPr="00933E91">
              <w:rPr>
                <w:rFonts w:ascii="Book Antiqua" w:hAnsi="Book Antiqua" w:cs="Humanst521EU-Normal"/>
                <w:i/>
                <w:sz w:val="21"/>
                <w:szCs w:val="21"/>
              </w:rPr>
              <w:t>wojna manewrowa</w:t>
            </w:r>
            <w:r w:rsidR="000E3B26" w:rsidRPr="00933E91">
              <w:rPr>
                <w:rFonts w:ascii="Book Antiqua" w:hAnsi="Book Antiqua" w:cs="Humanst521EU-Normal"/>
                <w:sz w:val="21"/>
                <w:szCs w:val="21"/>
              </w:rPr>
              <w:t xml:space="preserve">, </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nieograniczona wojna podwodna</w:t>
            </w:r>
            <w:r w:rsidRPr="00933E91">
              <w:rPr>
                <w:rFonts w:ascii="Book Antiqua" w:hAnsi="Book Antiqua" w:cs="Humanst521EU-Normal"/>
                <w:sz w:val="21"/>
                <w:szCs w:val="21"/>
              </w:rPr>
              <w:t>;</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zna daty: </w:t>
            </w:r>
            <w:r w:rsidR="0008181C" w:rsidRPr="00933E91">
              <w:rPr>
                <w:rFonts w:ascii="Book Antiqua" w:hAnsi="Book Antiqua" w:cs="Humanst521EU-Normal"/>
                <w:sz w:val="21"/>
                <w:szCs w:val="21"/>
              </w:rPr>
              <w:t>wypowiedzenia wojny Niemcom przez Stany Zjednoczone (IV 1917),</w:t>
            </w:r>
            <w:r w:rsidRPr="00933E91">
              <w:rPr>
                <w:rFonts w:ascii="Book Antiqua" w:hAnsi="Book Antiqua" w:cs="HelveticaNeueLTPro-Roman"/>
                <w:sz w:val="21"/>
                <w:szCs w:val="21"/>
              </w:rPr>
              <w:t xml:space="preserve"> podpisania traktatu brzeskiego (3 III 1918)</w:t>
            </w:r>
            <w:r w:rsidR="001274BF" w:rsidRPr="00933E91">
              <w:rPr>
                <w:rFonts w:ascii="Book Antiqua" w:hAnsi="Book Antiqua" w:cs="HelveticaNeueLTPro-Roman"/>
                <w:sz w:val="21"/>
                <w:szCs w:val="21"/>
              </w:rPr>
              <w:t>;</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wskazuje na mapie</w:t>
            </w:r>
            <w:r w:rsidRPr="00933E91">
              <w:rPr>
                <w:rFonts w:ascii="Book Antiqua" w:hAnsi="Book Antiqua"/>
                <w:sz w:val="21"/>
                <w:szCs w:val="21"/>
              </w:rPr>
              <w:t xml:space="preserve"> </w:t>
            </w:r>
            <w:r w:rsidRPr="00933E91">
              <w:rPr>
                <w:rFonts w:ascii="Book Antiqua" w:hAnsi="Book Antiqua" w:cs="HelveticaNeueLTPro-Roman"/>
                <w:sz w:val="21"/>
                <w:szCs w:val="21"/>
              </w:rPr>
              <w:t>państwa europejskie walczące w Wielkiej Wojnie po stronie ententy i państw centralnych</w:t>
            </w:r>
            <w:r w:rsidR="001274BF" w:rsidRPr="00933E91">
              <w:rPr>
                <w:rFonts w:ascii="Book Antiqua" w:hAnsi="Book Antiqua" w:cs="HelveticaNeueLTPro-Roman"/>
                <w:sz w:val="21"/>
                <w:szCs w:val="21"/>
              </w:rPr>
              <w:t>;</w:t>
            </w:r>
          </w:p>
          <w:p w:rsidR="00724307" w:rsidRPr="00933E91" w:rsidRDefault="00724307" w:rsidP="00933E91">
            <w:pPr>
              <w:autoSpaceDE w:val="0"/>
              <w:autoSpaceDN w:val="0"/>
              <w:adjustRightInd w:val="0"/>
              <w:spacing w:after="0" w:line="240" w:lineRule="auto"/>
              <w:rPr>
                <w:rFonts w:ascii="Book Antiqua" w:hAnsi="Book Antiqua" w:cs="HelveticaNeueLTPro-Roman"/>
                <w:spacing w:val="-4"/>
                <w:kern w:val="24"/>
                <w:sz w:val="21"/>
                <w:szCs w:val="21"/>
              </w:rPr>
            </w:pPr>
            <w:r w:rsidRPr="00933E91">
              <w:rPr>
                <w:rFonts w:ascii="Book Antiqua" w:hAnsi="Book Antiqua" w:cs="HelveticaNeueLTPro-Roman"/>
                <w:spacing w:val="-4"/>
                <w:kern w:val="24"/>
                <w:sz w:val="21"/>
                <w:szCs w:val="21"/>
              </w:rPr>
              <w:t xml:space="preserve">– </w:t>
            </w:r>
            <w:r w:rsidR="001274BF" w:rsidRPr="00933E91">
              <w:rPr>
                <w:rFonts w:ascii="Book Antiqua" w:hAnsi="Book Antiqua" w:cs="HelveticaNeueLTPro-Roman"/>
                <w:spacing w:val="-4"/>
                <w:kern w:val="24"/>
                <w:sz w:val="21"/>
                <w:szCs w:val="21"/>
              </w:rPr>
              <w:t xml:space="preserve">wymienia </w:t>
            </w:r>
            <w:r w:rsidRPr="00933E91">
              <w:rPr>
                <w:rFonts w:ascii="Book Antiqua" w:hAnsi="Book Antiqua" w:cs="HelveticaNeueLTPro-Roman"/>
                <w:spacing w:val="-4"/>
                <w:kern w:val="24"/>
                <w:sz w:val="21"/>
                <w:szCs w:val="21"/>
              </w:rPr>
              <w:t>prz</w:t>
            </w:r>
            <w:r w:rsidR="001274BF" w:rsidRPr="00933E91">
              <w:rPr>
                <w:rFonts w:ascii="Book Antiqua" w:hAnsi="Book Antiqua" w:cs="HelveticaNeueLTPro-Roman"/>
                <w:spacing w:val="-4"/>
                <w:kern w:val="24"/>
                <w:sz w:val="21"/>
                <w:szCs w:val="21"/>
              </w:rPr>
              <w:t xml:space="preserve">yczyny pośrednie </w:t>
            </w:r>
            <w:r w:rsidRPr="00933E91">
              <w:rPr>
                <w:rFonts w:ascii="Book Antiqua" w:hAnsi="Book Antiqua" w:cs="HelveticaNeueLTPro-Roman"/>
                <w:spacing w:val="-4"/>
                <w:kern w:val="24"/>
                <w:sz w:val="21"/>
                <w:szCs w:val="21"/>
              </w:rPr>
              <w:t>wybuchu Wielkiej Wojny</w:t>
            </w:r>
            <w:r w:rsidR="001274BF" w:rsidRPr="00933E91">
              <w:rPr>
                <w:rFonts w:ascii="Book Antiqua" w:hAnsi="Book Antiqua" w:cs="HelveticaNeueLTPro-Roman"/>
                <w:spacing w:val="-4"/>
                <w:kern w:val="24"/>
                <w:sz w:val="21"/>
                <w:szCs w:val="21"/>
              </w:rPr>
              <w:t>;</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pacing w:val="-8"/>
                <w:kern w:val="24"/>
                <w:sz w:val="21"/>
                <w:szCs w:val="21"/>
              </w:rPr>
              <w:t>– wyjaśnia, jaki wpływ</w:t>
            </w:r>
            <w:r w:rsidRPr="00933E91">
              <w:rPr>
                <w:rFonts w:ascii="Book Antiqua" w:hAnsi="Book Antiqua" w:cs="HelveticaNeueLTPro-Roman"/>
                <w:sz w:val="21"/>
                <w:szCs w:val="21"/>
              </w:rPr>
              <w:t xml:space="preserve"> na przebieg wojny miało wprowadzenie nowych rodzajów broni</w:t>
            </w:r>
            <w:r w:rsidR="001274BF" w:rsidRPr="00933E91">
              <w:rPr>
                <w:rFonts w:ascii="Book Antiqua" w:hAnsi="Book Antiqua" w:cs="HelveticaNeueLTPro-Roman"/>
                <w:sz w:val="21"/>
                <w:szCs w:val="21"/>
              </w:rPr>
              <w:t>;</w:t>
            </w:r>
          </w:p>
          <w:p w:rsidR="00724307" w:rsidRPr="00933E91" w:rsidRDefault="00724307" w:rsidP="00933E91">
            <w:pPr>
              <w:autoSpaceDE w:val="0"/>
              <w:autoSpaceDN w:val="0"/>
              <w:adjustRightInd w:val="0"/>
              <w:spacing w:after="0" w:line="240" w:lineRule="auto"/>
              <w:rPr>
                <w:rFonts w:ascii="Book Antiqua" w:hAnsi="Book Antiqua" w:cs="HelveticaNeueLTPro-Roman"/>
                <w:color w:val="00B0F0"/>
                <w:sz w:val="21"/>
                <w:szCs w:val="21"/>
              </w:rPr>
            </w:pPr>
            <w:r w:rsidRPr="00933E91">
              <w:rPr>
                <w:rFonts w:ascii="Book Antiqua" w:hAnsi="Book Antiqua" w:cs="HelveticaNeueLTPro-Roman"/>
                <w:sz w:val="21"/>
                <w:szCs w:val="21"/>
              </w:rPr>
              <w:t xml:space="preserve">– wskazuje przyczyny klęski państw </w:t>
            </w:r>
            <w:r w:rsidRPr="00933E91">
              <w:rPr>
                <w:rFonts w:ascii="Book Antiqua" w:hAnsi="Book Antiqua" w:cs="HelveticaNeueLTPro-Roman"/>
                <w:sz w:val="21"/>
                <w:szCs w:val="21"/>
              </w:rPr>
              <w:lastRenderedPageBreak/>
              <w:t>centralnych</w:t>
            </w:r>
            <w:r w:rsidR="001274BF" w:rsidRPr="00933E91">
              <w:rPr>
                <w:rFonts w:ascii="Book Antiqua" w:hAnsi="Book Antiqua" w:cs="HelveticaNeueLTPro-Roman"/>
                <w:sz w:val="21"/>
                <w:szCs w:val="21"/>
              </w:rPr>
              <w:t>.</w:t>
            </w:r>
          </w:p>
        </w:tc>
        <w:tc>
          <w:tcPr>
            <w:tcW w:w="2268" w:type="dxa"/>
            <w:tcBorders>
              <w:top w:val="single" w:sz="4" w:space="0" w:color="auto"/>
              <w:left w:val="single" w:sz="4" w:space="0" w:color="auto"/>
              <w:bottom w:val="single" w:sz="4" w:space="0" w:color="auto"/>
              <w:right w:val="single" w:sz="4" w:space="0" w:color="auto"/>
            </w:tcBorders>
          </w:tcPr>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lastRenderedPageBreak/>
              <w:t xml:space="preserve">– wyjaśnia znaczenie terminu </w:t>
            </w:r>
            <w:r w:rsidRPr="00933E91">
              <w:rPr>
                <w:rFonts w:ascii="Book Antiqua" w:hAnsi="Book Antiqua" w:cs="HelveticaNeueLTPro-Roman"/>
                <w:i/>
                <w:sz w:val="21"/>
                <w:szCs w:val="21"/>
              </w:rPr>
              <w:t>U–</w:t>
            </w:r>
            <w:r w:rsidR="000E3B26" w:rsidRPr="00933E91">
              <w:rPr>
                <w:rFonts w:ascii="Book Antiqua" w:hAnsi="Book Antiqua" w:cs="HelveticaNeueLTPro-Roman"/>
                <w:i/>
                <w:sz w:val="21"/>
                <w:szCs w:val="21"/>
              </w:rPr>
              <w:t xml:space="preserve"> </w:t>
            </w:r>
            <w:r w:rsidR="0021059A" w:rsidRPr="00933E91">
              <w:rPr>
                <w:rFonts w:ascii="Book Antiqua" w:hAnsi="Book Antiqua" w:cs="HelveticaNeueLTPro-Roman"/>
                <w:i/>
                <w:sz w:val="21"/>
                <w:szCs w:val="21"/>
              </w:rPr>
              <w:t>b</w:t>
            </w:r>
            <w:r w:rsidRPr="00933E91">
              <w:rPr>
                <w:rFonts w:ascii="Book Antiqua" w:hAnsi="Book Antiqua" w:cs="HelveticaNeueLTPro-Roman"/>
                <w:i/>
                <w:sz w:val="21"/>
                <w:szCs w:val="21"/>
              </w:rPr>
              <w:t>oot</w:t>
            </w:r>
            <w:r w:rsidR="001274BF" w:rsidRPr="00933E91">
              <w:rPr>
                <w:rFonts w:ascii="Book Antiqua" w:hAnsi="Book Antiqua" w:cs="HelveticaNeueLTPro-Roman"/>
                <w:sz w:val="21"/>
                <w:szCs w:val="21"/>
              </w:rPr>
              <w:t xml:space="preserve">, </w:t>
            </w:r>
            <w:r w:rsidR="001274BF" w:rsidRPr="00933E91">
              <w:rPr>
                <w:rFonts w:ascii="Book Antiqua" w:hAnsi="Book Antiqua" w:cs="HelveticaNeueLTPro-Roman"/>
                <w:i/>
                <w:sz w:val="21"/>
                <w:szCs w:val="21"/>
              </w:rPr>
              <w:t>ofensywa</w:t>
            </w:r>
            <w:r w:rsidR="001274BF" w:rsidRPr="00933E91">
              <w:rPr>
                <w:rFonts w:ascii="Book Antiqua" w:hAnsi="Book Antiqua" w:cs="HelveticaNeueLTPro-Roman"/>
                <w:sz w:val="21"/>
                <w:szCs w:val="21"/>
              </w:rPr>
              <w:t>;</w:t>
            </w:r>
          </w:p>
          <w:p w:rsidR="001274BF" w:rsidRPr="00933E91" w:rsidRDefault="001274BF"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postacie: Karola I Habsburga, Wilhelma II, Gawriło Principa;</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przedstawia proces kształtowania się bloku państw centralnych i państw ententy</w:t>
            </w:r>
            <w:r w:rsidR="001274BF" w:rsidRPr="00933E91">
              <w:rPr>
                <w:rFonts w:ascii="Book Antiqua" w:hAnsi="Book Antiqua" w:cs="HelveticaNeueLTPro-Roman"/>
                <w:sz w:val="21"/>
                <w:szCs w:val="21"/>
              </w:rPr>
              <w:t>;</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przedstawia okoliczności kapitulacji państw centralnych</w:t>
            </w:r>
            <w:r w:rsidR="001274BF" w:rsidRPr="00933E91">
              <w:rPr>
                <w:rFonts w:ascii="Book Antiqua" w:hAnsi="Book Antiqua" w:cs="HelveticaNeueLTPro-Roman"/>
                <w:sz w:val="21"/>
                <w:szCs w:val="21"/>
              </w:rPr>
              <w:t>.</w:t>
            </w:r>
          </w:p>
        </w:tc>
        <w:tc>
          <w:tcPr>
            <w:tcW w:w="1985" w:type="dxa"/>
            <w:tcBorders>
              <w:top w:val="single" w:sz="4" w:space="0" w:color="auto"/>
              <w:left w:val="single" w:sz="4" w:space="0" w:color="auto"/>
              <w:bottom w:val="single" w:sz="4" w:space="0" w:color="auto"/>
              <w:right w:val="single" w:sz="4" w:space="0" w:color="auto"/>
            </w:tcBorders>
          </w:tcPr>
          <w:p w:rsidR="00A76984" w:rsidRPr="00933E91" w:rsidRDefault="00A76984"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zna daty: </w:t>
            </w:r>
            <w:r w:rsidRPr="00933E91">
              <w:rPr>
                <w:rFonts w:ascii="Book Antiqua" w:hAnsi="Book Antiqua" w:cs="HelveticaNeueLTPro-Roman"/>
                <w:sz w:val="21"/>
                <w:szCs w:val="21"/>
              </w:rPr>
              <w:t xml:space="preserve">przyłączenia </w:t>
            </w:r>
            <w:r w:rsidRPr="00933E91">
              <w:rPr>
                <w:rFonts w:ascii="Book Antiqua" w:hAnsi="Book Antiqua" w:cs="HelveticaNeueLTPro-Roman"/>
                <w:spacing w:val="-4"/>
                <w:kern w:val="24"/>
                <w:sz w:val="21"/>
                <w:szCs w:val="21"/>
              </w:rPr>
              <w:t>się Włoch do ententy</w:t>
            </w:r>
            <w:r w:rsidRPr="00933E91">
              <w:rPr>
                <w:rFonts w:ascii="Book Antiqua" w:hAnsi="Book Antiqua" w:cs="HelveticaNeueLTPro-Roman"/>
                <w:sz w:val="21"/>
                <w:szCs w:val="21"/>
              </w:rPr>
              <w:t xml:space="preserve"> (1915), </w:t>
            </w:r>
            <w:r w:rsidRPr="00933E91">
              <w:rPr>
                <w:rFonts w:ascii="Book Antiqua" w:hAnsi="Book Antiqua" w:cs="Humanst521EU-Normal"/>
                <w:sz w:val="21"/>
                <w:szCs w:val="21"/>
              </w:rPr>
              <w:t>bitwy nad Marną (IX 1914), bitwy pod Verdun (1916), bitwy pod Ypres (1915), bitwy nad Sommą (1916), bitwy pod Tannenbergiem (VIII 1914</w:t>
            </w:r>
            <w:r w:rsidR="00615562" w:rsidRPr="00933E91">
              <w:rPr>
                <w:rFonts w:ascii="Book Antiqua" w:hAnsi="Book Antiqua" w:cs="Humanst521EU-Normal"/>
                <w:sz w:val="21"/>
                <w:szCs w:val="21"/>
              </w:rPr>
              <w:t xml:space="preserve">), </w:t>
            </w:r>
            <w:r w:rsidRPr="00933E91">
              <w:rPr>
                <w:rFonts w:ascii="Book Antiqua" w:hAnsi="Book Antiqua" w:cs="HelveticaNeueLTPro-Roman"/>
                <w:sz w:val="21"/>
                <w:szCs w:val="21"/>
              </w:rPr>
              <w:t>ogłoszenia nieograniczonej wojny podwodnej (1917)</w:t>
            </w:r>
            <w:r w:rsidRPr="00933E91">
              <w:rPr>
                <w:rFonts w:ascii="Book Antiqua" w:hAnsi="Book Antiqua" w:cs="Humanst521EU-Normal"/>
                <w:sz w:val="21"/>
                <w:szCs w:val="21"/>
              </w:rPr>
              <w:t xml:space="preserve">; </w:t>
            </w:r>
          </w:p>
          <w:p w:rsidR="00A76984"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wyjaśnia, jaki wpływ na losy wojny miała sytuacja we</w:t>
            </w:r>
            <w:r w:rsidR="0067663D" w:rsidRPr="00933E91">
              <w:rPr>
                <w:rFonts w:ascii="Book Antiqua" w:hAnsi="Book Antiqua" w:cs="HelveticaNeueLTPro-Roman"/>
                <w:sz w:val="21"/>
                <w:szCs w:val="21"/>
              </w:rPr>
              <w:t xml:space="preserve">wnętrzna </w:t>
            </w:r>
            <w:r w:rsidR="0067663D" w:rsidRPr="00933E91">
              <w:rPr>
                <w:rFonts w:ascii="Book Antiqua" w:hAnsi="Book Antiqua" w:cs="HelveticaNeueLTPro-Roman"/>
                <w:sz w:val="21"/>
                <w:szCs w:val="21"/>
              </w:rPr>
              <w:br/>
              <w:t xml:space="preserve">w Niemczech </w:t>
            </w:r>
            <w:r w:rsidR="0067663D" w:rsidRPr="00933E91">
              <w:rPr>
                <w:rFonts w:ascii="Book Antiqua" w:hAnsi="Book Antiqua" w:cs="HelveticaNeueLTPro-Roman"/>
                <w:sz w:val="21"/>
                <w:szCs w:val="21"/>
              </w:rPr>
              <w:br/>
              <w:t xml:space="preserve">i Austro- </w:t>
            </w:r>
            <w:r w:rsidRPr="00933E91">
              <w:rPr>
                <w:rFonts w:ascii="Book Antiqua" w:hAnsi="Book Antiqua" w:cs="HelveticaNeueLTPro-Roman"/>
                <w:sz w:val="21"/>
                <w:szCs w:val="21"/>
              </w:rPr>
              <w:t>Węgrzech</w:t>
            </w:r>
            <w:r w:rsidR="001274BF" w:rsidRPr="00933E91">
              <w:rPr>
                <w:rFonts w:ascii="Book Antiqua" w:hAnsi="Book Antiqua" w:cs="HelveticaNeueLTPro-Roman"/>
                <w:sz w:val="21"/>
                <w:szCs w:val="21"/>
              </w:rPr>
              <w:t>;</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opisuje przebieg walk na froncie zachodnim</w:t>
            </w:r>
            <w:r w:rsidR="001274BF" w:rsidRPr="00933E91">
              <w:rPr>
                <w:rFonts w:ascii="Book Antiqua" w:hAnsi="Book Antiqua" w:cs="HelveticaNeueLTPro-Roman"/>
                <w:sz w:val="21"/>
                <w:szCs w:val="21"/>
              </w:rPr>
              <w:t xml:space="preserve"> i wschodnim</w:t>
            </w:r>
            <w:r w:rsidR="00816324" w:rsidRPr="00933E91">
              <w:rPr>
                <w:rFonts w:ascii="Book Antiqua" w:hAnsi="Book Antiqua" w:cs="HelveticaNeueLTPro-Roman"/>
                <w:sz w:val="21"/>
                <w:szCs w:val="21"/>
              </w:rPr>
              <w:t>;</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przedstawia przebieg walk </w:t>
            </w:r>
            <w:r w:rsidRPr="00933E91">
              <w:rPr>
                <w:rFonts w:ascii="Book Antiqua" w:hAnsi="Book Antiqua" w:cs="HelveticaNeueLTPro-Roman"/>
                <w:sz w:val="21"/>
                <w:szCs w:val="21"/>
              </w:rPr>
              <w:br/>
              <w:t xml:space="preserve">na Bałkanach </w:t>
            </w:r>
            <w:r w:rsidRPr="00933E91">
              <w:rPr>
                <w:rFonts w:ascii="Book Antiqua" w:hAnsi="Book Antiqua" w:cs="HelveticaNeueLTPro-Roman"/>
                <w:sz w:val="21"/>
                <w:szCs w:val="21"/>
              </w:rPr>
              <w:br/>
              <w:t>i we Włoszech</w:t>
            </w:r>
            <w:r w:rsidR="001274BF" w:rsidRPr="00933E91">
              <w:rPr>
                <w:rFonts w:ascii="Book Antiqua" w:hAnsi="Book Antiqua" w:cs="HelveticaNeueLTPro-Roman"/>
                <w:sz w:val="21"/>
                <w:szCs w:val="21"/>
              </w:rPr>
              <w:t>.</w:t>
            </w:r>
          </w:p>
        </w:tc>
        <w:tc>
          <w:tcPr>
            <w:tcW w:w="1657" w:type="dxa"/>
            <w:tcBorders>
              <w:top w:val="single" w:sz="4" w:space="0" w:color="auto"/>
              <w:left w:val="single" w:sz="4" w:space="0" w:color="auto"/>
              <w:bottom w:val="single" w:sz="4" w:space="0" w:color="auto"/>
              <w:right w:val="single" w:sz="4" w:space="0" w:color="auto"/>
            </w:tcBorders>
          </w:tcPr>
          <w:p w:rsidR="001274BF" w:rsidRPr="00933E91" w:rsidRDefault="001274BF"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ocenia skutki ogłoszenia przez Niemcy nieograniczonej wojny podwodnej;</w:t>
            </w:r>
          </w:p>
          <w:p w:rsidR="001274BF" w:rsidRPr="00933E91" w:rsidRDefault="001274BF"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ocenia skutki zastosowania nowych rodzajów broni;</w:t>
            </w:r>
          </w:p>
          <w:p w:rsidR="001274BF" w:rsidRPr="00933E91" w:rsidRDefault="001274BF"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porównuje taktykę prowadzenia działań na froncie wschodnim i zachodnim.</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p>
        </w:tc>
      </w:tr>
      <w:tr w:rsidR="00724307"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3. Rewolucje w Rosji</w:t>
            </w:r>
          </w:p>
        </w:tc>
        <w:tc>
          <w:tcPr>
            <w:tcW w:w="2312" w:type="dxa"/>
            <w:tcBorders>
              <w:top w:val="single" w:sz="4" w:space="0" w:color="auto"/>
              <w:left w:val="single" w:sz="4" w:space="0" w:color="auto"/>
              <w:bottom w:val="single" w:sz="4" w:space="0" w:color="auto"/>
              <w:right w:val="single" w:sz="4" w:space="0" w:color="auto"/>
            </w:tcBorders>
            <w:hideMark/>
          </w:tcPr>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przyczyny, przebieg i skutki rewolucji lutowej w Rosji</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konflikt wewnętrzny w okresie dwuwładzy (działalność Lenina, ogłoszenie tzw. tez kwietniowych)</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rewolucja październikowa i jej skutki</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wojna domowa i interwencje sił ententy</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następstwa polityczne i międzynarodowe rewolucji bolszewickiej i wojny domowej</w:t>
            </w:r>
          </w:p>
          <w:p w:rsidR="00724307" w:rsidRPr="00933E91" w:rsidRDefault="00724307"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mienszewicy, bolszewicy, Biała Gwardia, Armia Czerwona, Czeka</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postacie historyczne: Aleksander Kiereński, Włodzimierz Lenin, Feliks Dzierżyński</w:t>
            </w:r>
          </w:p>
        </w:tc>
        <w:tc>
          <w:tcPr>
            <w:tcW w:w="1657" w:type="dxa"/>
            <w:tcBorders>
              <w:top w:val="single" w:sz="4" w:space="0" w:color="auto"/>
              <w:left w:val="single" w:sz="4" w:space="0" w:color="auto"/>
              <w:bottom w:val="single" w:sz="4" w:space="0" w:color="auto"/>
              <w:right w:val="single" w:sz="4" w:space="0" w:color="auto"/>
            </w:tcBorders>
          </w:tcPr>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opisuje rewolucję i wojnę domową w Rosji (XX</w:t>
            </w:r>
            <w:r w:rsidR="002B5EEC" w:rsidRPr="00933E91">
              <w:rPr>
                <w:rFonts w:ascii="Book Antiqua" w:hAnsi="Book Antiqua" w:cstheme="minorHAnsi"/>
                <w:sz w:val="21"/>
                <w:szCs w:val="21"/>
              </w:rPr>
              <w:t>I</w:t>
            </w:r>
            <w:r w:rsidRPr="00933E91">
              <w:rPr>
                <w:rFonts w:ascii="Book Antiqua" w:hAnsi="Book Antiqua" w:cstheme="minorHAnsi"/>
                <w:sz w:val="21"/>
                <w:szCs w:val="21"/>
              </w:rPr>
              <w:t>V.</w:t>
            </w:r>
            <w:r w:rsidR="002B5EEC" w:rsidRPr="00933E91">
              <w:rPr>
                <w:rFonts w:ascii="Book Antiqua" w:hAnsi="Book Antiqua" w:cstheme="minorHAnsi"/>
                <w:sz w:val="21"/>
                <w:szCs w:val="21"/>
              </w:rPr>
              <w:t>4</w:t>
            </w:r>
            <w:r w:rsidRPr="00933E91">
              <w:rPr>
                <w:rFonts w:ascii="Book Antiqua" w:hAnsi="Book Antiqua" w:cstheme="minorHAnsi"/>
                <w:sz w:val="21"/>
                <w:szCs w:val="21"/>
              </w:rPr>
              <w:t>)</w:t>
            </w:r>
          </w:p>
          <w:p w:rsidR="00724307" w:rsidRPr="00933E91" w:rsidRDefault="00724307" w:rsidP="00933E91">
            <w:pPr>
              <w:spacing w:after="0" w:line="240" w:lineRule="auto"/>
              <w:rPr>
                <w:rFonts w:ascii="Book Antiqua" w:hAnsi="Book Antiqua" w:cstheme="minorHAnsi"/>
                <w:sz w:val="21"/>
                <w:szCs w:val="21"/>
              </w:rPr>
            </w:pPr>
          </w:p>
        </w:tc>
        <w:tc>
          <w:tcPr>
            <w:tcW w:w="2028" w:type="dxa"/>
            <w:tcBorders>
              <w:top w:val="single" w:sz="4" w:space="0" w:color="auto"/>
              <w:left w:val="single" w:sz="4" w:space="0" w:color="auto"/>
              <w:bottom w:val="single" w:sz="4" w:space="0" w:color="auto"/>
              <w:right w:val="single" w:sz="4" w:space="0" w:color="auto"/>
            </w:tcBorders>
          </w:tcPr>
          <w:p w:rsidR="0088753C" w:rsidRPr="00933E91" w:rsidRDefault="0088753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w:t>
            </w:r>
            <w:r w:rsidRPr="00933E91">
              <w:rPr>
                <w:rFonts w:ascii="Book Antiqua" w:hAnsi="Book Antiqua" w:cs="HelveticaNeueLTPro-Roman"/>
                <w:spacing w:val="-10"/>
                <w:kern w:val="24"/>
                <w:sz w:val="21"/>
                <w:szCs w:val="21"/>
              </w:rPr>
              <w:t xml:space="preserve">terminów: </w:t>
            </w:r>
            <w:r w:rsidRPr="00933E91">
              <w:rPr>
                <w:rFonts w:ascii="Book Antiqua" w:hAnsi="Book Antiqua" w:cs="HelveticaNeueLTPro-Roman"/>
                <w:i/>
                <w:sz w:val="21"/>
                <w:szCs w:val="21"/>
              </w:rPr>
              <w:t>bolszewicy</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Armia</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Czerwona</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łagry</w:t>
            </w:r>
            <w:r w:rsidRPr="00933E91">
              <w:rPr>
                <w:rFonts w:ascii="Book Antiqua" w:hAnsi="Book Antiqua" w:cs="HelveticaNeueLTPro-Roman"/>
                <w:sz w:val="21"/>
                <w:szCs w:val="21"/>
              </w:rPr>
              <w:t>;</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zna daty: wybuchu rewolucji lutowej </w:t>
            </w:r>
            <w:r w:rsidRPr="00933E91">
              <w:rPr>
                <w:rFonts w:ascii="Book Antiqua" w:hAnsi="Book Antiqua" w:cs="HelveticaNeueLTPro-Roman"/>
                <w:sz w:val="21"/>
                <w:szCs w:val="21"/>
              </w:rPr>
              <w:br/>
              <w:t xml:space="preserve">(III 1917), wybuchu rewolucji październikowej </w:t>
            </w:r>
            <w:r w:rsidRPr="00933E91">
              <w:rPr>
                <w:rFonts w:ascii="Book Antiqua" w:hAnsi="Book Antiqua" w:cs="HelveticaNeueLTPro-Roman"/>
                <w:sz w:val="21"/>
                <w:szCs w:val="21"/>
              </w:rPr>
              <w:br/>
              <w:t>(XI 1917)</w:t>
            </w:r>
            <w:r w:rsidR="00233567" w:rsidRPr="00933E91">
              <w:rPr>
                <w:rFonts w:ascii="Book Antiqua" w:hAnsi="Book Antiqua" w:cs="HelveticaNeueLTPro-Roman"/>
                <w:sz w:val="21"/>
                <w:szCs w:val="21"/>
              </w:rPr>
              <w:t>;</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identyfikuje postać Włodzimierza Lenina</w:t>
            </w:r>
            <w:r w:rsidR="00233567" w:rsidRPr="00933E91">
              <w:rPr>
                <w:rFonts w:ascii="Book Antiqua" w:hAnsi="Book Antiqua" w:cs="HelveticaNeueLTPro-Roman"/>
                <w:sz w:val="21"/>
                <w:szCs w:val="21"/>
              </w:rPr>
              <w:t>;</w:t>
            </w:r>
          </w:p>
          <w:p w:rsidR="00233567" w:rsidRPr="00933E91" w:rsidRDefault="00381B67"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elveticaNeueLTPro-Roman"/>
                <w:sz w:val="21"/>
                <w:szCs w:val="21"/>
              </w:rPr>
              <w:t xml:space="preserve">– </w:t>
            </w:r>
            <w:r w:rsidR="007B4F11" w:rsidRPr="00933E91">
              <w:rPr>
                <w:rFonts w:ascii="Book Antiqua" w:hAnsi="Book Antiqua" w:cs="Humanst521EU-Normal"/>
                <w:sz w:val="21"/>
                <w:szCs w:val="21"/>
              </w:rPr>
              <w:t xml:space="preserve">rozwinie skrót </w:t>
            </w:r>
            <w:r w:rsidR="00233567" w:rsidRPr="00933E91">
              <w:rPr>
                <w:rFonts w:ascii="Book Antiqua" w:hAnsi="Book Antiqua" w:cs="Humanst521EU-Normal"/>
                <w:sz w:val="21"/>
                <w:szCs w:val="21"/>
              </w:rPr>
              <w:t>ZSRS.</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p>
        </w:tc>
        <w:tc>
          <w:tcPr>
            <w:tcW w:w="1701" w:type="dxa"/>
            <w:tcBorders>
              <w:top w:val="single" w:sz="4" w:space="0" w:color="auto"/>
              <w:left w:val="single" w:sz="4" w:space="0" w:color="auto"/>
              <w:bottom w:val="single" w:sz="4" w:space="0" w:color="auto"/>
              <w:right w:val="single" w:sz="4" w:space="0" w:color="auto"/>
            </w:tcBorders>
          </w:tcPr>
          <w:p w:rsidR="0088753C" w:rsidRPr="00933E91" w:rsidRDefault="0088753C"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terminów: </w:t>
            </w:r>
            <w:r w:rsidRPr="00933E91">
              <w:rPr>
                <w:rFonts w:ascii="Book Antiqua" w:hAnsi="Book Antiqua" w:cs="HelveticaNeueLTPro-Roman"/>
                <w:i/>
                <w:sz w:val="21"/>
                <w:szCs w:val="21"/>
              </w:rPr>
              <w:t>rewolucja lutowa</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rewolucja październikowa</w:t>
            </w:r>
            <w:r w:rsidRPr="00933E91">
              <w:rPr>
                <w:rFonts w:ascii="Book Antiqua" w:hAnsi="Book Antiqua" w:cs="HelveticaNeueLTPro-Roman"/>
                <w:sz w:val="21"/>
                <w:szCs w:val="21"/>
              </w:rPr>
              <w:t>;</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pacing w:val="-4"/>
                <w:kern w:val="24"/>
                <w:sz w:val="21"/>
                <w:szCs w:val="21"/>
              </w:rPr>
              <w:t xml:space="preserve">– zna daty: </w:t>
            </w:r>
            <w:r w:rsidRPr="00933E91">
              <w:rPr>
                <w:rFonts w:ascii="Book Antiqua" w:hAnsi="Book Antiqua" w:cs="HelveticaNeueLTPro-Roman"/>
                <w:sz w:val="21"/>
                <w:szCs w:val="21"/>
              </w:rPr>
              <w:t xml:space="preserve">wojny domowej w Rosji (1919–1922), powstania ZSRS </w:t>
            </w:r>
            <w:r w:rsidRPr="00933E91">
              <w:rPr>
                <w:rFonts w:ascii="Book Antiqua" w:hAnsi="Book Antiqua" w:cs="HelveticaNeueLTPro-Roman"/>
                <w:sz w:val="21"/>
                <w:szCs w:val="21"/>
              </w:rPr>
              <w:br/>
              <w:t>(XII 1922)</w:t>
            </w:r>
            <w:r w:rsidR="00503B2D" w:rsidRPr="00933E91">
              <w:rPr>
                <w:rFonts w:ascii="Book Antiqua" w:hAnsi="Book Antiqua" w:cs="HelveticaNeueLTPro-Roman"/>
                <w:sz w:val="21"/>
                <w:szCs w:val="21"/>
              </w:rPr>
              <w:t>;</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identyfikuje postać Mikołaja II</w:t>
            </w:r>
            <w:r w:rsidR="00386A9D" w:rsidRPr="00933E91">
              <w:rPr>
                <w:rFonts w:ascii="Book Antiqua" w:hAnsi="Book Antiqua" w:cs="HelveticaNeueLTPro-Roman"/>
                <w:sz w:val="21"/>
                <w:szCs w:val="21"/>
              </w:rPr>
              <w:t>;</w:t>
            </w:r>
          </w:p>
          <w:p w:rsidR="00386A9D" w:rsidRPr="00933E91" w:rsidRDefault="00386A9D"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wskazuje na mapie miejsce wybuchu rewolucji lutowej oraz rewolucji październikowej;</w:t>
            </w:r>
          </w:p>
          <w:p w:rsidR="00386A9D" w:rsidRPr="00933E91" w:rsidRDefault="0023356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wymienia przyczyny i skutki rewol</w:t>
            </w:r>
            <w:r w:rsidR="00386A9D" w:rsidRPr="00933E91">
              <w:rPr>
                <w:rFonts w:ascii="Book Antiqua" w:hAnsi="Book Antiqua" w:cs="HelveticaNeueLTPro-Roman"/>
                <w:sz w:val="21"/>
                <w:szCs w:val="21"/>
              </w:rPr>
              <w:t xml:space="preserve">ucji lutowej </w:t>
            </w:r>
            <w:r w:rsidR="00386A9D" w:rsidRPr="00933E91">
              <w:rPr>
                <w:rFonts w:ascii="Book Antiqua" w:hAnsi="Book Antiqua" w:cs="HelveticaNeueLTPro-Roman"/>
                <w:sz w:val="21"/>
                <w:szCs w:val="21"/>
              </w:rPr>
              <w:br/>
              <w:t>i październikowej;</w:t>
            </w:r>
          </w:p>
          <w:p w:rsidR="00724307" w:rsidRPr="00933E91" w:rsidRDefault="00724307"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HelveticaNeueLTPro-Roman"/>
                <w:sz w:val="21"/>
                <w:szCs w:val="21"/>
              </w:rPr>
              <w:t xml:space="preserve">– </w:t>
            </w:r>
            <w:r w:rsidR="00386A9D" w:rsidRPr="00933E91">
              <w:rPr>
                <w:rFonts w:ascii="Book Antiqua" w:hAnsi="Book Antiqua" w:cs="HelveticaNeueLTPro-Roman"/>
                <w:sz w:val="21"/>
                <w:szCs w:val="21"/>
              </w:rPr>
              <w:t xml:space="preserve">wymienia, kto sprawuje władzę </w:t>
            </w:r>
            <w:r w:rsidRPr="00933E91">
              <w:rPr>
                <w:rFonts w:ascii="Book Antiqua" w:hAnsi="Book Antiqua" w:cs="HelveticaNeueLTPro-Roman"/>
                <w:sz w:val="21"/>
                <w:szCs w:val="21"/>
              </w:rPr>
              <w:t xml:space="preserve">w Rosji </w:t>
            </w:r>
            <w:r w:rsidRPr="00933E91">
              <w:rPr>
                <w:rFonts w:ascii="Book Antiqua" w:hAnsi="Book Antiqua" w:cs="HelveticaNeueLTPro-Roman"/>
                <w:sz w:val="21"/>
                <w:szCs w:val="21"/>
              </w:rPr>
              <w:br/>
              <w:t>po rewolucji październikowej</w:t>
            </w:r>
            <w:r w:rsidR="00386A9D" w:rsidRPr="00933E91">
              <w:rPr>
                <w:rFonts w:ascii="Book Antiqua" w:hAnsi="Book Antiqua" w:cs="HelveticaNeueLTPro-Roman"/>
                <w:sz w:val="21"/>
                <w:szCs w:val="21"/>
              </w:rPr>
              <w:t>.</w:t>
            </w:r>
          </w:p>
        </w:tc>
        <w:tc>
          <w:tcPr>
            <w:tcW w:w="2268" w:type="dxa"/>
            <w:tcBorders>
              <w:top w:val="single" w:sz="4" w:space="0" w:color="auto"/>
              <w:left w:val="single" w:sz="4" w:space="0" w:color="auto"/>
              <w:bottom w:val="single" w:sz="4" w:space="0" w:color="auto"/>
              <w:right w:val="single" w:sz="4" w:space="0" w:color="auto"/>
            </w:tcBorders>
          </w:tcPr>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w:t>
            </w:r>
            <w:r w:rsidRPr="00933E91">
              <w:rPr>
                <w:rFonts w:ascii="Book Antiqua" w:hAnsi="Book Antiqua" w:cs="HelveticaNeueLTPro-Roman"/>
                <w:spacing w:val="-10"/>
                <w:sz w:val="21"/>
                <w:szCs w:val="21"/>
              </w:rPr>
              <w:t>terminów:</w:t>
            </w:r>
            <w:r w:rsidR="00503B2D" w:rsidRPr="00933E91">
              <w:rPr>
                <w:rFonts w:ascii="Book Antiqua" w:hAnsi="Book Antiqua" w:cs="HelveticaNeueLTPro-Roman"/>
                <w:spacing w:val="-10"/>
                <w:sz w:val="21"/>
                <w:szCs w:val="21"/>
              </w:rPr>
              <w:t xml:space="preserve"> </w:t>
            </w:r>
            <w:r w:rsidR="00503B2D" w:rsidRPr="00933E91">
              <w:rPr>
                <w:rFonts w:ascii="Book Antiqua" w:hAnsi="Book Antiqua" w:cs="HelveticaNeueLTPro-Roman"/>
                <w:i/>
                <w:sz w:val="21"/>
                <w:szCs w:val="21"/>
              </w:rPr>
              <w:t xml:space="preserve">Rada </w:t>
            </w:r>
            <w:r w:rsidR="00503B2D" w:rsidRPr="00933E91">
              <w:rPr>
                <w:rFonts w:ascii="Book Antiqua" w:hAnsi="Book Antiqua" w:cs="HelveticaNeueLTPro-Roman"/>
                <w:i/>
                <w:spacing w:val="-10"/>
                <w:kern w:val="24"/>
                <w:sz w:val="21"/>
                <w:szCs w:val="21"/>
              </w:rPr>
              <w:t>Komisarzy Ludowych</w:t>
            </w:r>
            <w:r w:rsidR="00503B2D" w:rsidRPr="00933E91">
              <w:rPr>
                <w:rFonts w:ascii="Book Antiqua" w:hAnsi="Book Antiqua" w:cs="HelveticaNeueLTPro-Roman"/>
                <w:spacing w:val="-10"/>
                <w:kern w:val="24"/>
                <w:sz w:val="21"/>
                <w:szCs w:val="21"/>
              </w:rPr>
              <w:t>,</w:t>
            </w:r>
            <w:r w:rsidR="00503B2D" w:rsidRPr="00933E91">
              <w:rPr>
                <w:rFonts w:ascii="Book Antiqua" w:hAnsi="Book Antiqua" w:cs="HelveticaNeueLTPro-Roman"/>
                <w:sz w:val="21"/>
                <w:szCs w:val="21"/>
              </w:rPr>
              <w:t xml:space="preserve"> </w:t>
            </w:r>
            <w:r w:rsidRPr="00933E91">
              <w:rPr>
                <w:rFonts w:ascii="Book Antiqua" w:hAnsi="Book Antiqua" w:cs="HelveticaNeueLTPro-Roman"/>
                <w:spacing w:val="-10"/>
                <w:sz w:val="21"/>
                <w:szCs w:val="21"/>
              </w:rPr>
              <w:t xml:space="preserve"> </w:t>
            </w:r>
            <w:r w:rsidRPr="00933E91">
              <w:rPr>
                <w:rFonts w:ascii="Book Antiqua" w:hAnsi="Book Antiqua" w:cs="HelveticaNeueLTPro-Roman"/>
                <w:i/>
                <w:spacing w:val="-10"/>
                <w:kern w:val="24"/>
                <w:sz w:val="21"/>
                <w:szCs w:val="21"/>
              </w:rPr>
              <w:t>dwuwładza</w:t>
            </w:r>
            <w:r w:rsidRPr="00933E91">
              <w:rPr>
                <w:rFonts w:ascii="Book Antiqua" w:hAnsi="Book Antiqua" w:cs="HelveticaNeueLTPro-Roman"/>
                <w:spacing w:val="-10"/>
                <w:kern w:val="24"/>
                <w:sz w:val="21"/>
                <w:szCs w:val="21"/>
              </w:rPr>
              <w:t>,</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Rząd Tymczasowy</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biała gwardia</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Czeka</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 xml:space="preserve">tezy </w:t>
            </w:r>
            <w:r w:rsidRPr="00933E91">
              <w:rPr>
                <w:rFonts w:ascii="Book Antiqua" w:hAnsi="Book Antiqua" w:cs="HelveticaNeueLTPro-Roman"/>
                <w:i/>
                <w:spacing w:val="-6"/>
                <w:kern w:val="24"/>
                <w:sz w:val="21"/>
                <w:szCs w:val="21"/>
              </w:rPr>
              <w:t>kwietniowe</w:t>
            </w:r>
            <w:r w:rsidR="00386A9D" w:rsidRPr="00933E91">
              <w:rPr>
                <w:rFonts w:ascii="Book Antiqua" w:hAnsi="Book Antiqua" w:cs="HelveticaNeueLTPro-Roman"/>
                <w:spacing w:val="-6"/>
                <w:kern w:val="24"/>
                <w:sz w:val="21"/>
                <w:szCs w:val="21"/>
              </w:rPr>
              <w:t>;</w:t>
            </w:r>
          </w:p>
          <w:p w:rsidR="00386A9D" w:rsidRPr="00933E91" w:rsidRDefault="00386A9D"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w:t>
            </w:r>
            <w:r w:rsidR="005F36D8" w:rsidRPr="00933E91">
              <w:rPr>
                <w:rFonts w:ascii="Book Antiqua" w:hAnsi="Book Antiqua" w:cs="Humanst521EU-Normal"/>
                <w:sz w:val="21"/>
                <w:szCs w:val="21"/>
              </w:rPr>
              <w:t xml:space="preserve"> zna datę </w:t>
            </w:r>
            <w:r w:rsidRPr="00933E91">
              <w:rPr>
                <w:rFonts w:ascii="Book Antiqua" w:hAnsi="Book Antiqua" w:cs="Humanst521EU-Normal"/>
                <w:sz w:val="21"/>
                <w:szCs w:val="21"/>
              </w:rPr>
              <w:t>obalenia caratu przez</w:t>
            </w:r>
            <w:r w:rsidR="005F36D8" w:rsidRPr="00933E91">
              <w:rPr>
                <w:rFonts w:ascii="Book Antiqua" w:hAnsi="Book Antiqua" w:cs="Humanst521EU-Normal"/>
                <w:sz w:val="21"/>
                <w:szCs w:val="21"/>
              </w:rPr>
              <w:t xml:space="preserve"> Rząd Tymczasowy (15 III 1917);</w:t>
            </w:r>
          </w:p>
          <w:p w:rsidR="00386A9D" w:rsidRPr="00933E91" w:rsidRDefault="00386A9D"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postacie: Lwa Trockiego, Feliksa Dzierżyńskiego;</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omawia sytuację wewnętrzną w Rosji w czasie I wojny światowej</w:t>
            </w:r>
            <w:r w:rsidR="00386A9D" w:rsidRPr="00933E91">
              <w:rPr>
                <w:rFonts w:ascii="Book Antiqua" w:hAnsi="Book Antiqua" w:cs="HelveticaNeueLTPro-Roman"/>
                <w:sz w:val="21"/>
                <w:szCs w:val="21"/>
              </w:rPr>
              <w:t>;</w:t>
            </w:r>
          </w:p>
          <w:p w:rsidR="00724307" w:rsidRPr="00933E91" w:rsidRDefault="00724307" w:rsidP="00933E91">
            <w:pPr>
              <w:autoSpaceDE w:val="0"/>
              <w:autoSpaceDN w:val="0"/>
              <w:adjustRightInd w:val="0"/>
              <w:spacing w:after="0" w:line="240" w:lineRule="auto"/>
              <w:rPr>
                <w:rFonts w:ascii="Book Antiqua" w:hAnsi="Book Antiqua" w:cs="HelveticaNeueLTPro-Roman"/>
                <w:color w:val="00B0F0"/>
                <w:sz w:val="21"/>
                <w:szCs w:val="21"/>
              </w:rPr>
            </w:pPr>
            <w:r w:rsidRPr="00933E91">
              <w:rPr>
                <w:rFonts w:ascii="Book Antiqua" w:hAnsi="Book Antiqua" w:cs="HelveticaNeueLTPro-Roman"/>
                <w:sz w:val="21"/>
                <w:szCs w:val="21"/>
              </w:rPr>
              <w:t xml:space="preserve">– określa przyczyny, omawia przebieg </w:t>
            </w:r>
            <w:r w:rsidRPr="00933E91">
              <w:rPr>
                <w:rFonts w:ascii="Book Antiqua" w:hAnsi="Book Antiqua" w:cs="HelveticaNeueLTPro-Roman"/>
                <w:sz w:val="21"/>
                <w:szCs w:val="21"/>
              </w:rPr>
              <w:br/>
              <w:t>i skutki wojny domowej w Rosji</w:t>
            </w:r>
            <w:r w:rsidR="00386A9D" w:rsidRPr="00933E91">
              <w:rPr>
                <w:rFonts w:ascii="Book Antiqua" w:hAnsi="Book Antiqua" w:cs="HelveticaNeueLTPro-Roman"/>
                <w:color w:val="00B0F0"/>
                <w:sz w:val="21"/>
                <w:szCs w:val="21"/>
              </w:rPr>
              <w:t>.</w:t>
            </w:r>
          </w:p>
        </w:tc>
        <w:tc>
          <w:tcPr>
            <w:tcW w:w="1985" w:type="dxa"/>
            <w:tcBorders>
              <w:top w:val="single" w:sz="4" w:space="0" w:color="auto"/>
              <w:left w:val="single" w:sz="4" w:space="0" w:color="auto"/>
              <w:bottom w:val="single" w:sz="4" w:space="0" w:color="auto"/>
              <w:right w:val="single" w:sz="4" w:space="0" w:color="auto"/>
            </w:tcBorders>
          </w:tcPr>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terminów: </w:t>
            </w:r>
            <w:r w:rsidRPr="00933E91">
              <w:rPr>
                <w:rFonts w:ascii="Book Antiqua" w:hAnsi="Book Antiqua" w:cs="HelveticaNeueLTPro-Roman"/>
                <w:i/>
                <w:spacing w:val="-4"/>
                <w:kern w:val="24"/>
                <w:sz w:val="21"/>
                <w:szCs w:val="21"/>
              </w:rPr>
              <w:t>eserowcy</w:t>
            </w:r>
            <w:r w:rsidRPr="00933E91">
              <w:rPr>
                <w:rFonts w:ascii="Book Antiqua" w:hAnsi="Book Antiqua" w:cs="HelveticaNeueLTPro-Roman"/>
                <w:spacing w:val="-4"/>
                <w:kern w:val="24"/>
                <w:sz w:val="21"/>
                <w:szCs w:val="21"/>
              </w:rPr>
              <w:t>,</w:t>
            </w:r>
            <w:r w:rsidRPr="00933E91">
              <w:rPr>
                <w:rFonts w:ascii="Book Antiqua" w:hAnsi="Book Antiqua" w:cs="HelveticaNeueLTPro-Roman"/>
                <w:sz w:val="21"/>
                <w:szCs w:val="21"/>
              </w:rPr>
              <w:t xml:space="preserve"> </w:t>
            </w:r>
            <w:r w:rsidRPr="00933E91">
              <w:rPr>
                <w:rFonts w:ascii="Book Antiqua" w:hAnsi="Book Antiqua" w:cs="HelveticaNeueLTPro-Roman"/>
                <w:i/>
                <w:kern w:val="24"/>
                <w:sz w:val="21"/>
                <w:szCs w:val="21"/>
              </w:rPr>
              <w:t>mienszewicy</w:t>
            </w:r>
            <w:r w:rsidR="00386A9D" w:rsidRPr="00933E91">
              <w:rPr>
                <w:rFonts w:ascii="Book Antiqua" w:hAnsi="Book Antiqua" w:cs="HelveticaNeueLTPro-Roman"/>
                <w:kern w:val="24"/>
                <w:sz w:val="21"/>
                <w:szCs w:val="21"/>
              </w:rPr>
              <w:t>;</w:t>
            </w:r>
          </w:p>
          <w:p w:rsidR="00386A9D" w:rsidRPr="00933E91" w:rsidRDefault="00386A9D"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zna datę powstania Rady Komisarzy Ludowych (XI 1917);</w:t>
            </w:r>
          </w:p>
          <w:p w:rsidR="00386A9D" w:rsidRPr="00933E91" w:rsidRDefault="00386A9D"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postacie: Aleksandra Kiereńskiego, Grigorij Rasputin;</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wymienia </w:t>
            </w:r>
            <w:r w:rsidR="00F37124" w:rsidRPr="00933E91">
              <w:rPr>
                <w:rFonts w:ascii="Book Antiqua" w:hAnsi="Book Antiqua" w:cs="HelveticaNeueLTPro-Roman"/>
                <w:spacing w:val="-8"/>
                <w:kern w:val="24"/>
                <w:sz w:val="21"/>
                <w:szCs w:val="21"/>
              </w:rPr>
              <w:t>założenia programowe</w:t>
            </w:r>
            <w:r w:rsidR="00F37124" w:rsidRPr="00933E91">
              <w:rPr>
                <w:rFonts w:ascii="Book Antiqua" w:hAnsi="Book Antiqua" w:cs="HelveticaNeueLTPro-Roman"/>
                <w:sz w:val="21"/>
                <w:szCs w:val="21"/>
              </w:rPr>
              <w:t xml:space="preserve"> </w:t>
            </w:r>
            <w:r w:rsidRPr="00933E91">
              <w:rPr>
                <w:rFonts w:ascii="Book Antiqua" w:hAnsi="Book Antiqua" w:cs="HelveticaNeueLTPro-Roman"/>
                <w:sz w:val="21"/>
                <w:szCs w:val="21"/>
              </w:rPr>
              <w:t>rosyjski</w:t>
            </w:r>
            <w:r w:rsidR="00F37124" w:rsidRPr="00933E91">
              <w:rPr>
                <w:rFonts w:ascii="Book Antiqua" w:hAnsi="Book Antiqua" w:cs="HelveticaNeueLTPro-Roman"/>
                <w:sz w:val="21"/>
                <w:szCs w:val="21"/>
              </w:rPr>
              <w:t xml:space="preserve">ch </w:t>
            </w:r>
            <w:r w:rsidR="00F37124" w:rsidRPr="00933E91">
              <w:rPr>
                <w:rFonts w:ascii="Book Antiqua" w:hAnsi="Book Antiqua" w:cs="HelveticaNeueLTPro-Roman"/>
                <w:spacing w:val="-8"/>
                <w:kern w:val="24"/>
                <w:sz w:val="21"/>
                <w:szCs w:val="21"/>
              </w:rPr>
              <w:t xml:space="preserve">stronnictw </w:t>
            </w:r>
            <w:r w:rsidRPr="00933E91">
              <w:rPr>
                <w:rFonts w:ascii="Book Antiqua" w:hAnsi="Book Antiqua" w:cs="HelveticaNeueLTPro-Roman"/>
                <w:spacing w:val="-8"/>
                <w:kern w:val="24"/>
                <w:sz w:val="21"/>
                <w:szCs w:val="21"/>
              </w:rPr>
              <w:t>polityczn</w:t>
            </w:r>
            <w:r w:rsidR="00F37124" w:rsidRPr="00933E91">
              <w:rPr>
                <w:rFonts w:ascii="Book Antiqua" w:hAnsi="Book Antiqua" w:cs="HelveticaNeueLTPro-Roman"/>
                <w:spacing w:val="-8"/>
                <w:kern w:val="24"/>
                <w:sz w:val="21"/>
                <w:szCs w:val="21"/>
              </w:rPr>
              <w:t>ych;</w:t>
            </w:r>
          </w:p>
          <w:p w:rsidR="00AD071E"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om</w:t>
            </w:r>
            <w:r w:rsidR="00AD071E" w:rsidRPr="00933E91">
              <w:rPr>
                <w:rFonts w:ascii="Book Antiqua" w:hAnsi="Book Antiqua" w:cs="HelveticaNeueLTPro-Roman"/>
                <w:sz w:val="21"/>
                <w:szCs w:val="21"/>
              </w:rPr>
              <w:t>awia przebieg rewolucji lutowej;</w:t>
            </w:r>
          </w:p>
          <w:p w:rsidR="00724307" w:rsidRPr="00933E91" w:rsidRDefault="00AD071E"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w:t>
            </w:r>
            <w:r w:rsidR="00E902EF" w:rsidRPr="00933E91">
              <w:rPr>
                <w:rFonts w:ascii="Book Antiqua" w:hAnsi="Book Antiqua" w:cs="HelveticaNeueLTPro-Roman"/>
                <w:sz w:val="21"/>
                <w:szCs w:val="21"/>
              </w:rPr>
              <w:t xml:space="preserve"> </w:t>
            </w:r>
            <w:r w:rsidRPr="00933E91">
              <w:rPr>
                <w:rFonts w:ascii="Book Antiqua" w:hAnsi="Book Antiqua" w:cs="HelveticaNeueLTPro-Roman"/>
                <w:sz w:val="21"/>
                <w:szCs w:val="21"/>
              </w:rPr>
              <w:t xml:space="preserve">charakteryzuje okres dwuwładzy </w:t>
            </w:r>
            <w:r w:rsidRPr="00933E91">
              <w:rPr>
                <w:rFonts w:ascii="Book Antiqua" w:hAnsi="Book Antiqua" w:cs="HelveticaNeueLTPro-Roman"/>
                <w:sz w:val="21"/>
                <w:szCs w:val="21"/>
              </w:rPr>
              <w:br/>
              <w:t>w Rosji.</w:t>
            </w:r>
          </w:p>
        </w:tc>
        <w:tc>
          <w:tcPr>
            <w:tcW w:w="1657" w:type="dxa"/>
            <w:tcBorders>
              <w:top w:val="single" w:sz="4" w:space="0" w:color="auto"/>
              <w:left w:val="single" w:sz="4" w:space="0" w:color="auto"/>
              <w:bottom w:val="single" w:sz="4" w:space="0" w:color="auto"/>
              <w:right w:val="single" w:sz="4" w:space="0" w:color="auto"/>
            </w:tcBorders>
          </w:tcPr>
          <w:p w:rsidR="00724307" w:rsidRPr="00933E91" w:rsidRDefault="00724307" w:rsidP="00933E91">
            <w:pPr>
              <w:autoSpaceDE w:val="0"/>
              <w:autoSpaceDN w:val="0"/>
              <w:adjustRightInd w:val="0"/>
              <w:spacing w:after="0" w:line="240" w:lineRule="auto"/>
              <w:rPr>
                <w:rFonts w:ascii="Book Antiqua" w:hAnsi="Book Antiqua" w:cs="HelveticaNeueLTPro-Roman"/>
                <w:color w:val="00B0F0"/>
                <w:sz w:val="21"/>
                <w:szCs w:val="21"/>
              </w:rPr>
            </w:pPr>
            <w:r w:rsidRPr="00933E91">
              <w:rPr>
                <w:rFonts w:ascii="Book Antiqua" w:hAnsi="Book Antiqua" w:cs="HelveticaNeueLTPro-Roman"/>
                <w:sz w:val="21"/>
                <w:szCs w:val="21"/>
              </w:rPr>
              <w:t xml:space="preserve">– ocenia skutki przewrotu bolszewickiego </w:t>
            </w:r>
            <w:r w:rsidRPr="00933E91">
              <w:rPr>
                <w:rFonts w:ascii="Book Antiqua" w:hAnsi="Book Antiqua" w:cs="HelveticaNeueLTPro-Roman"/>
                <w:sz w:val="21"/>
                <w:szCs w:val="21"/>
              </w:rPr>
              <w:br/>
              <w:t>dla Rosji i Europy</w:t>
            </w:r>
            <w:r w:rsidR="00AD071E" w:rsidRPr="00933E91">
              <w:rPr>
                <w:rFonts w:ascii="Book Antiqua" w:hAnsi="Book Antiqua" w:cs="HelveticaNeueLTPro-Roman"/>
                <w:sz w:val="21"/>
                <w:szCs w:val="21"/>
              </w:rPr>
              <w:t>.</w:t>
            </w:r>
          </w:p>
        </w:tc>
      </w:tr>
      <w:tr w:rsidR="00724307"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4. Sprawa polska podczas I wojny światowej</w:t>
            </w:r>
          </w:p>
        </w:tc>
        <w:tc>
          <w:tcPr>
            <w:tcW w:w="2312" w:type="dxa"/>
            <w:tcBorders>
              <w:top w:val="single" w:sz="4" w:space="0" w:color="auto"/>
              <w:left w:val="single" w:sz="4" w:space="0" w:color="auto"/>
              <w:bottom w:val="single" w:sz="4" w:space="0" w:color="auto"/>
              <w:right w:val="single" w:sz="4" w:space="0" w:color="auto"/>
            </w:tcBorders>
            <w:hideMark/>
          </w:tcPr>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postawy Polaków w sytuacji nadchodzącej wojny</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działania Kompanii Kadrowej i Legionów Polskich</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kryzys przysięgowy i jego znaczenie</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działalność polskich formacji zbrojnych u boku Rosji</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powstanie Błękitnej Armii </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postawa państw zaborczych wobec </w:t>
            </w:r>
            <w:r w:rsidRPr="00933E91">
              <w:rPr>
                <w:rFonts w:ascii="Book Antiqua" w:hAnsi="Book Antiqua" w:cstheme="minorHAnsi"/>
                <w:sz w:val="21"/>
                <w:szCs w:val="21"/>
              </w:rPr>
              <w:lastRenderedPageBreak/>
              <w:t>sprawy polskiej</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Akt 5 listopada i jego znaczenie dla sprawy polskiej</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stanowisko państw ententy w sprawie polskiej</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znaczenie orędzie prezydenta T.W. Wilsona dla sprawy polskiej</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udział Polaków w obradach konferencji pokojowej w Paryżu i jej decyzje w kwestii ziem polskich</w:t>
            </w:r>
          </w:p>
          <w:p w:rsidR="00724307" w:rsidRPr="00933E91" w:rsidRDefault="00724307"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Legiony Polskie</w:t>
            </w:r>
            <w:r w:rsidRPr="00933E91">
              <w:rPr>
                <w:rFonts w:ascii="Book Antiqua" w:hAnsi="Book Antiqua" w:cstheme="minorHAnsi"/>
                <w:sz w:val="21"/>
                <w:szCs w:val="21"/>
              </w:rPr>
              <w:t>,</w:t>
            </w:r>
            <w:r w:rsidRPr="00933E91">
              <w:rPr>
                <w:rFonts w:ascii="Book Antiqua" w:hAnsi="Book Antiqua" w:cstheme="minorHAnsi"/>
                <w:i/>
                <w:sz w:val="21"/>
                <w:szCs w:val="21"/>
              </w:rPr>
              <w:t xml:space="preserve"> kryzys przysięgowy, Akt 5 listopada</w:t>
            </w:r>
            <w:r w:rsidRPr="00933E91">
              <w:rPr>
                <w:rFonts w:ascii="Book Antiqua" w:hAnsi="Book Antiqua" w:cstheme="minorHAnsi"/>
                <w:sz w:val="21"/>
                <w:szCs w:val="21"/>
              </w:rPr>
              <w:t>,</w:t>
            </w:r>
            <w:r w:rsidRPr="00933E91">
              <w:rPr>
                <w:rFonts w:ascii="Book Antiqua" w:hAnsi="Book Antiqua" w:cstheme="minorHAnsi"/>
                <w:i/>
                <w:sz w:val="21"/>
                <w:szCs w:val="21"/>
              </w:rPr>
              <w:t xml:space="preserve"> Rada Regencyjna</w:t>
            </w:r>
            <w:r w:rsidRPr="00933E91">
              <w:rPr>
                <w:rFonts w:ascii="Book Antiqua" w:hAnsi="Book Antiqua" w:cstheme="minorHAnsi"/>
                <w:sz w:val="21"/>
                <w:szCs w:val="21"/>
              </w:rPr>
              <w:t>,</w:t>
            </w:r>
            <w:r w:rsidRPr="00933E91">
              <w:rPr>
                <w:rFonts w:ascii="Book Antiqua" w:hAnsi="Book Antiqua" w:cstheme="minorHAnsi"/>
                <w:i/>
                <w:sz w:val="21"/>
                <w:szCs w:val="21"/>
              </w:rPr>
              <w:t xml:space="preserve"> linia Curzona</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postacie historyczne: Józef Haller, Ignacy Jan Paderewski, Thomas Woodrow Wilson, Roman Dmowski, Władysław Grabski</w:t>
            </w:r>
          </w:p>
        </w:tc>
        <w:tc>
          <w:tcPr>
            <w:tcW w:w="1657" w:type="dxa"/>
            <w:tcBorders>
              <w:top w:val="single" w:sz="4" w:space="0" w:color="auto"/>
              <w:left w:val="single" w:sz="4" w:space="0" w:color="auto"/>
              <w:bottom w:val="single" w:sz="4" w:space="0" w:color="auto"/>
              <w:right w:val="single" w:sz="4" w:space="0" w:color="auto"/>
            </w:tcBorders>
            <w:hideMark/>
          </w:tcPr>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charakteryzuje stosunek państw zaborczych do sprawy polskiej w prz</w:t>
            </w:r>
            <w:r w:rsidR="002B5EEC" w:rsidRPr="00933E91">
              <w:rPr>
                <w:rFonts w:ascii="Book Antiqua" w:hAnsi="Book Antiqua" w:cstheme="minorHAnsi"/>
                <w:sz w:val="21"/>
                <w:szCs w:val="21"/>
              </w:rPr>
              <w:t>ededniu i po wybuchu wojny (XXV</w:t>
            </w:r>
            <w:r w:rsidRPr="00933E91">
              <w:rPr>
                <w:rFonts w:ascii="Book Antiqua" w:hAnsi="Book Antiqua" w:cstheme="minorHAnsi"/>
                <w:sz w:val="21"/>
                <w:szCs w:val="21"/>
              </w:rPr>
              <w:t>.1)</w:t>
            </w:r>
          </w:p>
          <w:p w:rsidR="00724307" w:rsidRPr="00933E91" w:rsidRDefault="007243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ocenia polski wysiłek zbrojny i dyplomatyczny podczas</w:t>
            </w:r>
            <w:r w:rsidR="002B5EEC" w:rsidRPr="00933E91">
              <w:rPr>
                <w:rFonts w:ascii="Book Antiqua" w:hAnsi="Book Antiqua" w:cstheme="minorHAnsi"/>
                <w:sz w:val="21"/>
                <w:szCs w:val="21"/>
              </w:rPr>
              <w:t xml:space="preserve"> I</w:t>
            </w:r>
            <w:r w:rsidRPr="00933E91">
              <w:rPr>
                <w:rFonts w:ascii="Book Antiqua" w:hAnsi="Book Antiqua" w:cstheme="minorHAnsi"/>
                <w:sz w:val="21"/>
                <w:szCs w:val="21"/>
              </w:rPr>
              <w:t xml:space="preserve"> </w:t>
            </w:r>
            <w:r w:rsidRPr="00933E91">
              <w:rPr>
                <w:rFonts w:ascii="Book Antiqua" w:hAnsi="Book Antiqua" w:cstheme="minorHAnsi"/>
                <w:sz w:val="21"/>
                <w:szCs w:val="21"/>
              </w:rPr>
              <w:lastRenderedPageBreak/>
              <w:t>wojny</w:t>
            </w:r>
            <w:r w:rsidR="002B5EEC" w:rsidRPr="00933E91">
              <w:rPr>
                <w:rFonts w:ascii="Book Antiqua" w:hAnsi="Book Antiqua" w:cstheme="minorHAnsi"/>
                <w:sz w:val="21"/>
                <w:szCs w:val="21"/>
              </w:rPr>
              <w:t xml:space="preserve"> światowej (XXV</w:t>
            </w:r>
            <w:r w:rsidRPr="00933E91">
              <w:rPr>
                <w:rFonts w:ascii="Book Antiqua" w:hAnsi="Book Antiqua" w:cstheme="minorHAnsi"/>
                <w:sz w:val="21"/>
                <w:szCs w:val="21"/>
              </w:rPr>
              <w:t>.</w:t>
            </w:r>
            <w:r w:rsidR="002B5EEC" w:rsidRPr="00933E91">
              <w:rPr>
                <w:rFonts w:ascii="Book Antiqua" w:hAnsi="Book Antiqua" w:cstheme="minorHAnsi"/>
                <w:sz w:val="21"/>
                <w:szCs w:val="21"/>
              </w:rPr>
              <w:t>2</w:t>
            </w:r>
            <w:r w:rsidRPr="00933E91">
              <w:rPr>
                <w:rFonts w:ascii="Book Antiqua" w:hAnsi="Book Antiqua" w:cstheme="minorHAnsi"/>
                <w:sz w:val="21"/>
                <w:szCs w:val="21"/>
              </w:rPr>
              <w:t>)</w:t>
            </w:r>
          </w:p>
        </w:tc>
        <w:tc>
          <w:tcPr>
            <w:tcW w:w="2028" w:type="dxa"/>
            <w:tcBorders>
              <w:top w:val="single" w:sz="4" w:space="0" w:color="auto"/>
              <w:left w:val="single" w:sz="4" w:space="0" w:color="auto"/>
              <w:bottom w:val="single" w:sz="4" w:space="0" w:color="auto"/>
              <w:right w:val="single" w:sz="4" w:space="0" w:color="auto"/>
            </w:tcBorders>
          </w:tcPr>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lastRenderedPageBreak/>
              <w:t xml:space="preserve">– wyjaśnia znaczenie terminu </w:t>
            </w:r>
            <w:r w:rsidRPr="00933E91">
              <w:rPr>
                <w:rFonts w:ascii="Book Antiqua" w:hAnsi="Book Antiqua" w:cs="HelveticaNeueLTPro-Roman"/>
                <w:i/>
                <w:sz w:val="21"/>
                <w:szCs w:val="21"/>
              </w:rPr>
              <w:t>Legiony Polskie</w:t>
            </w:r>
            <w:r w:rsidR="0095022E" w:rsidRPr="00933E91">
              <w:rPr>
                <w:rFonts w:ascii="Book Antiqua" w:hAnsi="Book Antiqua" w:cs="HelveticaNeueLTPro-Roman"/>
                <w:sz w:val="21"/>
                <w:szCs w:val="21"/>
              </w:rPr>
              <w:t>;</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zna datę sformowania Legionów Polskich (1914)</w:t>
            </w:r>
            <w:r w:rsidR="00B01DD6" w:rsidRPr="00933E91">
              <w:rPr>
                <w:rFonts w:ascii="Book Antiqua" w:hAnsi="Book Antiqua" w:cs="HelveticaNeueLTPro-Roman"/>
                <w:sz w:val="21"/>
                <w:szCs w:val="21"/>
              </w:rPr>
              <w:t xml:space="preserve">, </w:t>
            </w:r>
            <w:r w:rsidR="00B01DD6" w:rsidRPr="00933E91">
              <w:rPr>
                <w:rFonts w:ascii="Book Antiqua" w:hAnsi="Book Antiqua" w:cs="Humanst521EU-Normal"/>
                <w:sz w:val="21"/>
                <w:szCs w:val="21"/>
              </w:rPr>
              <w:t>podpisania traktatu wersalskiego (28 VI 1919)</w:t>
            </w:r>
            <w:r w:rsidR="0095022E" w:rsidRPr="00933E91">
              <w:rPr>
                <w:rFonts w:ascii="Book Antiqua" w:hAnsi="Book Antiqua" w:cs="HelveticaNeueLTPro-Roman"/>
                <w:sz w:val="21"/>
                <w:szCs w:val="21"/>
              </w:rPr>
              <w:t>;</w:t>
            </w:r>
          </w:p>
          <w:p w:rsidR="00816324"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identyfikuje postacie: Józefa Piłsudskiego, </w:t>
            </w:r>
            <w:r w:rsidRPr="00933E91">
              <w:rPr>
                <w:rFonts w:ascii="Book Antiqua" w:hAnsi="Book Antiqua" w:cs="HelveticaNeueLTPro-Roman"/>
                <w:spacing w:val="-6"/>
                <w:kern w:val="24"/>
                <w:sz w:val="21"/>
                <w:szCs w:val="21"/>
              </w:rPr>
              <w:t>Romana Dmowskiego,</w:t>
            </w:r>
            <w:r w:rsidRPr="00933E91">
              <w:rPr>
                <w:rFonts w:ascii="Book Antiqua" w:hAnsi="Book Antiqua" w:cs="HelveticaNeueLTPro-Roman"/>
                <w:sz w:val="21"/>
                <w:szCs w:val="21"/>
              </w:rPr>
              <w:t xml:space="preserve"> </w:t>
            </w:r>
            <w:r w:rsidRPr="00933E91">
              <w:rPr>
                <w:rFonts w:ascii="Book Antiqua" w:hAnsi="Book Antiqua" w:cs="HelveticaNeueLTPro-Roman"/>
                <w:sz w:val="21"/>
                <w:szCs w:val="21"/>
              </w:rPr>
              <w:lastRenderedPageBreak/>
              <w:t>Ignacego Jana Paderewskiego</w:t>
            </w:r>
            <w:r w:rsidR="00816324" w:rsidRPr="00933E91">
              <w:rPr>
                <w:rFonts w:ascii="Book Antiqua" w:hAnsi="Book Antiqua" w:cs="HelveticaNeueLTPro-Roman"/>
                <w:sz w:val="21"/>
                <w:szCs w:val="21"/>
              </w:rPr>
              <w:t>;</w:t>
            </w:r>
          </w:p>
          <w:p w:rsidR="00724307" w:rsidRPr="00933E91" w:rsidRDefault="00816324"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wymienia postanowienia konferencji wersalskiej w sprawie polskiej</w:t>
            </w:r>
            <w:r w:rsidR="0088753C" w:rsidRPr="00933E91">
              <w:rPr>
                <w:rFonts w:ascii="Book Antiqua" w:hAnsi="Book Antiqua" w:cs="HelveticaNeueLTPro-Roman"/>
                <w:sz w:val="21"/>
                <w:szCs w:val="21"/>
              </w:rPr>
              <w:t>.</w:t>
            </w:r>
          </w:p>
          <w:p w:rsidR="00724307" w:rsidRPr="00933E91" w:rsidRDefault="00724307" w:rsidP="00933E91">
            <w:pPr>
              <w:autoSpaceDE w:val="0"/>
              <w:autoSpaceDN w:val="0"/>
              <w:adjustRightInd w:val="0"/>
              <w:spacing w:after="0" w:line="240" w:lineRule="auto"/>
              <w:rPr>
                <w:rFonts w:ascii="Book Antiqua" w:hAnsi="Book Antiqua" w:cs="Times New Roman"/>
                <w:sz w:val="21"/>
                <w:szCs w:val="21"/>
              </w:rPr>
            </w:pPr>
          </w:p>
        </w:tc>
        <w:tc>
          <w:tcPr>
            <w:tcW w:w="1701" w:type="dxa"/>
            <w:tcBorders>
              <w:top w:val="single" w:sz="4" w:space="0" w:color="auto"/>
              <w:left w:val="single" w:sz="4" w:space="0" w:color="auto"/>
              <w:bottom w:val="single" w:sz="4" w:space="0" w:color="auto"/>
              <w:right w:val="single" w:sz="4" w:space="0" w:color="auto"/>
            </w:tcBorders>
          </w:tcPr>
          <w:p w:rsidR="0095022E"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lastRenderedPageBreak/>
              <w:t>– wyjaśnia znaczeni</w:t>
            </w:r>
            <w:r w:rsidR="0095022E" w:rsidRPr="00933E91">
              <w:rPr>
                <w:rFonts w:ascii="Book Antiqua" w:hAnsi="Book Antiqua" w:cs="HelveticaNeueLTPro-Roman"/>
                <w:sz w:val="21"/>
                <w:szCs w:val="21"/>
              </w:rPr>
              <w:t xml:space="preserve">e terminów: </w:t>
            </w:r>
            <w:r w:rsidR="0095022E" w:rsidRPr="00933E91">
              <w:rPr>
                <w:rFonts w:ascii="Book Antiqua" w:hAnsi="Book Antiqua" w:cs="HelveticaNeueLTPro-Roman"/>
                <w:i/>
                <w:sz w:val="21"/>
                <w:szCs w:val="21"/>
              </w:rPr>
              <w:t>kryzys przysięgowy</w:t>
            </w:r>
            <w:r w:rsidR="0095022E" w:rsidRPr="00933E91">
              <w:rPr>
                <w:rFonts w:ascii="Book Antiqua" w:hAnsi="Book Antiqua" w:cs="HelveticaNeueLTPro-Roman"/>
                <w:sz w:val="21"/>
                <w:szCs w:val="21"/>
              </w:rPr>
              <w:t xml:space="preserve">, </w:t>
            </w:r>
            <w:r w:rsidR="0095022E" w:rsidRPr="00933E91">
              <w:rPr>
                <w:rFonts w:ascii="Book Antiqua" w:hAnsi="Book Antiqua" w:cs="Humanst521EU-Normal"/>
                <w:i/>
                <w:sz w:val="21"/>
                <w:szCs w:val="21"/>
              </w:rPr>
              <w:t>Błękitna Armia</w:t>
            </w:r>
            <w:r w:rsidR="0095022E" w:rsidRPr="00933E91">
              <w:rPr>
                <w:rFonts w:ascii="Book Antiqua" w:hAnsi="Book Antiqua" w:cs="Humanst521EU-Normal"/>
                <w:sz w:val="21"/>
                <w:szCs w:val="21"/>
              </w:rPr>
              <w:t>;</w:t>
            </w:r>
          </w:p>
          <w:p w:rsidR="008A207D" w:rsidRPr="00933E91" w:rsidRDefault="008A207D"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w:t>
            </w:r>
            <w:r w:rsidR="00B01DD6" w:rsidRPr="00933E91">
              <w:rPr>
                <w:rFonts w:ascii="Book Antiqua" w:hAnsi="Book Antiqua" w:cs="Humanst521EU-Normal"/>
                <w:sz w:val="21"/>
                <w:szCs w:val="21"/>
              </w:rPr>
              <w:t xml:space="preserve"> zna datę </w:t>
            </w:r>
            <w:r w:rsidRPr="00933E91">
              <w:rPr>
                <w:rFonts w:ascii="Book Antiqua" w:hAnsi="Book Antiqua" w:cs="Humanst521EU-Normal"/>
                <w:sz w:val="21"/>
                <w:szCs w:val="21"/>
              </w:rPr>
              <w:t>kryzysu przysięgowego (VII 1917);</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omawia udział polskich formacji zbrojnych u boku państw </w:t>
            </w:r>
            <w:r w:rsidRPr="00933E91">
              <w:rPr>
                <w:rFonts w:ascii="Book Antiqua" w:hAnsi="Book Antiqua" w:cs="HelveticaNeueLTPro-Roman"/>
                <w:sz w:val="21"/>
                <w:szCs w:val="21"/>
              </w:rPr>
              <w:lastRenderedPageBreak/>
              <w:t xml:space="preserve">centralnych </w:t>
            </w:r>
            <w:r w:rsidRPr="00933E91">
              <w:rPr>
                <w:rFonts w:ascii="Book Antiqua" w:hAnsi="Book Antiqua" w:cs="HelveticaNeueLTPro-Roman"/>
                <w:sz w:val="21"/>
                <w:szCs w:val="21"/>
              </w:rPr>
              <w:br/>
              <w:t>i u boku ententy</w:t>
            </w:r>
            <w:r w:rsidR="0088753C" w:rsidRPr="00933E91">
              <w:rPr>
                <w:rFonts w:ascii="Book Antiqua" w:hAnsi="Book Antiqua" w:cs="HelveticaNeueLTPro-Roman"/>
                <w:sz w:val="21"/>
                <w:szCs w:val="21"/>
              </w:rPr>
              <w:t>.</w:t>
            </w:r>
          </w:p>
          <w:p w:rsidR="00724307" w:rsidRPr="00933E91" w:rsidRDefault="00724307" w:rsidP="00933E91">
            <w:pPr>
              <w:autoSpaceDE w:val="0"/>
              <w:autoSpaceDN w:val="0"/>
              <w:adjustRightInd w:val="0"/>
              <w:spacing w:after="0" w:line="240" w:lineRule="auto"/>
              <w:rPr>
                <w:rFonts w:ascii="Book Antiqua" w:hAnsi="Book Antiqua" w:cs="HelveticaNeueLTPro-Roman"/>
                <w:color w:val="00B0F0"/>
                <w:sz w:val="21"/>
                <w:szCs w:val="21"/>
              </w:rPr>
            </w:pPr>
          </w:p>
        </w:tc>
        <w:tc>
          <w:tcPr>
            <w:tcW w:w="2268" w:type="dxa"/>
            <w:tcBorders>
              <w:top w:val="single" w:sz="4" w:space="0" w:color="auto"/>
              <w:left w:val="single" w:sz="4" w:space="0" w:color="auto"/>
              <w:bottom w:val="single" w:sz="4" w:space="0" w:color="auto"/>
              <w:right w:val="single" w:sz="4" w:space="0" w:color="auto"/>
            </w:tcBorders>
          </w:tcPr>
          <w:p w:rsidR="008A207D" w:rsidRPr="00933E91" w:rsidRDefault="008A207D"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lastRenderedPageBreak/>
              <w:t xml:space="preserve">− wyjaśnia znaczenie terminów: </w:t>
            </w:r>
            <w:r w:rsidRPr="00933E91">
              <w:rPr>
                <w:rFonts w:ascii="Book Antiqua" w:hAnsi="Book Antiqua" w:cs="Humanst521EU-Normal"/>
                <w:i/>
                <w:sz w:val="21"/>
                <w:szCs w:val="21"/>
              </w:rPr>
              <w:t>Akt 5 listopada</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manifest dwóch cesarzy</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Rada Regencyjna</w:t>
            </w:r>
            <w:r w:rsidRPr="00933E91">
              <w:rPr>
                <w:rFonts w:ascii="Book Antiqua" w:hAnsi="Book Antiqua" w:cs="Humanst521EU-Normal"/>
                <w:sz w:val="21"/>
                <w:szCs w:val="21"/>
              </w:rPr>
              <w:t>;</w:t>
            </w:r>
          </w:p>
          <w:p w:rsidR="008A207D" w:rsidRPr="00933E91" w:rsidRDefault="008A207D"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zna daty: wydania manifestu dwóch cesarzy (5 XI 1916), programu pokojowego prezydenta Wilsona (8 I 1918);</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wskazuje na mapie</w:t>
            </w:r>
            <w:r w:rsidRPr="00933E91">
              <w:rPr>
                <w:rFonts w:ascii="Book Antiqua" w:hAnsi="Book Antiqua"/>
                <w:sz w:val="21"/>
                <w:szCs w:val="21"/>
              </w:rPr>
              <w:t xml:space="preserve"> </w:t>
            </w:r>
            <w:r w:rsidRPr="00933E91">
              <w:rPr>
                <w:rFonts w:ascii="Book Antiqua" w:hAnsi="Book Antiqua" w:cs="HelveticaNeueLTPro-Roman"/>
                <w:spacing w:val="-2"/>
                <w:kern w:val="24"/>
                <w:sz w:val="21"/>
                <w:szCs w:val="21"/>
              </w:rPr>
              <w:t>podział ziem polskich</w:t>
            </w:r>
            <w:r w:rsidRPr="00933E91">
              <w:rPr>
                <w:rFonts w:ascii="Book Antiqua" w:hAnsi="Book Antiqua" w:cs="HelveticaNeueLTPro-Roman"/>
                <w:sz w:val="21"/>
                <w:szCs w:val="21"/>
              </w:rPr>
              <w:t xml:space="preserve"> w 1915 r.</w:t>
            </w:r>
            <w:r w:rsidR="008A207D" w:rsidRPr="00933E91">
              <w:rPr>
                <w:rFonts w:ascii="Book Antiqua" w:hAnsi="Book Antiqua" w:cs="HelveticaNeueLTPro-Roman"/>
                <w:sz w:val="21"/>
                <w:szCs w:val="21"/>
              </w:rPr>
              <w:t>;</w:t>
            </w:r>
          </w:p>
          <w:p w:rsidR="008A207D" w:rsidRPr="00933E91" w:rsidRDefault="008A207D" w:rsidP="00933E91">
            <w:pPr>
              <w:autoSpaceDE w:val="0"/>
              <w:autoSpaceDN w:val="0"/>
              <w:adjustRightInd w:val="0"/>
              <w:spacing w:after="0" w:line="240" w:lineRule="auto"/>
              <w:rPr>
                <w:rFonts w:ascii="Book Antiqua" w:hAnsi="Book Antiqua" w:cs="HelveticaNeueLTPro-Roman"/>
                <w:spacing w:val="-4"/>
                <w:kern w:val="24"/>
                <w:sz w:val="21"/>
                <w:szCs w:val="21"/>
              </w:rPr>
            </w:pPr>
            <w:r w:rsidRPr="00933E91">
              <w:rPr>
                <w:rFonts w:ascii="Book Antiqua" w:hAnsi="Book Antiqua" w:cs="Times New Roman"/>
                <w:sz w:val="21"/>
                <w:szCs w:val="21"/>
              </w:rPr>
              <w:lastRenderedPageBreak/>
              <w:t xml:space="preserve">– przedstawia okoliczności, </w:t>
            </w:r>
            <w:r w:rsidRPr="00933E91">
              <w:rPr>
                <w:rFonts w:ascii="Book Antiqua" w:hAnsi="Book Antiqua" w:cs="Times New Roman"/>
                <w:sz w:val="21"/>
                <w:szCs w:val="21"/>
              </w:rPr>
              <w:br/>
              <w:t xml:space="preserve">w jakich powstały Legiony Polskie </w:t>
            </w:r>
            <w:r w:rsidRPr="00933E91">
              <w:rPr>
                <w:rFonts w:ascii="Book Antiqua" w:hAnsi="Book Antiqua" w:cs="Times New Roman"/>
                <w:sz w:val="21"/>
                <w:szCs w:val="21"/>
              </w:rPr>
              <w:br/>
              <w:t>i wskazuje cele ich działalności</w:t>
            </w:r>
            <w:r w:rsidR="0088753C" w:rsidRPr="00933E91">
              <w:rPr>
                <w:rFonts w:ascii="Book Antiqua" w:hAnsi="Book Antiqua" w:cs="HelveticaNeueLTPro-Roman"/>
                <w:spacing w:val="-4"/>
                <w:kern w:val="24"/>
                <w:sz w:val="21"/>
                <w:szCs w:val="21"/>
              </w:rPr>
              <w:t>.</w:t>
            </w:r>
          </w:p>
          <w:p w:rsidR="00724307" w:rsidRPr="00933E91" w:rsidRDefault="00724307" w:rsidP="00933E91">
            <w:pPr>
              <w:autoSpaceDE w:val="0"/>
              <w:autoSpaceDN w:val="0"/>
              <w:adjustRightInd w:val="0"/>
              <w:spacing w:after="0" w:line="240" w:lineRule="auto"/>
              <w:rPr>
                <w:rFonts w:ascii="Book Antiqua" w:hAnsi="Book Antiqua" w:cs="HelveticaNeueLTPro-Roman"/>
                <w:color w:val="00B0F0"/>
                <w:sz w:val="21"/>
                <w:szCs w:val="21"/>
              </w:rPr>
            </w:pPr>
          </w:p>
        </w:tc>
        <w:tc>
          <w:tcPr>
            <w:tcW w:w="1985" w:type="dxa"/>
            <w:tcBorders>
              <w:top w:val="single" w:sz="4" w:space="0" w:color="auto"/>
              <w:left w:val="single" w:sz="4" w:space="0" w:color="auto"/>
              <w:bottom w:val="single" w:sz="4" w:space="0" w:color="auto"/>
              <w:right w:val="single" w:sz="4" w:space="0" w:color="auto"/>
            </w:tcBorders>
          </w:tcPr>
          <w:p w:rsidR="008A207D" w:rsidRPr="00933E91" w:rsidRDefault="008A207D"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lastRenderedPageBreak/>
              <w:t xml:space="preserve">− wyjaśnia znaczenie terminu: </w:t>
            </w:r>
            <w:r w:rsidRPr="00933E91">
              <w:rPr>
                <w:rFonts w:ascii="Book Antiqua" w:hAnsi="Book Antiqua" w:cs="Humanst521EU-Normal"/>
                <w:i/>
                <w:sz w:val="21"/>
                <w:szCs w:val="21"/>
              </w:rPr>
              <w:t>Kompania Kadrowa</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Legion Puławski</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I II Brygada Legionów Polskich</w:t>
            </w:r>
            <w:r w:rsidRPr="00933E91">
              <w:rPr>
                <w:rFonts w:ascii="Book Antiqua" w:hAnsi="Book Antiqua" w:cs="Humanst521EU-Normal"/>
                <w:sz w:val="21"/>
                <w:szCs w:val="21"/>
              </w:rPr>
              <w:t>;</w:t>
            </w:r>
          </w:p>
          <w:p w:rsidR="008A207D" w:rsidRPr="00933E91" w:rsidRDefault="008A207D" w:rsidP="00933E91">
            <w:pPr>
              <w:autoSpaceDE w:val="0"/>
              <w:autoSpaceDN w:val="0"/>
              <w:adjustRightInd w:val="0"/>
              <w:spacing w:after="0" w:line="240" w:lineRule="auto"/>
              <w:ind w:right="-108"/>
              <w:rPr>
                <w:rFonts w:ascii="Book Antiqua" w:hAnsi="Book Antiqua" w:cs="Humanst521EU-Normal"/>
                <w:sz w:val="21"/>
                <w:szCs w:val="21"/>
              </w:rPr>
            </w:pPr>
            <w:r w:rsidRPr="00933E91">
              <w:rPr>
                <w:rFonts w:ascii="Book Antiqua" w:hAnsi="Book Antiqua" w:cs="Humanst521EU-Normal"/>
                <w:sz w:val="21"/>
                <w:szCs w:val="21"/>
              </w:rPr>
              <w:t xml:space="preserve">− zna daty: odezwy cara Mikołaja II (1916), powstania Rady Regencyjnej (1917), wkroczenia Kompanii Kadrowej do Królestwa Polskiego (6 VIII </w:t>
            </w:r>
            <w:r w:rsidRPr="00933E91">
              <w:rPr>
                <w:rFonts w:ascii="Book Antiqua" w:hAnsi="Book Antiqua" w:cs="Humanst521EU-Normal"/>
                <w:sz w:val="21"/>
                <w:szCs w:val="21"/>
              </w:rPr>
              <w:lastRenderedPageBreak/>
              <w:t>1914), powstania Legionu Puławskiego (1914);</w:t>
            </w:r>
          </w:p>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przedstawia okoliczności utworzenia wojska polskiego we Francji</w:t>
            </w:r>
            <w:r w:rsidR="008A207D" w:rsidRPr="00933E91">
              <w:rPr>
                <w:rFonts w:ascii="Book Antiqua" w:hAnsi="Book Antiqua" w:cs="HelveticaNeueLTPro-Roman"/>
                <w:sz w:val="21"/>
                <w:szCs w:val="21"/>
              </w:rPr>
              <w:t>.</w:t>
            </w:r>
          </w:p>
        </w:tc>
        <w:tc>
          <w:tcPr>
            <w:tcW w:w="1657" w:type="dxa"/>
            <w:tcBorders>
              <w:top w:val="single" w:sz="4" w:space="0" w:color="auto"/>
              <w:left w:val="single" w:sz="4" w:space="0" w:color="auto"/>
              <w:bottom w:val="single" w:sz="4" w:space="0" w:color="auto"/>
              <w:right w:val="single" w:sz="4" w:space="0" w:color="auto"/>
            </w:tcBorders>
          </w:tcPr>
          <w:p w:rsidR="00724307" w:rsidRPr="00933E91" w:rsidRDefault="00724307"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lastRenderedPageBreak/>
              <w:t xml:space="preserve">– porównuje taktykę prowadzenia działań </w:t>
            </w:r>
            <w:r w:rsidRPr="00933E91">
              <w:rPr>
                <w:rFonts w:ascii="Book Antiqua" w:hAnsi="Book Antiqua" w:cs="HelveticaNeueLTPro-Roman"/>
                <w:spacing w:val="-6"/>
                <w:kern w:val="24"/>
                <w:sz w:val="21"/>
                <w:szCs w:val="21"/>
              </w:rPr>
              <w:t>na froncie wschodnim</w:t>
            </w:r>
            <w:r w:rsidRPr="00933E91">
              <w:rPr>
                <w:rFonts w:ascii="Book Antiqua" w:hAnsi="Book Antiqua" w:cs="HelveticaNeueLTPro-Roman"/>
                <w:sz w:val="21"/>
                <w:szCs w:val="21"/>
              </w:rPr>
              <w:t xml:space="preserve"> i zachodnim</w:t>
            </w:r>
            <w:r w:rsidR="008A207D" w:rsidRPr="00933E91">
              <w:rPr>
                <w:rFonts w:ascii="Book Antiqua" w:hAnsi="Book Antiqua" w:cs="HelveticaNeueLTPro-Roman"/>
                <w:sz w:val="21"/>
                <w:szCs w:val="21"/>
              </w:rPr>
              <w:t>;</w:t>
            </w:r>
          </w:p>
          <w:p w:rsidR="00724307" w:rsidRPr="00933E91" w:rsidRDefault="00724307"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HelveticaNeueLTPro-Roman"/>
                <w:sz w:val="21"/>
                <w:szCs w:val="21"/>
              </w:rPr>
              <w:t xml:space="preserve">– ocenia wkład Legionów Polskich </w:t>
            </w:r>
            <w:r w:rsidRPr="00933E91">
              <w:rPr>
                <w:rFonts w:ascii="Book Antiqua" w:hAnsi="Book Antiqua" w:cs="HelveticaNeueLTPro-Roman"/>
                <w:sz w:val="21"/>
                <w:szCs w:val="21"/>
              </w:rPr>
              <w:br/>
              <w:t>w odzyskanie niepodległości przez Polaków</w:t>
            </w:r>
            <w:r w:rsidR="008A207D" w:rsidRPr="00933E91">
              <w:rPr>
                <w:rFonts w:ascii="Book Antiqua" w:hAnsi="Book Antiqua" w:cs="HelveticaNeueLTPro-Roman"/>
                <w:sz w:val="21"/>
                <w:szCs w:val="21"/>
              </w:rPr>
              <w:t>.</w:t>
            </w:r>
          </w:p>
        </w:tc>
      </w:tr>
      <w:tr w:rsidR="00724307" w:rsidRPr="00933E91" w:rsidTr="00933E91">
        <w:trPr>
          <w:jc w:val="center"/>
        </w:trPr>
        <w:tc>
          <w:tcPr>
            <w:tcW w:w="1488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24307" w:rsidRPr="00933E91" w:rsidRDefault="00724307" w:rsidP="00933E91">
            <w:pPr>
              <w:spacing w:after="0" w:line="240" w:lineRule="auto"/>
              <w:jc w:val="center"/>
              <w:rPr>
                <w:rFonts w:ascii="Book Antiqua" w:hAnsi="Book Antiqua" w:cstheme="minorHAnsi"/>
                <w:sz w:val="21"/>
                <w:szCs w:val="21"/>
              </w:rPr>
            </w:pPr>
            <w:r w:rsidRPr="00933E91">
              <w:rPr>
                <w:rFonts w:ascii="Book Antiqua" w:hAnsi="Book Antiqua" w:cstheme="minorHAnsi"/>
                <w:b/>
                <w:sz w:val="21"/>
                <w:szCs w:val="21"/>
              </w:rPr>
              <w:t>Rozdział VI: Świat w okresie międzywojennym</w:t>
            </w:r>
          </w:p>
        </w:tc>
      </w:tr>
      <w:tr w:rsidR="00187072"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1. Świat po I wojnie światowej</w:t>
            </w:r>
          </w:p>
        </w:tc>
        <w:tc>
          <w:tcPr>
            <w:tcW w:w="2312" w:type="dxa"/>
            <w:tcBorders>
              <w:top w:val="single" w:sz="4" w:space="0" w:color="auto"/>
              <w:left w:val="single" w:sz="4" w:space="0" w:color="auto"/>
              <w:bottom w:val="single" w:sz="4" w:space="0" w:color="auto"/>
              <w:right w:val="single" w:sz="4" w:space="0" w:color="auto"/>
            </w:tcBorders>
            <w:hideMark/>
          </w:tcPr>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skutki społeczne, ekonomiczne i polityczne I wojny światowej</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traktat wersalski i  traktaty pokojowe z państwami centralnymi oraz ich postanowienia</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powstanie Ligi Narodów i jej znaczenie w okresie międzywojennym</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powstanie nowych lub odzyskanie niepodległości przez narody europejskie (Polska, Czechosłowacja, Królestwo SHS, Litwa, Łotwa, Estonia, Finlandia, Irlandia)</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konferencja w Locarno i jej postanowienia</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wielki kryzys </w:t>
            </w:r>
            <w:r w:rsidRPr="00933E91">
              <w:rPr>
                <w:rFonts w:ascii="Book Antiqua" w:hAnsi="Book Antiqua" w:cstheme="minorHAnsi"/>
                <w:sz w:val="21"/>
                <w:szCs w:val="21"/>
              </w:rPr>
              <w:lastRenderedPageBreak/>
              <w:t>gospodarczy – przyczyny i jego skutki polityczne</w:t>
            </w:r>
          </w:p>
          <w:p w:rsidR="00187072" w:rsidRPr="00933E91" w:rsidRDefault="00187072"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ład wersalski, mały traktat wersalski, demilitaryzacja, państwo monoetniczne, Liga Narodów, czarny czwartek, New Deal</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postacie historyczne: Franklin Delano Roosevelt</w:t>
            </w:r>
          </w:p>
        </w:tc>
        <w:tc>
          <w:tcPr>
            <w:tcW w:w="1657" w:type="dxa"/>
            <w:tcBorders>
              <w:top w:val="single" w:sz="4" w:space="0" w:color="auto"/>
              <w:left w:val="single" w:sz="4" w:space="0" w:color="auto"/>
              <w:bottom w:val="single" w:sz="4" w:space="0" w:color="auto"/>
              <w:right w:val="single" w:sz="4" w:space="0" w:color="auto"/>
            </w:tcBorders>
          </w:tcPr>
          <w:p w:rsidR="007151EA" w:rsidRPr="00933E91" w:rsidRDefault="007151E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charakteryzuje postanowienia konferencji paryskiej; ocenia funkcjonowanie ładu wersalskiego (XXVI.2)</w:t>
            </w:r>
          </w:p>
          <w:p w:rsidR="00187072" w:rsidRPr="00933E91" w:rsidRDefault="00187072" w:rsidP="00933E91">
            <w:pPr>
              <w:spacing w:after="0" w:line="240" w:lineRule="auto"/>
              <w:rPr>
                <w:rFonts w:ascii="Book Antiqua" w:hAnsi="Book Antiqua" w:cstheme="minorHAnsi"/>
                <w:sz w:val="21"/>
                <w:szCs w:val="21"/>
              </w:rPr>
            </w:pPr>
          </w:p>
        </w:tc>
        <w:tc>
          <w:tcPr>
            <w:tcW w:w="2028" w:type="dxa"/>
            <w:tcBorders>
              <w:top w:val="single" w:sz="4" w:space="0" w:color="auto"/>
              <w:left w:val="single" w:sz="4" w:space="0" w:color="auto"/>
              <w:bottom w:val="single" w:sz="4" w:space="0" w:color="auto"/>
              <w:right w:val="single" w:sz="4" w:space="0" w:color="auto"/>
            </w:tcBorders>
          </w:tcPr>
          <w:p w:rsidR="00187072" w:rsidRPr="00933E91" w:rsidRDefault="00187072"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wyjaśnia znaczenie terminów:</w:t>
            </w:r>
            <w:r w:rsidR="00753481"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Liga Narodów</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wielki kryzys gospodarczy</w:t>
            </w:r>
            <w:r w:rsidR="00753481" w:rsidRPr="00933E91">
              <w:rPr>
                <w:rFonts w:ascii="Book Antiqua" w:hAnsi="Book Antiqua" w:cs="HelveticaNeueLTPro-Roman"/>
                <w:sz w:val="21"/>
                <w:szCs w:val="21"/>
              </w:rPr>
              <w:t>;</w:t>
            </w:r>
          </w:p>
          <w:p w:rsidR="00187072" w:rsidRPr="00933E91" w:rsidRDefault="00187072"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pacing w:val="-6"/>
                <w:kern w:val="24"/>
                <w:sz w:val="21"/>
                <w:szCs w:val="21"/>
              </w:rPr>
              <w:t>– zna daty: podpisania</w:t>
            </w:r>
            <w:r w:rsidRPr="00933E91">
              <w:rPr>
                <w:rFonts w:ascii="Book Antiqua" w:hAnsi="Book Antiqua" w:cs="HelveticaNeueLTPro-Roman"/>
                <w:sz w:val="21"/>
                <w:szCs w:val="21"/>
              </w:rPr>
              <w:t xml:space="preserve"> </w:t>
            </w:r>
            <w:r w:rsidRPr="00933E91">
              <w:rPr>
                <w:rFonts w:ascii="Book Antiqua" w:hAnsi="Book Antiqua" w:cs="HelveticaNeueLTPro-Roman"/>
                <w:spacing w:val="-4"/>
                <w:kern w:val="24"/>
                <w:sz w:val="21"/>
                <w:szCs w:val="21"/>
              </w:rPr>
              <w:t>traktatu wersalskiego</w:t>
            </w:r>
            <w:r w:rsidR="009774CE" w:rsidRPr="00933E91">
              <w:rPr>
                <w:rFonts w:ascii="Book Antiqua" w:hAnsi="Book Antiqua" w:cs="HelveticaNeueLTPro-Roman"/>
                <w:sz w:val="21"/>
                <w:szCs w:val="21"/>
              </w:rPr>
              <w:t xml:space="preserve"> (28 VI 1919);</w:t>
            </w:r>
          </w:p>
          <w:p w:rsidR="00187072" w:rsidRPr="00933E91" w:rsidRDefault="00187072"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z w:val="21"/>
                <w:szCs w:val="21"/>
              </w:rPr>
              <w:t xml:space="preserve">– </w:t>
            </w:r>
            <w:r w:rsidR="009774CE" w:rsidRPr="00933E91">
              <w:rPr>
                <w:rFonts w:ascii="Book Antiqua" w:hAnsi="Book Antiqua" w:cs="Times New Roman"/>
                <w:sz w:val="21"/>
                <w:szCs w:val="21"/>
              </w:rPr>
              <w:t>wymienia</w:t>
            </w:r>
            <w:r w:rsidRPr="00933E91">
              <w:rPr>
                <w:rFonts w:ascii="Book Antiqua" w:hAnsi="Book Antiqua" w:cs="Times New Roman"/>
                <w:sz w:val="21"/>
                <w:szCs w:val="21"/>
              </w:rPr>
              <w:t xml:space="preserve"> państwa europejskie decydujące o ładzie wersalskim</w:t>
            </w:r>
            <w:r w:rsidR="009774CE" w:rsidRPr="00933E91">
              <w:rPr>
                <w:rFonts w:ascii="Book Antiqua" w:hAnsi="Book Antiqua" w:cs="Times New Roman"/>
                <w:sz w:val="21"/>
                <w:szCs w:val="21"/>
              </w:rPr>
              <w:t>;</w:t>
            </w:r>
          </w:p>
          <w:p w:rsidR="00FD61A1" w:rsidRPr="00933E91" w:rsidRDefault="00187072" w:rsidP="00933E91">
            <w:pPr>
              <w:autoSpaceDE w:val="0"/>
              <w:autoSpaceDN w:val="0"/>
              <w:adjustRightInd w:val="0"/>
              <w:spacing w:after="0" w:line="240" w:lineRule="auto"/>
              <w:rPr>
                <w:rFonts w:ascii="Book Antiqua" w:hAnsi="Book Antiqua" w:cs="Times New Roman"/>
                <w:spacing w:val="-4"/>
                <w:kern w:val="24"/>
                <w:sz w:val="21"/>
                <w:szCs w:val="21"/>
              </w:rPr>
            </w:pPr>
            <w:r w:rsidRPr="00933E91">
              <w:rPr>
                <w:rFonts w:ascii="Book Antiqua" w:hAnsi="Book Antiqua" w:cs="Times New Roman"/>
                <w:sz w:val="21"/>
                <w:szCs w:val="21"/>
              </w:rPr>
              <w:t xml:space="preserve">– wymienia postanowienia </w:t>
            </w:r>
            <w:r w:rsidRPr="00933E91">
              <w:rPr>
                <w:rFonts w:ascii="Book Antiqua" w:hAnsi="Book Antiqua" w:cs="Times New Roman"/>
                <w:spacing w:val="-4"/>
                <w:kern w:val="24"/>
                <w:sz w:val="21"/>
                <w:szCs w:val="21"/>
              </w:rPr>
              <w:t>traktatu wersalskiego</w:t>
            </w:r>
          </w:p>
          <w:p w:rsidR="00BA68F3" w:rsidRPr="00933E91" w:rsidRDefault="00BA68F3"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przedstawia zniszczenia i straty po I wojnie światowej;</w:t>
            </w:r>
          </w:p>
          <w:p w:rsidR="00187072" w:rsidRPr="00933E91" w:rsidRDefault="00187072" w:rsidP="00933E91">
            <w:pPr>
              <w:autoSpaceDE w:val="0"/>
              <w:autoSpaceDN w:val="0"/>
              <w:adjustRightInd w:val="0"/>
              <w:spacing w:after="0" w:line="240" w:lineRule="auto"/>
              <w:rPr>
                <w:rFonts w:ascii="Book Antiqua" w:hAnsi="Book Antiqua" w:cs="Times New Roman"/>
                <w:color w:val="00B0F0"/>
                <w:sz w:val="21"/>
                <w:szCs w:val="21"/>
              </w:rPr>
            </w:pPr>
          </w:p>
        </w:tc>
        <w:tc>
          <w:tcPr>
            <w:tcW w:w="1701" w:type="dxa"/>
            <w:tcBorders>
              <w:top w:val="single" w:sz="4" w:space="0" w:color="auto"/>
              <w:left w:val="single" w:sz="4" w:space="0" w:color="auto"/>
              <w:bottom w:val="single" w:sz="4" w:space="0" w:color="auto"/>
              <w:right w:val="single" w:sz="4" w:space="0" w:color="auto"/>
            </w:tcBorders>
          </w:tcPr>
          <w:p w:rsidR="00187072" w:rsidRPr="00933E91" w:rsidRDefault="00187072"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terminów: </w:t>
            </w:r>
            <w:r w:rsidR="009774CE" w:rsidRPr="00933E91">
              <w:rPr>
                <w:rFonts w:ascii="Book Antiqua" w:hAnsi="Book Antiqua" w:cs="HelveticaNeueLTPro-Roman"/>
                <w:i/>
                <w:sz w:val="21"/>
                <w:szCs w:val="21"/>
              </w:rPr>
              <w:t>Wielka Czwórka</w:t>
            </w:r>
            <w:r w:rsidR="009774CE" w:rsidRPr="00933E91">
              <w:rPr>
                <w:rFonts w:ascii="Book Antiqua" w:hAnsi="Book Antiqua" w:cs="HelveticaNeueLTPro-Roman"/>
                <w:sz w:val="21"/>
                <w:szCs w:val="21"/>
              </w:rPr>
              <w:t xml:space="preserve">, </w:t>
            </w:r>
            <w:r w:rsidRPr="00933E91">
              <w:rPr>
                <w:rFonts w:ascii="Book Antiqua" w:hAnsi="Book Antiqua" w:cs="HelveticaNeueLTPro-Roman"/>
                <w:i/>
                <w:kern w:val="24"/>
                <w:sz w:val="21"/>
                <w:szCs w:val="21"/>
              </w:rPr>
              <w:t>demilitaryzacja</w:t>
            </w:r>
            <w:r w:rsidRPr="00933E91">
              <w:rPr>
                <w:rFonts w:ascii="Book Antiqua" w:hAnsi="Book Antiqua" w:cs="HelveticaNeueLTPro-Roman"/>
                <w:kern w:val="24"/>
                <w:sz w:val="21"/>
                <w:szCs w:val="21"/>
              </w:rPr>
              <w:t>,</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 xml:space="preserve">ład </w:t>
            </w:r>
            <w:r w:rsidRPr="00933E91">
              <w:rPr>
                <w:rFonts w:ascii="Book Antiqua" w:hAnsi="Book Antiqua" w:cs="HelveticaNeueLTPro-Roman"/>
                <w:i/>
                <w:kern w:val="24"/>
                <w:sz w:val="21"/>
                <w:szCs w:val="21"/>
              </w:rPr>
              <w:t>wersalski</w:t>
            </w:r>
            <w:r w:rsidRPr="00933E91">
              <w:rPr>
                <w:rFonts w:ascii="Book Antiqua" w:hAnsi="Book Antiqua" w:cs="HelveticaNeueLTPro-Roman"/>
                <w:kern w:val="24"/>
                <w:sz w:val="21"/>
                <w:szCs w:val="21"/>
              </w:rPr>
              <w:t xml:space="preserve">, </w:t>
            </w:r>
            <w:r w:rsidRPr="00933E91">
              <w:rPr>
                <w:rFonts w:ascii="Book Antiqua" w:hAnsi="Book Antiqua" w:cs="HelveticaNeueLTPro-Roman"/>
                <w:i/>
                <w:sz w:val="21"/>
                <w:szCs w:val="21"/>
              </w:rPr>
              <w:t>czarny czwartek</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New Deal</w:t>
            </w:r>
            <w:r w:rsidR="009774CE" w:rsidRPr="00933E91">
              <w:rPr>
                <w:rFonts w:ascii="Book Antiqua" w:hAnsi="Book Antiqua" w:cs="HelveticaNeueLTPro-Roman"/>
                <w:sz w:val="21"/>
                <w:szCs w:val="21"/>
              </w:rPr>
              <w:t>;</w:t>
            </w:r>
          </w:p>
          <w:p w:rsidR="009774CE" w:rsidRPr="00933E91" w:rsidRDefault="009774CE"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zna daty: obrad konferencji paryskiej (XI 1918–VI 1919), powstania Ligi Narodów (1920), układu w Locarno (1925), czarnego czwartku (24 X 1929), wprowadzenia </w:t>
            </w:r>
            <w:r w:rsidRPr="00933E91">
              <w:rPr>
                <w:rFonts w:ascii="Book Antiqua" w:hAnsi="Book Antiqua" w:cs="Humanst521EU-Italic"/>
                <w:i/>
                <w:iCs/>
                <w:sz w:val="21"/>
                <w:szCs w:val="21"/>
              </w:rPr>
              <w:t xml:space="preserve">New Deal </w:t>
            </w:r>
            <w:r w:rsidRPr="00933E91">
              <w:rPr>
                <w:rFonts w:ascii="Book Antiqua" w:hAnsi="Book Antiqua" w:cs="Humanst521EU-Normal"/>
                <w:sz w:val="21"/>
                <w:szCs w:val="21"/>
              </w:rPr>
              <w:t>(1933);</w:t>
            </w:r>
          </w:p>
          <w:p w:rsidR="00187072" w:rsidRPr="00933E91" w:rsidRDefault="00187072" w:rsidP="00933E91">
            <w:pPr>
              <w:autoSpaceDE w:val="0"/>
              <w:autoSpaceDN w:val="0"/>
              <w:adjustRightInd w:val="0"/>
              <w:spacing w:after="0" w:line="240" w:lineRule="auto"/>
              <w:rPr>
                <w:rFonts w:ascii="Book Antiqua" w:hAnsi="Book Antiqua" w:cs="HelveticaNeueLTPro-Roman"/>
                <w:color w:val="00B0F0"/>
                <w:sz w:val="21"/>
                <w:szCs w:val="21"/>
              </w:rPr>
            </w:pPr>
            <w:r w:rsidRPr="00933E91">
              <w:rPr>
                <w:rFonts w:ascii="Book Antiqua" w:hAnsi="Book Antiqua" w:cs="HelveticaNeueLTPro-Roman"/>
                <w:sz w:val="21"/>
                <w:szCs w:val="21"/>
              </w:rPr>
              <w:t xml:space="preserve">– identyfikuje postać </w:t>
            </w:r>
            <w:r w:rsidRPr="00933E91">
              <w:rPr>
                <w:rFonts w:ascii="Book Antiqua" w:hAnsi="Book Antiqua" w:cs="HelveticaNeueLTPro-Roman"/>
                <w:sz w:val="21"/>
                <w:szCs w:val="21"/>
              </w:rPr>
              <w:lastRenderedPageBreak/>
              <w:t>Franklina Delano Roosevelta</w:t>
            </w:r>
            <w:r w:rsidR="009774CE" w:rsidRPr="00933E91">
              <w:rPr>
                <w:rFonts w:ascii="Book Antiqua" w:hAnsi="Book Antiqua" w:cs="HelveticaNeueLTPro-Roman"/>
                <w:sz w:val="21"/>
                <w:szCs w:val="21"/>
              </w:rPr>
              <w:t>;</w:t>
            </w:r>
          </w:p>
          <w:p w:rsidR="009774CE" w:rsidRPr="00933E91" w:rsidRDefault="00187072"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Times New Roman"/>
                <w:sz w:val="21"/>
                <w:szCs w:val="21"/>
              </w:rPr>
              <w:t xml:space="preserve">– </w:t>
            </w:r>
            <w:r w:rsidR="00BA68F3" w:rsidRPr="00933E91">
              <w:rPr>
                <w:rFonts w:ascii="Book Antiqua" w:hAnsi="Book Antiqua" w:cs="Humanst521EU-Normal"/>
                <w:sz w:val="21"/>
                <w:szCs w:val="21"/>
              </w:rPr>
              <w:t xml:space="preserve">wskazuje na mapie </w:t>
            </w:r>
            <w:r w:rsidR="009774CE" w:rsidRPr="00933E91">
              <w:rPr>
                <w:rFonts w:ascii="Book Antiqua" w:hAnsi="Book Antiqua" w:cs="Humanst521EU-Normal"/>
                <w:sz w:val="21"/>
                <w:szCs w:val="21"/>
              </w:rPr>
              <w:t>państwa powstałe po I wojnie światowej;</w:t>
            </w:r>
          </w:p>
          <w:p w:rsidR="00187072" w:rsidRPr="00933E91" w:rsidRDefault="00187072"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z w:val="21"/>
                <w:szCs w:val="21"/>
              </w:rPr>
              <w:t>– wyjaśnia cel powstania Ligi Narodów</w:t>
            </w:r>
            <w:r w:rsidR="00B52370" w:rsidRPr="00933E91">
              <w:rPr>
                <w:rFonts w:ascii="Book Antiqua" w:hAnsi="Book Antiqua" w:cs="Times New Roman"/>
                <w:sz w:val="21"/>
                <w:szCs w:val="21"/>
              </w:rPr>
              <w:t>.</w:t>
            </w:r>
          </w:p>
        </w:tc>
        <w:tc>
          <w:tcPr>
            <w:tcW w:w="2268" w:type="dxa"/>
            <w:tcBorders>
              <w:top w:val="single" w:sz="4" w:space="0" w:color="auto"/>
              <w:left w:val="single" w:sz="4" w:space="0" w:color="auto"/>
              <w:bottom w:val="single" w:sz="4" w:space="0" w:color="auto"/>
              <w:right w:val="single" w:sz="4" w:space="0" w:color="auto"/>
            </w:tcBorders>
          </w:tcPr>
          <w:p w:rsidR="00187072" w:rsidRPr="00933E91" w:rsidRDefault="00187072"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lastRenderedPageBreak/>
              <w:t xml:space="preserve">– wyjaśnia znaczenie terminów: </w:t>
            </w:r>
            <w:r w:rsidRPr="00933E91">
              <w:rPr>
                <w:rFonts w:ascii="Book Antiqua" w:hAnsi="Book Antiqua" w:cs="HelveticaNeueLTPro-Roman"/>
                <w:i/>
                <w:sz w:val="21"/>
                <w:szCs w:val="21"/>
              </w:rPr>
              <w:t>plebiscyt</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wolne miasto</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mały traktat wersalski</w:t>
            </w:r>
            <w:r w:rsidR="009774CE" w:rsidRPr="00933E91">
              <w:rPr>
                <w:rFonts w:ascii="Book Antiqua" w:hAnsi="Book Antiqua" w:cs="HelveticaNeueLTPro-Roman"/>
                <w:sz w:val="21"/>
                <w:szCs w:val="21"/>
              </w:rPr>
              <w:t>;</w:t>
            </w:r>
          </w:p>
          <w:p w:rsidR="009774CE" w:rsidRPr="00933E91" w:rsidRDefault="00CB59F8"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elveticaNeueLTPro-Roman"/>
                <w:sz w:val="21"/>
                <w:szCs w:val="21"/>
              </w:rPr>
              <w:t xml:space="preserve">– </w:t>
            </w:r>
            <w:r w:rsidR="009774CE" w:rsidRPr="00933E91">
              <w:rPr>
                <w:rFonts w:ascii="Book Antiqua" w:hAnsi="Book Antiqua" w:cs="Humanst521EU-Normal"/>
                <w:sz w:val="21"/>
                <w:szCs w:val="21"/>
              </w:rPr>
              <w:t xml:space="preserve">charakteryzuje postanowienia małego traktatu wersalskiego; </w:t>
            </w:r>
          </w:p>
          <w:p w:rsidR="00187072" w:rsidRPr="00933E91" w:rsidRDefault="00187072"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color w:val="00B0F0"/>
                <w:sz w:val="21"/>
                <w:szCs w:val="21"/>
              </w:rPr>
              <w:t xml:space="preserve"> </w:t>
            </w:r>
            <w:r w:rsidRPr="00933E91">
              <w:rPr>
                <w:rFonts w:ascii="Book Antiqua" w:hAnsi="Book Antiqua" w:cs="Times New Roman"/>
                <w:sz w:val="21"/>
                <w:szCs w:val="21"/>
              </w:rPr>
              <w:t>– charakteryzuje działalność Ligi Narodów</w:t>
            </w:r>
            <w:r w:rsidR="00B52370" w:rsidRPr="00933E91">
              <w:rPr>
                <w:rFonts w:ascii="Book Antiqua" w:hAnsi="Book Antiqua" w:cs="Times New Roman"/>
                <w:sz w:val="21"/>
                <w:szCs w:val="21"/>
              </w:rPr>
              <w:t>;</w:t>
            </w:r>
          </w:p>
          <w:p w:rsidR="00BA68F3" w:rsidRPr="00933E91" w:rsidRDefault="009774CE"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z w:val="21"/>
                <w:szCs w:val="21"/>
              </w:rPr>
              <w:t xml:space="preserve">– charakteryzuje przejawy wielkiego </w:t>
            </w:r>
            <w:r w:rsidRPr="00933E91">
              <w:rPr>
                <w:rFonts w:ascii="Book Antiqua" w:hAnsi="Book Antiqua" w:cs="Times New Roman"/>
                <w:spacing w:val="-8"/>
                <w:kern w:val="24"/>
                <w:sz w:val="21"/>
                <w:szCs w:val="21"/>
              </w:rPr>
              <w:t>kryzysu gospodarczego</w:t>
            </w:r>
            <w:r w:rsidRPr="00933E91">
              <w:rPr>
                <w:rFonts w:ascii="Book Antiqua" w:hAnsi="Book Antiqua" w:cs="Times New Roman"/>
                <w:sz w:val="21"/>
                <w:szCs w:val="21"/>
              </w:rPr>
              <w:t xml:space="preserve"> i sposoby radzenia sobie z nim</w:t>
            </w:r>
            <w:r w:rsidR="00BA68F3" w:rsidRPr="00933E91">
              <w:rPr>
                <w:rFonts w:ascii="Book Antiqua" w:hAnsi="Book Antiqua" w:cs="Times New Roman"/>
                <w:sz w:val="21"/>
                <w:szCs w:val="21"/>
              </w:rPr>
              <w:t>;</w:t>
            </w:r>
          </w:p>
          <w:p w:rsidR="009774CE" w:rsidRPr="00933E91" w:rsidRDefault="00BA68F3"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charakteryzuje postanowienia konferencji w Locarno.</w:t>
            </w:r>
          </w:p>
          <w:p w:rsidR="00187072" w:rsidRPr="00933E91" w:rsidRDefault="00187072" w:rsidP="00933E91">
            <w:pPr>
              <w:autoSpaceDE w:val="0"/>
              <w:autoSpaceDN w:val="0"/>
              <w:adjustRightInd w:val="0"/>
              <w:spacing w:after="0" w:line="240" w:lineRule="auto"/>
              <w:rPr>
                <w:rFonts w:ascii="Book Antiqua" w:hAnsi="Book Antiqua" w:cs="Times New Roman"/>
                <w:color w:val="00B0F0"/>
                <w:sz w:val="21"/>
                <w:szCs w:val="21"/>
              </w:rPr>
            </w:pPr>
          </w:p>
        </w:tc>
        <w:tc>
          <w:tcPr>
            <w:tcW w:w="1985" w:type="dxa"/>
            <w:tcBorders>
              <w:top w:val="single" w:sz="4" w:space="0" w:color="auto"/>
              <w:left w:val="single" w:sz="4" w:space="0" w:color="auto"/>
              <w:bottom w:val="single" w:sz="4" w:space="0" w:color="auto"/>
              <w:right w:val="single" w:sz="4" w:space="0" w:color="auto"/>
            </w:tcBorders>
          </w:tcPr>
          <w:p w:rsidR="00B52370" w:rsidRPr="00933E91" w:rsidRDefault="00B52370"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zna daty: wstąpienia Niemiec do Ligi Narodów (1926), wstąpienia ZSRS do Ligi Narodów (1934)</w:t>
            </w:r>
          </w:p>
          <w:p w:rsidR="009774CE" w:rsidRPr="00933E91" w:rsidRDefault="009774CE"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postacie: Davida Lloyd George</w:t>
            </w:r>
            <w:r w:rsidR="007A1B29" w:rsidRPr="00933E91">
              <w:rPr>
                <w:rFonts w:ascii="Book Antiqua" w:hAnsi="Book Antiqua" w:cs="Humanst521EU-Normal"/>
                <w:sz w:val="21"/>
                <w:szCs w:val="21"/>
              </w:rPr>
              <w:t>’a, Thomasa Wilson</w:t>
            </w:r>
            <w:r w:rsidR="009F53C1" w:rsidRPr="00933E91">
              <w:rPr>
                <w:rFonts w:ascii="Book Antiqua" w:hAnsi="Book Antiqua" w:cs="Humanst521EU-Normal"/>
                <w:sz w:val="21"/>
                <w:szCs w:val="21"/>
              </w:rPr>
              <w:t xml:space="preserve">a, Vittorio </w:t>
            </w:r>
            <w:r w:rsidRPr="00933E91">
              <w:rPr>
                <w:rFonts w:ascii="Book Antiqua" w:hAnsi="Book Antiqua" w:cs="Humanst521EU-Normal"/>
                <w:sz w:val="21"/>
                <w:szCs w:val="21"/>
              </w:rPr>
              <w:t>Orlando;</w:t>
            </w:r>
          </w:p>
          <w:p w:rsidR="00187072" w:rsidRPr="00933E91" w:rsidRDefault="00187072"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z w:val="21"/>
                <w:szCs w:val="21"/>
              </w:rPr>
              <w:t xml:space="preserve">– omawia postanowienia </w:t>
            </w:r>
            <w:r w:rsidRPr="00933E91">
              <w:rPr>
                <w:rFonts w:ascii="Book Antiqua" w:hAnsi="Book Antiqua" w:cs="Times New Roman"/>
                <w:spacing w:val="-4"/>
                <w:kern w:val="24"/>
                <w:sz w:val="21"/>
                <w:szCs w:val="21"/>
              </w:rPr>
              <w:t xml:space="preserve">pokojów podpisanych </w:t>
            </w:r>
            <w:r w:rsidRPr="00933E91">
              <w:rPr>
                <w:rFonts w:ascii="Book Antiqua" w:hAnsi="Book Antiqua" w:cs="Times New Roman"/>
                <w:spacing w:val="-14"/>
                <w:kern w:val="24"/>
                <w:sz w:val="21"/>
                <w:szCs w:val="21"/>
              </w:rPr>
              <w:t>z</w:t>
            </w:r>
            <w:r w:rsidRPr="00933E91">
              <w:rPr>
                <w:rFonts w:ascii="Book Antiqua" w:hAnsi="Book Antiqua" w:cs="Times New Roman"/>
                <w:spacing w:val="-14"/>
                <w:sz w:val="21"/>
                <w:szCs w:val="21"/>
              </w:rPr>
              <w:t xml:space="preserve"> dawnymi sojusznikami</w:t>
            </w:r>
            <w:r w:rsidRPr="00933E91">
              <w:rPr>
                <w:rFonts w:ascii="Book Antiqua" w:hAnsi="Book Antiqua" w:cs="Times New Roman"/>
                <w:sz w:val="21"/>
                <w:szCs w:val="21"/>
              </w:rPr>
              <w:t xml:space="preserve"> Niemiec</w:t>
            </w:r>
            <w:r w:rsidR="00B52370" w:rsidRPr="00933E91">
              <w:rPr>
                <w:rFonts w:ascii="Book Antiqua" w:hAnsi="Book Antiqua" w:cs="Times New Roman"/>
                <w:sz w:val="21"/>
                <w:szCs w:val="21"/>
              </w:rPr>
              <w:t>;</w:t>
            </w:r>
          </w:p>
          <w:p w:rsidR="00187072" w:rsidRPr="00933E91" w:rsidRDefault="00187072" w:rsidP="00933E91">
            <w:pPr>
              <w:autoSpaceDE w:val="0"/>
              <w:autoSpaceDN w:val="0"/>
              <w:adjustRightInd w:val="0"/>
              <w:spacing w:after="0" w:line="240" w:lineRule="auto"/>
              <w:rPr>
                <w:rFonts w:ascii="Book Antiqua" w:hAnsi="Book Antiqua" w:cs="Times New Roman"/>
                <w:sz w:val="21"/>
                <w:szCs w:val="21"/>
              </w:rPr>
            </w:pPr>
          </w:p>
        </w:tc>
        <w:tc>
          <w:tcPr>
            <w:tcW w:w="1657" w:type="dxa"/>
            <w:tcBorders>
              <w:top w:val="single" w:sz="4" w:space="0" w:color="auto"/>
              <w:left w:val="single" w:sz="4" w:space="0" w:color="auto"/>
              <w:bottom w:val="single" w:sz="4" w:space="0" w:color="auto"/>
              <w:right w:val="single" w:sz="4" w:space="0" w:color="auto"/>
            </w:tcBorders>
          </w:tcPr>
          <w:p w:rsidR="00187072" w:rsidRPr="00933E91" w:rsidRDefault="00187072"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z w:val="21"/>
                <w:szCs w:val="21"/>
              </w:rPr>
              <w:t>– ocenia skuteczność funkcjonowania ładu wersalskiego</w:t>
            </w:r>
            <w:r w:rsidR="00B52370" w:rsidRPr="00933E91">
              <w:rPr>
                <w:rFonts w:ascii="Book Antiqua" w:hAnsi="Book Antiqua" w:cs="Times New Roman"/>
                <w:sz w:val="21"/>
                <w:szCs w:val="21"/>
              </w:rPr>
              <w:t>;</w:t>
            </w:r>
          </w:p>
          <w:p w:rsidR="00BA68F3" w:rsidRPr="00933E91" w:rsidRDefault="00187072"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z w:val="21"/>
                <w:szCs w:val="21"/>
              </w:rPr>
              <w:t>– ocenia wpływ wielkiego kryzysu gospodarczego na sytuację polityczną w Europie</w:t>
            </w:r>
            <w:r w:rsidR="00BA68F3" w:rsidRPr="00933E91">
              <w:rPr>
                <w:rFonts w:ascii="Book Antiqua" w:hAnsi="Book Antiqua" w:cs="Times New Roman"/>
                <w:sz w:val="21"/>
                <w:szCs w:val="21"/>
              </w:rPr>
              <w:t>;</w:t>
            </w:r>
          </w:p>
          <w:p w:rsidR="00187072" w:rsidRPr="00933E91" w:rsidRDefault="00BA68F3" w:rsidP="00933E91">
            <w:pPr>
              <w:autoSpaceDE w:val="0"/>
              <w:autoSpaceDN w:val="0"/>
              <w:adjustRightInd w:val="0"/>
              <w:spacing w:after="0" w:line="240" w:lineRule="auto"/>
              <w:rPr>
                <w:rFonts w:ascii="Book Antiqua" w:hAnsi="Book Antiqua" w:cs="Times New Roman"/>
                <w:color w:val="00B0F0"/>
                <w:sz w:val="21"/>
                <w:szCs w:val="21"/>
              </w:rPr>
            </w:pPr>
            <w:r w:rsidRPr="00933E91">
              <w:rPr>
                <w:rFonts w:ascii="Book Antiqua" w:hAnsi="Book Antiqua" w:cs="Times New Roman"/>
                <w:sz w:val="21"/>
                <w:szCs w:val="21"/>
              </w:rPr>
              <w:t>– wyjaśnia, jaką rolę w podważeniu ładu wersalskiego odegrał układ w Locarno</w:t>
            </w:r>
            <w:r w:rsidR="00B52370" w:rsidRPr="00933E91">
              <w:rPr>
                <w:rFonts w:ascii="Book Antiqua" w:hAnsi="Book Antiqua" w:cs="Times New Roman"/>
                <w:sz w:val="21"/>
                <w:szCs w:val="21"/>
              </w:rPr>
              <w:t>.</w:t>
            </w:r>
          </w:p>
        </w:tc>
      </w:tr>
      <w:tr w:rsidR="00187072"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2. Narodziny faszyzmu</w:t>
            </w:r>
          </w:p>
        </w:tc>
        <w:tc>
          <w:tcPr>
            <w:tcW w:w="2312" w:type="dxa"/>
            <w:tcBorders>
              <w:top w:val="single" w:sz="4" w:space="0" w:color="auto"/>
              <w:left w:val="single" w:sz="4" w:space="0" w:color="auto"/>
              <w:bottom w:val="single" w:sz="4" w:space="0" w:color="auto"/>
              <w:right w:val="single" w:sz="4" w:space="0" w:color="auto"/>
            </w:tcBorders>
            <w:hideMark/>
          </w:tcPr>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przyczyny powojennego kryzysu demokracji </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powstanie i rozwój niemieckiego narodowego socjalizmu (ideologia, działalność partii narodowosocjalistycznej)</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okoliczności przejęcia władzy przez A. Hitlera, budowa państwa i społeczeństwa totalitarnego w Niemczech</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represje i zbrodnie nazistów w pierwszych latach sprawowania władzy w Niemczech</w:t>
            </w:r>
          </w:p>
          <w:p w:rsidR="00187072" w:rsidRPr="00933E91" w:rsidRDefault="00187072"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faszyzm, narodowy socjalizm (nazizm), system monopartyjny, propaganda, totalitaryzm, autorytaryzm, antysemityzm, ustawy norymberskie, „noc długich noży”, obóz koncentracyjny, „noc kryształowa”, hitlerjugend</w:t>
            </w:r>
          </w:p>
          <w:p w:rsidR="00187072" w:rsidRPr="00933E91" w:rsidRDefault="00187072" w:rsidP="00933E91">
            <w:pPr>
              <w:spacing w:after="0" w:line="240" w:lineRule="auto"/>
              <w:rPr>
                <w:rFonts w:ascii="Book Antiqua" w:hAnsi="Book Antiqua" w:cstheme="minorHAnsi"/>
                <w:sz w:val="21"/>
                <w:szCs w:val="21"/>
                <w:lang w:val="de-DE"/>
              </w:rPr>
            </w:pPr>
            <w:r w:rsidRPr="00933E91">
              <w:rPr>
                <w:rFonts w:ascii="Book Antiqua" w:hAnsi="Book Antiqua" w:cstheme="minorHAnsi"/>
                <w:sz w:val="21"/>
                <w:szCs w:val="21"/>
                <w:lang w:val="de-DE"/>
              </w:rPr>
              <w:t>– postacie historyczne: Adolf Hitler, Josef Goebbels, Heinrich Himmler</w:t>
            </w:r>
          </w:p>
        </w:tc>
        <w:tc>
          <w:tcPr>
            <w:tcW w:w="1657" w:type="dxa"/>
            <w:tcBorders>
              <w:top w:val="single" w:sz="4" w:space="0" w:color="auto"/>
              <w:left w:val="single" w:sz="4" w:space="0" w:color="auto"/>
              <w:bottom w:val="single" w:sz="4" w:space="0" w:color="auto"/>
              <w:right w:val="single" w:sz="4" w:space="0" w:color="auto"/>
            </w:tcBorders>
          </w:tcPr>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charakteryzuje oblicza totalitaryzmu (niemieckiego narodowego socjalizmu […])</w:t>
            </w:r>
            <w:r w:rsidR="007151EA" w:rsidRPr="00933E91">
              <w:rPr>
                <w:rFonts w:ascii="Book Antiqua" w:hAnsi="Book Antiqua" w:cstheme="minorHAnsi"/>
                <w:sz w:val="21"/>
                <w:szCs w:val="21"/>
              </w:rPr>
              <w:t xml:space="preserve"> (XXVI</w:t>
            </w:r>
            <w:r w:rsidRPr="00933E91">
              <w:rPr>
                <w:rFonts w:ascii="Book Antiqua" w:hAnsi="Book Antiqua" w:cstheme="minorHAnsi"/>
                <w:sz w:val="21"/>
                <w:szCs w:val="21"/>
              </w:rPr>
              <w:t>.3)</w:t>
            </w:r>
          </w:p>
          <w:p w:rsidR="00187072" w:rsidRPr="00933E91" w:rsidRDefault="00187072" w:rsidP="00933E91">
            <w:pPr>
              <w:spacing w:after="0" w:line="240" w:lineRule="auto"/>
              <w:rPr>
                <w:rFonts w:ascii="Book Antiqua" w:hAnsi="Book Antiqua" w:cstheme="minorHAnsi"/>
                <w:sz w:val="21"/>
                <w:szCs w:val="21"/>
              </w:rPr>
            </w:pPr>
          </w:p>
        </w:tc>
        <w:tc>
          <w:tcPr>
            <w:tcW w:w="2028" w:type="dxa"/>
            <w:tcBorders>
              <w:top w:val="single" w:sz="4" w:space="0" w:color="auto"/>
              <w:left w:val="single" w:sz="4" w:space="0" w:color="auto"/>
              <w:bottom w:val="single" w:sz="4" w:space="0" w:color="auto"/>
              <w:right w:val="single" w:sz="4" w:space="0" w:color="auto"/>
            </w:tcBorders>
          </w:tcPr>
          <w:p w:rsidR="00187072" w:rsidRPr="00933E91" w:rsidRDefault="00187072"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wyjaśn</w:t>
            </w:r>
            <w:r w:rsidR="009F53C1" w:rsidRPr="00933E91">
              <w:rPr>
                <w:rFonts w:ascii="Book Antiqua" w:hAnsi="Book Antiqua" w:cs="HelveticaNeueLTPro-Roman"/>
                <w:sz w:val="21"/>
                <w:szCs w:val="21"/>
              </w:rPr>
              <w:t xml:space="preserve">ia znaczenie terminów: </w:t>
            </w:r>
            <w:r w:rsidR="009F53C1" w:rsidRPr="00933E91">
              <w:rPr>
                <w:rFonts w:ascii="Book Antiqua" w:hAnsi="Book Antiqua" w:cs="HelveticaNeueLTPro-Roman"/>
                <w:i/>
                <w:sz w:val="21"/>
                <w:szCs w:val="21"/>
              </w:rPr>
              <w:t>faszyzm</w:t>
            </w:r>
            <w:r w:rsidR="009F53C1"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narodowy socjalizm</w:t>
            </w:r>
            <w:r w:rsidR="00C274CF" w:rsidRPr="00933E91">
              <w:rPr>
                <w:rFonts w:ascii="Book Antiqua" w:hAnsi="Book Antiqua" w:cs="HelveticaNeueLTPro-Roman"/>
                <w:i/>
                <w:sz w:val="21"/>
                <w:szCs w:val="21"/>
              </w:rPr>
              <w:t xml:space="preserve"> (nazizm</w:t>
            </w:r>
            <w:r w:rsidRPr="00933E91">
              <w:rPr>
                <w:rFonts w:ascii="Book Antiqua" w:hAnsi="Book Antiqua" w:cs="HelveticaNeueLTPro-Roman"/>
                <w:spacing w:val="-14"/>
                <w:kern w:val="24"/>
                <w:sz w:val="21"/>
                <w:szCs w:val="21"/>
              </w:rPr>
              <w:t>),</w:t>
            </w:r>
            <w:r w:rsidR="009F53C1" w:rsidRPr="00933E91">
              <w:rPr>
                <w:rFonts w:ascii="Book Antiqua" w:hAnsi="Book Antiqua"/>
                <w:spacing w:val="-14"/>
                <w:kern w:val="24"/>
                <w:sz w:val="21"/>
                <w:szCs w:val="21"/>
              </w:rPr>
              <w:t xml:space="preserve"> </w:t>
            </w:r>
            <w:r w:rsidRPr="00933E91">
              <w:rPr>
                <w:rFonts w:ascii="Book Antiqua" w:hAnsi="Book Antiqua" w:cs="HelveticaNeueLTPro-Roman"/>
                <w:i/>
                <w:sz w:val="21"/>
                <w:szCs w:val="21"/>
              </w:rPr>
              <w:t>obóz koncentracyjny</w:t>
            </w:r>
            <w:r w:rsidRPr="00933E91">
              <w:rPr>
                <w:rFonts w:ascii="Book Antiqua" w:hAnsi="Book Antiqua" w:cs="HelveticaNeueLTPro-Roman"/>
                <w:sz w:val="21"/>
                <w:szCs w:val="21"/>
              </w:rPr>
              <w:t xml:space="preserve">, </w:t>
            </w:r>
            <w:r w:rsidRPr="00933E91">
              <w:rPr>
                <w:rFonts w:ascii="Book Antiqua" w:hAnsi="Book Antiqua" w:cs="HelveticaNeueLTPro-Roman"/>
                <w:i/>
                <w:sz w:val="21"/>
                <w:szCs w:val="21"/>
              </w:rPr>
              <w:t>führer</w:t>
            </w:r>
            <w:r w:rsidR="009F53C1" w:rsidRPr="00933E91">
              <w:rPr>
                <w:rFonts w:ascii="Book Antiqua" w:hAnsi="Book Antiqua" w:cs="HelveticaNeueLTPro-Roman"/>
                <w:sz w:val="21"/>
                <w:szCs w:val="21"/>
              </w:rPr>
              <w:t>;</w:t>
            </w:r>
          </w:p>
          <w:p w:rsidR="00187072" w:rsidRPr="00933E91" w:rsidRDefault="00187072"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zna daty: marszu na Rzym (1922), przejęcia przez Adolfa Hitlera funkcji kanclerza (I 1933)</w:t>
            </w:r>
            <w:r w:rsidR="003F6F25" w:rsidRPr="00933E91">
              <w:rPr>
                <w:rFonts w:ascii="Book Antiqua" w:hAnsi="Book Antiqua" w:cs="HelveticaNeueLTPro-Roman"/>
                <w:sz w:val="21"/>
                <w:szCs w:val="21"/>
              </w:rPr>
              <w:t>;</w:t>
            </w:r>
          </w:p>
          <w:p w:rsidR="00187072" w:rsidRPr="00933E91" w:rsidRDefault="005C5388"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HelveticaNeueLTPro-Roman"/>
                <w:sz w:val="21"/>
                <w:szCs w:val="21"/>
              </w:rPr>
              <w:t xml:space="preserve">– identyfikuje postać </w:t>
            </w:r>
            <w:r w:rsidR="00187072" w:rsidRPr="00933E91">
              <w:rPr>
                <w:rFonts w:ascii="Book Antiqua" w:hAnsi="Book Antiqua" w:cs="HelveticaNeueLTPro-Roman"/>
                <w:sz w:val="21"/>
                <w:szCs w:val="21"/>
              </w:rPr>
              <w:t>Adolfa Hitlera</w:t>
            </w:r>
            <w:r w:rsidR="003F6F25" w:rsidRPr="00933E91">
              <w:rPr>
                <w:rFonts w:ascii="Book Antiqua" w:hAnsi="Book Antiqua" w:cs="HelveticaNeueLTPro-Roman"/>
                <w:sz w:val="21"/>
                <w:szCs w:val="21"/>
              </w:rPr>
              <w:t>;</w:t>
            </w:r>
          </w:p>
          <w:p w:rsidR="00187072" w:rsidRPr="00933E91" w:rsidRDefault="00187072"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z w:val="21"/>
                <w:szCs w:val="21"/>
              </w:rPr>
              <w:t xml:space="preserve">– </w:t>
            </w:r>
            <w:r w:rsidR="003F6F25" w:rsidRPr="00933E91">
              <w:rPr>
                <w:rFonts w:ascii="Book Antiqua" w:hAnsi="Book Antiqua" w:cs="Times New Roman"/>
                <w:sz w:val="21"/>
                <w:szCs w:val="21"/>
              </w:rPr>
              <w:t>wymienia cechy charakterystyczne nazizmu.</w:t>
            </w:r>
          </w:p>
          <w:p w:rsidR="00187072" w:rsidRPr="00933E91" w:rsidRDefault="00187072" w:rsidP="00933E91">
            <w:pPr>
              <w:autoSpaceDE w:val="0"/>
              <w:autoSpaceDN w:val="0"/>
              <w:adjustRightInd w:val="0"/>
              <w:spacing w:after="0" w:line="240" w:lineRule="auto"/>
              <w:rPr>
                <w:rFonts w:ascii="Book Antiqua" w:hAnsi="Book Antiqua" w:cs="Times New Roman"/>
                <w:color w:val="00B0F0"/>
                <w:sz w:val="21"/>
                <w:szCs w:val="21"/>
              </w:rPr>
            </w:pPr>
          </w:p>
        </w:tc>
        <w:tc>
          <w:tcPr>
            <w:tcW w:w="1701" w:type="dxa"/>
            <w:tcBorders>
              <w:top w:val="single" w:sz="4" w:space="0" w:color="auto"/>
              <w:left w:val="single" w:sz="4" w:space="0" w:color="auto"/>
              <w:bottom w:val="single" w:sz="4" w:space="0" w:color="auto"/>
              <w:right w:val="single" w:sz="4" w:space="0" w:color="auto"/>
            </w:tcBorders>
          </w:tcPr>
          <w:p w:rsidR="00187072" w:rsidRPr="00933E91" w:rsidRDefault="009F53C1"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wyjaśnia znaczenie terminów: </w:t>
            </w:r>
            <w:r w:rsidRPr="00933E91">
              <w:rPr>
                <w:rFonts w:ascii="Book Antiqua" w:hAnsi="Book Antiqua" w:cs="HelveticaNeueLTPro-Roman"/>
                <w:i/>
                <w:sz w:val="21"/>
                <w:szCs w:val="21"/>
              </w:rPr>
              <w:t>marsz na Rzym</w:t>
            </w:r>
            <w:r w:rsidRPr="00933E91">
              <w:rPr>
                <w:rFonts w:ascii="Book Antiqua" w:hAnsi="Book Antiqua" w:cs="HelveticaNeueLTPro-Roman"/>
                <w:sz w:val="21"/>
                <w:szCs w:val="21"/>
              </w:rPr>
              <w:t xml:space="preserve">, </w:t>
            </w:r>
            <w:r w:rsidRPr="00933E91">
              <w:rPr>
                <w:rFonts w:ascii="Book Antiqua" w:hAnsi="Book Antiqua" w:cs="HelveticaNeueLTPro-Roman"/>
                <w:i/>
                <w:spacing w:val="-14"/>
                <w:kern w:val="24"/>
                <w:sz w:val="21"/>
                <w:szCs w:val="21"/>
              </w:rPr>
              <w:t>antysemityzm</w:t>
            </w:r>
            <w:r w:rsidRPr="00933E91">
              <w:rPr>
                <w:rFonts w:ascii="Book Antiqua" w:hAnsi="Book Antiqua" w:cs="HelveticaNeueLTPro-Roman"/>
                <w:spacing w:val="-14"/>
                <w:kern w:val="24"/>
                <w:sz w:val="21"/>
                <w:szCs w:val="21"/>
              </w:rPr>
              <w:t>,</w:t>
            </w:r>
            <w:r w:rsidR="003F6F25" w:rsidRPr="00933E91">
              <w:rPr>
                <w:rFonts w:ascii="Book Antiqua" w:hAnsi="Book Antiqua" w:cs="HelveticaNeueLTPro-Roman"/>
                <w:sz w:val="21"/>
                <w:szCs w:val="21"/>
              </w:rPr>
              <w:t xml:space="preserve"> </w:t>
            </w:r>
            <w:r w:rsidR="00187072" w:rsidRPr="00933E91">
              <w:rPr>
                <w:rFonts w:ascii="Book Antiqua" w:hAnsi="Book Antiqua" w:cs="HelveticaNeueLTPro-Roman"/>
                <w:i/>
                <w:sz w:val="21"/>
                <w:szCs w:val="21"/>
              </w:rPr>
              <w:t>ustawy norymberskie</w:t>
            </w:r>
            <w:r w:rsidR="00187072" w:rsidRPr="00933E91">
              <w:rPr>
                <w:rFonts w:ascii="Book Antiqua" w:hAnsi="Book Antiqua" w:cs="HelveticaNeueLTPro-Roman"/>
                <w:sz w:val="21"/>
                <w:szCs w:val="21"/>
              </w:rPr>
              <w:t xml:space="preserve">, </w:t>
            </w:r>
            <w:r w:rsidR="00187072" w:rsidRPr="00933E91">
              <w:rPr>
                <w:rFonts w:ascii="Book Antiqua" w:hAnsi="Book Antiqua" w:cs="HelveticaNeueLTPro-Roman"/>
                <w:i/>
                <w:sz w:val="21"/>
                <w:szCs w:val="21"/>
              </w:rPr>
              <w:t>totalitaryzm</w:t>
            </w:r>
            <w:r w:rsidR="003F6F25" w:rsidRPr="00933E91">
              <w:rPr>
                <w:rFonts w:ascii="Book Antiqua" w:hAnsi="Book Antiqua" w:cs="HelveticaNeueLTPro-Roman"/>
                <w:sz w:val="21"/>
                <w:szCs w:val="21"/>
              </w:rPr>
              <w:t xml:space="preserve">, </w:t>
            </w:r>
            <w:r w:rsidR="003F6F25" w:rsidRPr="00933E91">
              <w:rPr>
                <w:rFonts w:ascii="Book Antiqua" w:hAnsi="Book Antiqua" w:cs="Humanst521EU-Normal"/>
                <w:i/>
                <w:sz w:val="21"/>
                <w:szCs w:val="21"/>
              </w:rPr>
              <w:t>Gestapo</w:t>
            </w:r>
            <w:r w:rsidR="003F6F25" w:rsidRPr="00933E91">
              <w:rPr>
                <w:rFonts w:ascii="Book Antiqua" w:hAnsi="Book Antiqua" w:cs="Humanst521EU-Normal"/>
                <w:sz w:val="21"/>
                <w:szCs w:val="21"/>
              </w:rPr>
              <w:t>;</w:t>
            </w:r>
          </w:p>
          <w:p w:rsidR="00187072" w:rsidRPr="00933E91" w:rsidRDefault="00187072" w:rsidP="00933E91">
            <w:pPr>
              <w:autoSpaceDE w:val="0"/>
              <w:autoSpaceDN w:val="0"/>
              <w:adjustRightInd w:val="0"/>
              <w:spacing w:after="0" w:line="240" w:lineRule="auto"/>
              <w:rPr>
                <w:rFonts w:ascii="Book Antiqua" w:hAnsi="Book Antiqua" w:cs="HelveticaNeueLTPro-Roman"/>
                <w:color w:val="00B0F0"/>
                <w:sz w:val="21"/>
                <w:szCs w:val="21"/>
              </w:rPr>
            </w:pPr>
            <w:r w:rsidRPr="00933E91">
              <w:rPr>
                <w:rFonts w:ascii="Book Antiqua" w:hAnsi="Book Antiqua" w:cs="HelveticaNeueLTPro-Roman"/>
                <w:sz w:val="21"/>
                <w:szCs w:val="21"/>
              </w:rPr>
              <w:t>– zna datę</w:t>
            </w:r>
            <w:r w:rsidRPr="00933E91">
              <w:rPr>
                <w:rFonts w:ascii="Book Antiqua" w:hAnsi="Book Antiqua" w:cs="HelveticaNeueLTPro-Roman"/>
                <w:color w:val="00B0F0"/>
                <w:sz w:val="21"/>
                <w:szCs w:val="21"/>
              </w:rPr>
              <w:t xml:space="preserve"> </w:t>
            </w:r>
            <w:r w:rsidR="003F6F25" w:rsidRPr="00933E91">
              <w:rPr>
                <w:rFonts w:ascii="Book Antiqua" w:hAnsi="Book Antiqua" w:cs="Humanst521EU-Normal"/>
                <w:sz w:val="21"/>
                <w:szCs w:val="21"/>
              </w:rPr>
              <w:t>przyjęcia ustaw norymberskich (1935), nocy kryształowej (1938);</w:t>
            </w:r>
          </w:p>
          <w:p w:rsidR="00187072" w:rsidRPr="00933E91" w:rsidRDefault="00187072"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elveticaNeueLTPro-Roman"/>
                <w:sz w:val="21"/>
                <w:szCs w:val="21"/>
              </w:rPr>
              <w:t xml:space="preserve">– identyfikuje postać </w:t>
            </w:r>
            <w:r w:rsidR="003F6F25" w:rsidRPr="00933E91">
              <w:rPr>
                <w:rFonts w:ascii="Book Antiqua" w:hAnsi="Book Antiqua" w:cs="Humanst521EU-Normal"/>
                <w:sz w:val="21"/>
                <w:szCs w:val="21"/>
              </w:rPr>
              <w:t>Josefa Goebbelsa, Heinricha Himmlera;</w:t>
            </w:r>
          </w:p>
          <w:p w:rsidR="00187072" w:rsidRPr="00933E91" w:rsidRDefault="00187072"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pacing w:val="-4"/>
                <w:kern w:val="24"/>
                <w:sz w:val="21"/>
                <w:szCs w:val="21"/>
              </w:rPr>
              <w:t>– opisuje okoliczności</w:t>
            </w:r>
            <w:r w:rsidRPr="00933E91">
              <w:rPr>
                <w:rFonts w:ascii="Book Antiqua" w:hAnsi="Book Antiqua" w:cs="Times New Roman"/>
                <w:sz w:val="21"/>
                <w:szCs w:val="21"/>
              </w:rPr>
              <w:t xml:space="preserve"> </w:t>
            </w:r>
            <w:r w:rsidRPr="00933E91">
              <w:rPr>
                <w:rFonts w:ascii="Book Antiqua" w:hAnsi="Book Antiqua" w:cs="Times New Roman"/>
                <w:spacing w:val="-8"/>
                <w:kern w:val="24"/>
                <w:sz w:val="21"/>
                <w:szCs w:val="21"/>
              </w:rPr>
              <w:t>przejęcia władzy przez</w:t>
            </w:r>
            <w:r w:rsidRPr="00933E91">
              <w:rPr>
                <w:rFonts w:ascii="Book Antiqua" w:hAnsi="Book Antiqua" w:cs="Times New Roman"/>
                <w:sz w:val="21"/>
                <w:szCs w:val="21"/>
              </w:rPr>
              <w:t xml:space="preserve"> Adolfa Hitlera</w:t>
            </w:r>
            <w:r w:rsidR="003F6F25" w:rsidRPr="00933E91">
              <w:rPr>
                <w:rFonts w:ascii="Book Antiqua" w:hAnsi="Book Antiqua" w:cs="Times New Roman"/>
                <w:sz w:val="21"/>
                <w:szCs w:val="21"/>
              </w:rPr>
              <w:t>;</w:t>
            </w:r>
          </w:p>
          <w:p w:rsidR="00187072" w:rsidRPr="00933E91" w:rsidRDefault="00187072" w:rsidP="00933E91">
            <w:pPr>
              <w:autoSpaceDE w:val="0"/>
              <w:autoSpaceDN w:val="0"/>
              <w:adjustRightInd w:val="0"/>
              <w:spacing w:after="0" w:line="240" w:lineRule="auto"/>
              <w:rPr>
                <w:rFonts w:ascii="Book Antiqua" w:hAnsi="Book Antiqua" w:cs="Times New Roman"/>
                <w:color w:val="00B0F0"/>
                <w:sz w:val="21"/>
                <w:szCs w:val="21"/>
              </w:rPr>
            </w:pPr>
            <w:r w:rsidRPr="00933E91">
              <w:rPr>
                <w:rFonts w:ascii="Book Antiqua" w:hAnsi="Book Antiqua" w:cs="Times New Roman"/>
                <w:sz w:val="21"/>
                <w:szCs w:val="21"/>
              </w:rPr>
              <w:t>– charakteryzuje politykę nazistów wobec Żydów</w:t>
            </w:r>
            <w:r w:rsidR="003F6F25" w:rsidRPr="00933E91">
              <w:rPr>
                <w:rFonts w:ascii="Book Antiqua" w:hAnsi="Book Antiqua" w:cs="Times New Roman"/>
                <w:sz w:val="21"/>
                <w:szCs w:val="21"/>
              </w:rPr>
              <w:t>.</w:t>
            </w:r>
          </w:p>
        </w:tc>
        <w:tc>
          <w:tcPr>
            <w:tcW w:w="2268" w:type="dxa"/>
            <w:tcBorders>
              <w:top w:val="single" w:sz="4" w:space="0" w:color="auto"/>
              <w:left w:val="single" w:sz="4" w:space="0" w:color="auto"/>
              <w:bottom w:val="single" w:sz="4" w:space="0" w:color="auto"/>
              <w:right w:val="single" w:sz="4" w:space="0" w:color="auto"/>
            </w:tcBorders>
          </w:tcPr>
          <w:p w:rsidR="009F53C1" w:rsidRPr="00933E91" w:rsidRDefault="009F53C1"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wyjaśnia znaczenie terminów: </w:t>
            </w:r>
            <w:r w:rsidRPr="00933E91">
              <w:rPr>
                <w:rFonts w:ascii="Book Antiqua" w:hAnsi="Book Antiqua" w:cs="Humanst521EU-Normal"/>
                <w:i/>
                <w:sz w:val="21"/>
                <w:szCs w:val="21"/>
              </w:rPr>
              <w:t>noc długich</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noży</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ustawy norymberskie</w:t>
            </w:r>
            <w:r w:rsidRPr="00933E91">
              <w:rPr>
                <w:rFonts w:ascii="Book Antiqua" w:hAnsi="Book Antiqua" w:cs="Humanst521EU-Normal"/>
                <w:sz w:val="21"/>
                <w:szCs w:val="21"/>
              </w:rPr>
              <w:t>,</w:t>
            </w:r>
            <w:r w:rsidR="003F6F25" w:rsidRPr="00933E91">
              <w:rPr>
                <w:rFonts w:ascii="Book Antiqua" w:hAnsi="Book Antiqua" w:cs="Humanst521EU-Normal"/>
                <w:sz w:val="21"/>
                <w:szCs w:val="21"/>
              </w:rPr>
              <w:t xml:space="preserve"> </w:t>
            </w:r>
            <w:r w:rsidR="003F6F25" w:rsidRPr="00933E91">
              <w:rPr>
                <w:rFonts w:ascii="Book Antiqua" w:hAnsi="Book Antiqua" w:cs="Humanst521EU-Normal"/>
                <w:i/>
                <w:sz w:val="21"/>
                <w:szCs w:val="21"/>
              </w:rPr>
              <w:t>noc kryształowa</w:t>
            </w:r>
            <w:r w:rsidR="003F6F25" w:rsidRPr="00933E91">
              <w:rPr>
                <w:rFonts w:ascii="Book Antiqua" w:hAnsi="Book Antiqua" w:cs="Humanst521EU-Normal"/>
                <w:sz w:val="21"/>
                <w:szCs w:val="21"/>
              </w:rPr>
              <w:t xml:space="preserve">, </w:t>
            </w:r>
            <w:r w:rsidR="003F6F25" w:rsidRPr="00933E91">
              <w:rPr>
                <w:rFonts w:ascii="Book Antiqua" w:hAnsi="Book Antiqua" w:cs="Humanst521EU-Normal"/>
                <w:i/>
                <w:sz w:val="21"/>
                <w:szCs w:val="21"/>
              </w:rPr>
              <w:t>totalitaryzm</w:t>
            </w:r>
            <w:r w:rsidR="003F6F25" w:rsidRPr="00933E91">
              <w:rPr>
                <w:rFonts w:ascii="Book Antiqua" w:hAnsi="Book Antiqua" w:cs="Humanst521EU-Normal"/>
                <w:sz w:val="21"/>
                <w:szCs w:val="21"/>
              </w:rPr>
              <w:t>;</w:t>
            </w:r>
          </w:p>
          <w:p w:rsidR="00187072" w:rsidRPr="00933E91" w:rsidRDefault="00187072"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z w:val="21"/>
                <w:szCs w:val="21"/>
              </w:rPr>
              <w:t xml:space="preserve">– zna daty: przejęcia przez Benita Mussoliniego funkcji premiera (1922), funkcjonowania </w:t>
            </w:r>
            <w:r w:rsidRPr="00933E91">
              <w:rPr>
                <w:rFonts w:ascii="Book Antiqua" w:hAnsi="Book Antiqua" w:cs="HelveticaNeueLTPro-Roman"/>
                <w:spacing w:val="-8"/>
                <w:kern w:val="24"/>
                <w:sz w:val="21"/>
                <w:szCs w:val="21"/>
              </w:rPr>
              <w:t>Republiki Weimarskiej</w:t>
            </w:r>
            <w:r w:rsidRPr="00933E91">
              <w:rPr>
                <w:rFonts w:ascii="Book Antiqua" w:hAnsi="Book Antiqua" w:cs="HelveticaNeueLTPro-Roman"/>
                <w:sz w:val="21"/>
                <w:szCs w:val="21"/>
              </w:rPr>
              <w:t xml:space="preserve"> (1919–1933), przejęcia pełnej władzy w Niemczech p</w:t>
            </w:r>
            <w:r w:rsidR="003F6F25" w:rsidRPr="00933E91">
              <w:rPr>
                <w:rFonts w:ascii="Book Antiqua" w:hAnsi="Book Antiqua" w:cs="HelveticaNeueLTPro-Roman"/>
                <w:sz w:val="21"/>
                <w:szCs w:val="21"/>
              </w:rPr>
              <w:t>rzez Adolfa Hitlera (VIII 1934);</w:t>
            </w:r>
          </w:p>
          <w:p w:rsidR="00187072" w:rsidRPr="00933E91" w:rsidRDefault="00187072"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z w:val="21"/>
                <w:szCs w:val="21"/>
              </w:rPr>
              <w:t>– wyjaśnia, w jaki sposób naziści kontrolowali życie obywateli</w:t>
            </w:r>
            <w:r w:rsidR="003F6F25" w:rsidRPr="00933E91">
              <w:rPr>
                <w:rFonts w:ascii="Book Antiqua" w:hAnsi="Book Antiqua" w:cs="Times New Roman"/>
                <w:sz w:val="21"/>
                <w:szCs w:val="21"/>
              </w:rPr>
              <w:t>.</w:t>
            </w:r>
          </w:p>
        </w:tc>
        <w:tc>
          <w:tcPr>
            <w:tcW w:w="1985" w:type="dxa"/>
            <w:tcBorders>
              <w:top w:val="single" w:sz="4" w:space="0" w:color="auto"/>
              <w:left w:val="single" w:sz="4" w:space="0" w:color="auto"/>
              <w:bottom w:val="single" w:sz="4" w:space="0" w:color="auto"/>
              <w:right w:val="single" w:sz="4" w:space="0" w:color="auto"/>
            </w:tcBorders>
          </w:tcPr>
          <w:p w:rsidR="005C5388" w:rsidRPr="00933E91" w:rsidRDefault="00187072"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elveticaNeueLTPro-Roman"/>
                <w:sz w:val="21"/>
                <w:szCs w:val="21"/>
              </w:rPr>
              <w:t xml:space="preserve">– wyjaśnia znaczenie </w:t>
            </w:r>
            <w:r w:rsidRPr="00933E91">
              <w:rPr>
                <w:rFonts w:ascii="Book Antiqua" w:hAnsi="Book Antiqua" w:cs="HelveticaNeueLTPro-Roman"/>
                <w:spacing w:val="-6"/>
                <w:kern w:val="24"/>
                <w:sz w:val="21"/>
                <w:szCs w:val="21"/>
              </w:rPr>
              <w:t xml:space="preserve">terminów: </w:t>
            </w:r>
            <w:r w:rsidR="003F6F25" w:rsidRPr="00933E91">
              <w:rPr>
                <w:rFonts w:ascii="Book Antiqua" w:hAnsi="Book Antiqua" w:cs="Humanst521EU-Normal"/>
                <w:i/>
                <w:sz w:val="21"/>
                <w:szCs w:val="21"/>
              </w:rPr>
              <w:t>korporacja</w:t>
            </w:r>
            <w:r w:rsidR="003F6F25" w:rsidRPr="00933E91">
              <w:rPr>
                <w:rFonts w:ascii="Book Antiqua" w:hAnsi="Book Antiqua" w:cs="Humanst521EU-Normal"/>
                <w:sz w:val="21"/>
                <w:szCs w:val="21"/>
              </w:rPr>
              <w:t xml:space="preserve">, </w:t>
            </w:r>
            <w:r w:rsidR="003F6F25" w:rsidRPr="00933E91">
              <w:rPr>
                <w:rFonts w:ascii="Book Antiqua" w:hAnsi="Book Antiqua" w:cs="Humanst521EU-Normal"/>
                <w:i/>
                <w:sz w:val="21"/>
                <w:szCs w:val="21"/>
              </w:rPr>
              <w:t>pucz</w:t>
            </w:r>
            <w:r w:rsidR="003F6F25" w:rsidRPr="00933E91">
              <w:rPr>
                <w:rFonts w:ascii="Book Antiqua" w:hAnsi="Book Antiqua" w:cs="Humanst521EU-Normal"/>
                <w:sz w:val="21"/>
                <w:szCs w:val="21"/>
              </w:rPr>
              <w:t xml:space="preserve">, </w:t>
            </w:r>
            <w:r w:rsidR="003F6F25" w:rsidRPr="00933E91">
              <w:rPr>
                <w:rFonts w:ascii="Book Antiqua" w:hAnsi="Book Antiqua" w:cs="Humanst521EU-Normal"/>
                <w:i/>
                <w:sz w:val="21"/>
                <w:szCs w:val="21"/>
              </w:rPr>
              <w:t>indoktrynacja</w:t>
            </w:r>
            <w:r w:rsidR="00E45F02" w:rsidRPr="00933E91">
              <w:rPr>
                <w:rFonts w:ascii="Book Antiqua" w:hAnsi="Book Antiqua" w:cs="Humanst521EU-Normal"/>
                <w:sz w:val="21"/>
                <w:szCs w:val="21"/>
              </w:rPr>
              <w:t>;</w:t>
            </w:r>
          </w:p>
          <w:p w:rsidR="00187072" w:rsidRPr="00933E91" w:rsidRDefault="00187072" w:rsidP="00933E91">
            <w:pPr>
              <w:autoSpaceDE w:val="0"/>
              <w:autoSpaceDN w:val="0"/>
              <w:adjustRightInd w:val="0"/>
              <w:spacing w:after="0" w:line="240" w:lineRule="auto"/>
              <w:rPr>
                <w:rFonts w:ascii="Book Antiqua" w:hAnsi="Book Antiqua" w:cs="HelveticaNeueLTPro-Roman"/>
                <w:sz w:val="21"/>
                <w:szCs w:val="21"/>
              </w:rPr>
            </w:pPr>
            <w:r w:rsidRPr="00933E91">
              <w:rPr>
                <w:rFonts w:ascii="Book Antiqua" w:hAnsi="Book Antiqua" w:cs="HelveticaNeueLTPro-Roman"/>
                <w:spacing w:val="-4"/>
                <w:kern w:val="24"/>
                <w:sz w:val="21"/>
                <w:szCs w:val="21"/>
              </w:rPr>
              <w:t>– zna daty: puczu monachijskiego</w:t>
            </w:r>
            <w:r w:rsidRPr="00933E91">
              <w:rPr>
                <w:rFonts w:ascii="Book Antiqua" w:hAnsi="Book Antiqua" w:cs="HelveticaNeueLTPro-Roman"/>
                <w:sz w:val="21"/>
                <w:szCs w:val="21"/>
              </w:rPr>
              <w:t xml:space="preserve"> (1923), podpalenia Reichstagu (II 1933)</w:t>
            </w:r>
            <w:r w:rsidR="00A7565A" w:rsidRPr="00933E91">
              <w:rPr>
                <w:rFonts w:ascii="Book Antiqua" w:hAnsi="Book Antiqua" w:cs="HelveticaNeueLTPro-Roman"/>
                <w:sz w:val="21"/>
                <w:szCs w:val="21"/>
              </w:rPr>
              <w:t>;</w:t>
            </w:r>
          </w:p>
          <w:p w:rsidR="00187072" w:rsidRPr="00933E91" w:rsidRDefault="00187072"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z w:val="21"/>
                <w:szCs w:val="21"/>
              </w:rPr>
              <w:t xml:space="preserve">– przedstawia sytuację </w:t>
            </w:r>
            <w:r w:rsidR="003F6F25" w:rsidRPr="00933E91">
              <w:rPr>
                <w:rFonts w:ascii="Book Antiqua" w:hAnsi="Book Antiqua" w:cs="Times New Roman"/>
                <w:sz w:val="21"/>
                <w:szCs w:val="21"/>
              </w:rPr>
              <w:t xml:space="preserve">Niemiec </w:t>
            </w:r>
            <w:r w:rsidRPr="00933E91">
              <w:rPr>
                <w:rFonts w:ascii="Book Antiqua" w:hAnsi="Book Antiqua" w:cs="Times New Roman"/>
                <w:sz w:val="21"/>
                <w:szCs w:val="21"/>
              </w:rPr>
              <w:t xml:space="preserve"> </w:t>
            </w:r>
            <w:r w:rsidRPr="00933E91">
              <w:rPr>
                <w:rFonts w:ascii="Book Antiqua" w:hAnsi="Book Antiqua" w:cs="Times New Roman"/>
                <w:sz w:val="21"/>
                <w:szCs w:val="21"/>
              </w:rPr>
              <w:br/>
              <w:t xml:space="preserve">po zakończeniu </w:t>
            </w:r>
            <w:r w:rsidRPr="00933E91">
              <w:rPr>
                <w:rFonts w:ascii="Book Antiqua" w:hAnsi="Book Antiqua" w:cs="Times New Roman"/>
                <w:sz w:val="21"/>
                <w:szCs w:val="21"/>
              </w:rPr>
              <w:br/>
              <w:t>I wojny światowej</w:t>
            </w:r>
            <w:r w:rsidR="003F6F25" w:rsidRPr="00933E91">
              <w:rPr>
                <w:rFonts w:ascii="Book Antiqua" w:hAnsi="Book Antiqua" w:cs="Times New Roman"/>
                <w:sz w:val="21"/>
                <w:szCs w:val="21"/>
              </w:rPr>
              <w:t>;</w:t>
            </w:r>
          </w:p>
          <w:p w:rsidR="00187072" w:rsidRPr="00933E91" w:rsidRDefault="00187072"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z w:val="21"/>
                <w:szCs w:val="21"/>
              </w:rPr>
              <w:t xml:space="preserve">– omawia przyczyny </w:t>
            </w:r>
            <w:r w:rsidRPr="00933E91">
              <w:rPr>
                <w:rFonts w:ascii="Book Antiqua" w:hAnsi="Book Antiqua" w:cs="Times New Roman"/>
                <w:spacing w:val="-10"/>
                <w:kern w:val="24"/>
                <w:sz w:val="21"/>
                <w:szCs w:val="21"/>
              </w:rPr>
              <w:t xml:space="preserve">popularności </w:t>
            </w:r>
            <w:r w:rsidRPr="00933E91">
              <w:rPr>
                <w:rFonts w:ascii="Book Antiqua" w:hAnsi="Book Antiqua" w:cs="Times New Roman"/>
                <w:spacing w:val="-12"/>
                <w:kern w:val="24"/>
                <w:sz w:val="21"/>
                <w:szCs w:val="21"/>
              </w:rPr>
              <w:t>nazistów</w:t>
            </w:r>
            <w:r w:rsidRPr="00933E91">
              <w:rPr>
                <w:rFonts w:ascii="Book Antiqua" w:hAnsi="Book Antiqua" w:cs="Times New Roman"/>
                <w:sz w:val="21"/>
                <w:szCs w:val="21"/>
              </w:rPr>
              <w:t xml:space="preserve"> w Niemczech</w:t>
            </w:r>
            <w:r w:rsidR="003F6F25" w:rsidRPr="00933E91">
              <w:rPr>
                <w:rFonts w:ascii="Book Antiqua" w:hAnsi="Book Antiqua" w:cs="Times New Roman"/>
                <w:sz w:val="21"/>
                <w:szCs w:val="21"/>
              </w:rPr>
              <w:t>.</w:t>
            </w:r>
          </w:p>
        </w:tc>
        <w:tc>
          <w:tcPr>
            <w:tcW w:w="1657" w:type="dxa"/>
            <w:tcBorders>
              <w:top w:val="single" w:sz="4" w:space="0" w:color="auto"/>
              <w:left w:val="single" w:sz="4" w:space="0" w:color="auto"/>
              <w:bottom w:val="single" w:sz="4" w:space="0" w:color="auto"/>
              <w:right w:val="single" w:sz="4" w:space="0" w:color="auto"/>
            </w:tcBorders>
          </w:tcPr>
          <w:p w:rsidR="00187072" w:rsidRPr="00933E91" w:rsidRDefault="00187072"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z w:val="21"/>
                <w:szCs w:val="21"/>
              </w:rPr>
              <w:t xml:space="preserve">– wyjaśnia, dlaczego w Europie zyskały popularność rządy </w:t>
            </w:r>
            <w:r w:rsidR="003F6F25" w:rsidRPr="00933E91">
              <w:rPr>
                <w:rFonts w:ascii="Book Antiqua" w:hAnsi="Book Antiqua" w:cs="Times New Roman"/>
                <w:sz w:val="21"/>
                <w:szCs w:val="21"/>
              </w:rPr>
              <w:t>totalitarne;</w:t>
            </w:r>
          </w:p>
          <w:p w:rsidR="00187072" w:rsidRPr="00933E91" w:rsidRDefault="00187072"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z w:val="21"/>
                <w:szCs w:val="21"/>
              </w:rPr>
              <w:t xml:space="preserve">– ocenia zbrodniczą politykę nazistów </w:t>
            </w:r>
            <w:r w:rsidRPr="00933E91">
              <w:rPr>
                <w:rFonts w:ascii="Book Antiqua" w:hAnsi="Book Antiqua" w:cs="Times New Roman"/>
                <w:sz w:val="21"/>
                <w:szCs w:val="21"/>
              </w:rPr>
              <w:br/>
              <w:t>do 1939 r.</w:t>
            </w:r>
            <w:r w:rsidR="003F6F25" w:rsidRPr="00933E91">
              <w:rPr>
                <w:rFonts w:ascii="Book Antiqua" w:hAnsi="Book Antiqua" w:cs="Times New Roman"/>
                <w:sz w:val="21"/>
                <w:szCs w:val="21"/>
              </w:rPr>
              <w:t>;</w:t>
            </w:r>
          </w:p>
          <w:p w:rsidR="00187072" w:rsidRPr="00933E91" w:rsidRDefault="00187072"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z w:val="21"/>
                <w:szCs w:val="21"/>
              </w:rPr>
              <w:t xml:space="preserve">– ocenia wpływ polityki prowadzonej przez Adolfa Hitlera </w:t>
            </w:r>
            <w:r w:rsidRPr="00933E91">
              <w:rPr>
                <w:rFonts w:ascii="Book Antiqua" w:hAnsi="Book Antiqua" w:cs="Times New Roman"/>
                <w:sz w:val="21"/>
                <w:szCs w:val="21"/>
              </w:rPr>
              <w:br/>
              <w:t>na życie obywateli</w:t>
            </w:r>
            <w:r w:rsidR="003F6F25" w:rsidRPr="00933E91">
              <w:rPr>
                <w:rFonts w:ascii="Book Antiqua" w:hAnsi="Book Antiqua" w:cs="Times New Roman"/>
                <w:sz w:val="21"/>
                <w:szCs w:val="21"/>
              </w:rPr>
              <w:t>.</w:t>
            </w:r>
          </w:p>
        </w:tc>
      </w:tr>
      <w:tr w:rsidR="00187072"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3. ZSRS – imperium komunistyczne </w:t>
            </w:r>
          </w:p>
        </w:tc>
        <w:tc>
          <w:tcPr>
            <w:tcW w:w="2312" w:type="dxa"/>
            <w:tcBorders>
              <w:top w:val="single" w:sz="4" w:space="0" w:color="auto"/>
              <w:left w:val="single" w:sz="4" w:space="0" w:color="auto"/>
              <w:bottom w:val="single" w:sz="4" w:space="0" w:color="auto"/>
              <w:right w:val="single" w:sz="4" w:space="0" w:color="auto"/>
            </w:tcBorders>
            <w:hideMark/>
          </w:tcPr>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ekspansja terytorialna Rosji Radzieckiej </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utworzenie ZSRS</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okoliczności </w:t>
            </w:r>
            <w:r w:rsidRPr="00933E91">
              <w:rPr>
                <w:rFonts w:ascii="Book Antiqua" w:hAnsi="Book Antiqua" w:cstheme="minorHAnsi"/>
                <w:sz w:val="21"/>
                <w:szCs w:val="21"/>
              </w:rPr>
              <w:lastRenderedPageBreak/>
              <w:t>przejęcia władzy przez J. Stalina i metody jej sprawowania</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funkcjonowanie gospodarki w ZSRS w okresie międzywojennym </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terror komunistyczny i wielka czystka</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propaganda komunistyczna</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stosunki sowiecko-niemieckie w okresie międzywojennym i znaczenie współpracy tych państw</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powstanie, cele i działalność Kominternu</w:t>
            </w:r>
          </w:p>
          <w:p w:rsidR="00187072" w:rsidRPr="00933E91" w:rsidRDefault="00187072"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stalinizm, NKWD, kult jednostki, wielka czystka, komunizm wojenny, Nowa Ekonomiczna Polityka, kolektywizacja, gospodarka planowa, Gułag, łagry</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postać historyczna: Józef Stalin</w:t>
            </w:r>
          </w:p>
        </w:tc>
        <w:tc>
          <w:tcPr>
            <w:tcW w:w="1657" w:type="dxa"/>
            <w:tcBorders>
              <w:top w:val="single" w:sz="4" w:space="0" w:color="auto"/>
              <w:left w:val="single" w:sz="4" w:space="0" w:color="auto"/>
              <w:bottom w:val="single" w:sz="4" w:space="0" w:color="auto"/>
              <w:right w:val="single" w:sz="4" w:space="0" w:color="auto"/>
            </w:tcBorders>
            <w:hideMark/>
          </w:tcPr>
          <w:p w:rsidR="00187072" w:rsidRPr="00933E91" w:rsidRDefault="007151E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xml:space="preserve">– charakteryzuje oblicza totalitaryzmu ([…] systemu </w:t>
            </w:r>
            <w:r w:rsidRPr="00933E91">
              <w:rPr>
                <w:rFonts w:ascii="Book Antiqua" w:hAnsi="Book Antiqua" w:cstheme="minorHAnsi"/>
                <w:sz w:val="21"/>
                <w:szCs w:val="21"/>
              </w:rPr>
              <w:lastRenderedPageBreak/>
              <w:t>sowieckiego) (XXVI.3)</w:t>
            </w:r>
          </w:p>
        </w:tc>
        <w:tc>
          <w:tcPr>
            <w:tcW w:w="2028" w:type="dxa"/>
            <w:tcBorders>
              <w:top w:val="single" w:sz="4" w:space="0" w:color="auto"/>
              <w:left w:val="single" w:sz="4" w:space="0" w:color="auto"/>
              <w:bottom w:val="single" w:sz="4" w:space="0" w:color="auto"/>
              <w:right w:val="single" w:sz="4" w:space="0" w:color="auto"/>
            </w:tcBorders>
          </w:tcPr>
          <w:p w:rsidR="00187072"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xml:space="preserve">– wyjaśnia znaczenie terminów: </w:t>
            </w:r>
            <w:r w:rsidRPr="00933E91">
              <w:rPr>
                <w:rFonts w:ascii="Book Antiqua" w:hAnsi="Book Antiqua" w:cstheme="minorHAnsi"/>
                <w:i/>
                <w:sz w:val="21"/>
                <w:szCs w:val="21"/>
              </w:rPr>
              <w:t>stalinizm</w:t>
            </w:r>
            <w:r w:rsidRPr="00933E91">
              <w:rPr>
                <w:rFonts w:ascii="Book Antiqua" w:hAnsi="Book Antiqua" w:cstheme="minorHAnsi"/>
                <w:sz w:val="21"/>
                <w:szCs w:val="21"/>
              </w:rPr>
              <w:t xml:space="preserve">, </w:t>
            </w:r>
            <w:r w:rsidRPr="00933E91">
              <w:rPr>
                <w:rFonts w:ascii="Book Antiqua" w:hAnsi="Book Antiqua" w:cstheme="minorHAnsi"/>
                <w:i/>
                <w:sz w:val="21"/>
                <w:szCs w:val="21"/>
              </w:rPr>
              <w:t>kult jednostki</w:t>
            </w:r>
            <w:r w:rsidR="00A7565A" w:rsidRPr="00933E91">
              <w:rPr>
                <w:rFonts w:ascii="Book Antiqua" w:hAnsi="Book Antiqua" w:cstheme="minorHAnsi"/>
                <w:sz w:val="21"/>
                <w:szCs w:val="21"/>
              </w:rPr>
              <w:t xml:space="preserve">, </w:t>
            </w:r>
            <w:r w:rsidR="00A7565A" w:rsidRPr="00933E91">
              <w:rPr>
                <w:rFonts w:ascii="Book Antiqua" w:hAnsi="Book Antiqua" w:cstheme="minorHAnsi"/>
                <w:i/>
                <w:sz w:val="21"/>
                <w:szCs w:val="21"/>
              </w:rPr>
              <w:t>łagier</w:t>
            </w:r>
            <w:r w:rsidR="00CE38FD" w:rsidRPr="00933E91">
              <w:rPr>
                <w:rFonts w:ascii="Book Antiqua" w:hAnsi="Book Antiqua" w:cstheme="minorHAnsi"/>
                <w:sz w:val="21"/>
                <w:szCs w:val="21"/>
              </w:rPr>
              <w:t>;</w:t>
            </w:r>
          </w:p>
          <w:p w:rsidR="00187072" w:rsidRPr="00933E91" w:rsidRDefault="00187072" w:rsidP="00933E91">
            <w:pPr>
              <w:autoSpaceDE w:val="0"/>
              <w:autoSpaceDN w:val="0"/>
              <w:adjustRightInd w:val="0"/>
              <w:spacing w:after="0" w:line="240" w:lineRule="auto"/>
              <w:rPr>
                <w:rFonts w:ascii="Book Antiqua" w:hAnsi="Book Antiqua" w:cstheme="minorHAnsi"/>
                <w:spacing w:val="-10"/>
                <w:kern w:val="24"/>
                <w:sz w:val="21"/>
                <w:szCs w:val="21"/>
              </w:rPr>
            </w:pPr>
            <w:r w:rsidRPr="00933E91">
              <w:rPr>
                <w:rFonts w:ascii="Book Antiqua" w:hAnsi="Book Antiqua" w:cstheme="minorHAnsi"/>
                <w:spacing w:val="-8"/>
                <w:kern w:val="24"/>
                <w:sz w:val="21"/>
                <w:szCs w:val="21"/>
              </w:rPr>
              <w:lastRenderedPageBreak/>
              <w:t>– zna daty: utworzenia</w:t>
            </w:r>
            <w:r w:rsidRPr="00933E91">
              <w:rPr>
                <w:rFonts w:ascii="Book Antiqua" w:hAnsi="Book Antiqua" w:cstheme="minorHAnsi"/>
                <w:sz w:val="21"/>
                <w:szCs w:val="21"/>
              </w:rPr>
              <w:t xml:space="preserve"> ZSRS </w:t>
            </w:r>
            <w:r w:rsidR="00134829" w:rsidRPr="00933E91">
              <w:rPr>
                <w:rFonts w:ascii="Book Antiqua" w:hAnsi="Book Antiqua" w:cstheme="minorHAnsi"/>
                <w:sz w:val="21"/>
                <w:szCs w:val="21"/>
              </w:rPr>
              <w:t xml:space="preserve">(30 XII 1922), paktu Ribbentrop- </w:t>
            </w:r>
            <w:r w:rsidRPr="00933E91">
              <w:rPr>
                <w:rFonts w:ascii="Book Antiqua" w:hAnsi="Book Antiqua" w:cstheme="minorHAnsi"/>
                <w:spacing w:val="-10"/>
                <w:kern w:val="24"/>
                <w:sz w:val="21"/>
                <w:szCs w:val="21"/>
              </w:rPr>
              <w:t>Mołotow (23 VIII 1939)</w:t>
            </w:r>
            <w:r w:rsidR="00CE38FD" w:rsidRPr="00933E91">
              <w:rPr>
                <w:rFonts w:ascii="Book Antiqua" w:hAnsi="Book Antiqua" w:cstheme="minorHAnsi"/>
                <w:spacing w:val="-10"/>
                <w:kern w:val="24"/>
                <w:sz w:val="21"/>
                <w:szCs w:val="21"/>
              </w:rPr>
              <w:t>;</w:t>
            </w:r>
          </w:p>
          <w:p w:rsidR="00CE38FD" w:rsidRPr="00933E91" w:rsidRDefault="00F72B25"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rozwinie skrót NEP;</w:t>
            </w:r>
          </w:p>
          <w:p w:rsidR="00187072"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identyfikuje postać Józefa Stalina</w:t>
            </w:r>
            <w:r w:rsidR="00CE38FD" w:rsidRPr="00933E91">
              <w:rPr>
                <w:rFonts w:ascii="Book Antiqua" w:hAnsi="Book Antiqua" w:cstheme="minorHAnsi"/>
                <w:sz w:val="21"/>
                <w:szCs w:val="21"/>
              </w:rPr>
              <w:t>;</w:t>
            </w:r>
          </w:p>
          <w:p w:rsidR="00187072" w:rsidRPr="00933E91" w:rsidRDefault="00187072" w:rsidP="00933E91">
            <w:pPr>
              <w:autoSpaceDE w:val="0"/>
              <w:autoSpaceDN w:val="0"/>
              <w:adjustRightInd w:val="0"/>
              <w:spacing w:after="0" w:line="240" w:lineRule="auto"/>
              <w:rPr>
                <w:rFonts w:ascii="Book Antiqua" w:hAnsi="Book Antiqua" w:cstheme="minorHAnsi"/>
                <w:color w:val="00B0F0"/>
                <w:sz w:val="21"/>
                <w:szCs w:val="21"/>
              </w:rPr>
            </w:pPr>
            <w:r w:rsidRPr="00933E91">
              <w:rPr>
                <w:rFonts w:ascii="Book Antiqua" w:hAnsi="Book Antiqua" w:cstheme="minorHAnsi"/>
                <w:sz w:val="21"/>
                <w:szCs w:val="21"/>
              </w:rPr>
              <w:t>– wymienia cechy charakterystyczne państwa stalinowskiego</w:t>
            </w:r>
            <w:r w:rsidR="00CE38FD" w:rsidRPr="00933E91">
              <w:rPr>
                <w:rFonts w:ascii="Book Antiqua" w:hAnsi="Book Antiqua" w:cstheme="minorHAnsi"/>
                <w:color w:val="00B0F0"/>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187072"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xml:space="preserve">– wyjaśnia znaczenie terminów: </w:t>
            </w:r>
            <w:r w:rsidRPr="00933E91">
              <w:rPr>
                <w:rFonts w:ascii="Book Antiqua" w:hAnsi="Book Antiqua" w:cstheme="minorHAnsi"/>
                <w:i/>
                <w:sz w:val="21"/>
                <w:szCs w:val="21"/>
              </w:rPr>
              <w:t xml:space="preserve">Nowa </w:t>
            </w:r>
            <w:r w:rsidRPr="00933E91">
              <w:rPr>
                <w:rFonts w:ascii="Book Antiqua" w:hAnsi="Book Antiqua" w:cstheme="minorHAnsi"/>
                <w:i/>
                <w:spacing w:val="-8"/>
                <w:kern w:val="24"/>
                <w:sz w:val="21"/>
                <w:szCs w:val="21"/>
              </w:rPr>
              <w:t xml:space="preserve">Ekonomiczna </w:t>
            </w:r>
            <w:r w:rsidRPr="00933E91">
              <w:rPr>
                <w:rFonts w:ascii="Book Antiqua" w:hAnsi="Book Antiqua" w:cstheme="minorHAnsi"/>
                <w:i/>
                <w:spacing w:val="-8"/>
                <w:kern w:val="24"/>
                <w:sz w:val="21"/>
                <w:szCs w:val="21"/>
              </w:rPr>
              <w:lastRenderedPageBreak/>
              <w:t>Polityka</w:t>
            </w:r>
            <w:r w:rsidRPr="00933E91">
              <w:rPr>
                <w:rFonts w:ascii="Book Antiqua" w:hAnsi="Book Antiqua" w:cstheme="minorHAnsi"/>
                <w:spacing w:val="-8"/>
                <w:kern w:val="24"/>
                <w:sz w:val="21"/>
                <w:szCs w:val="21"/>
              </w:rPr>
              <w:t>,</w:t>
            </w:r>
            <w:r w:rsidRPr="00933E91">
              <w:rPr>
                <w:rFonts w:ascii="Book Antiqua" w:hAnsi="Book Antiqua" w:cstheme="minorHAnsi"/>
                <w:sz w:val="21"/>
                <w:szCs w:val="21"/>
              </w:rPr>
              <w:t xml:space="preserve"> </w:t>
            </w:r>
            <w:r w:rsidRPr="00933E91">
              <w:rPr>
                <w:rFonts w:ascii="Book Antiqua" w:hAnsi="Book Antiqua" w:cstheme="minorHAnsi"/>
                <w:i/>
                <w:spacing w:val="-8"/>
                <w:kern w:val="24"/>
                <w:sz w:val="21"/>
                <w:szCs w:val="21"/>
              </w:rPr>
              <w:t>wielka czystka</w:t>
            </w:r>
            <w:r w:rsidRPr="00933E91">
              <w:rPr>
                <w:rFonts w:ascii="Book Antiqua" w:hAnsi="Book Antiqua" w:cstheme="minorHAnsi"/>
                <w:spacing w:val="-8"/>
                <w:kern w:val="24"/>
                <w:sz w:val="21"/>
                <w:szCs w:val="21"/>
              </w:rPr>
              <w:t xml:space="preserve">, </w:t>
            </w:r>
            <w:r w:rsidRPr="00933E91">
              <w:rPr>
                <w:rFonts w:ascii="Book Antiqua" w:hAnsi="Book Antiqua" w:cstheme="minorHAnsi"/>
                <w:i/>
                <w:spacing w:val="-8"/>
                <w:kern w:val="24"/>
                <w:sz w:val="21"/>
                <w:szCs w:val="21"/>
              </w:rPr>
              <w:t>NKWD</w:t>
            </w:r>
            <w:r w:rsidRPr="00933E91">
              <w:rPr>
                <w:rFonts w:ascii="Book Antiqua" w:hAnsi="Book Antiqua" w:cstheme="minorHAnsi"/>
                <w:spacing w:val="-8"/>
                <w:kern w:val="24"/>
                <w:sz w:val="21"/>
                <w:szCs w:val="21"/>
              </w:rPr>
              <w:t>,</w:t>
            </w:r>
            <w:r w:rsidRPr="00933E91">
              <w:rPr>
                <w:rFonts w:ascii="Book Antiqua" w:hAnsi="Book Antiqua" w:cstheme="minorHAnsi"/>
                <w:sz w:val="21"/>
                <w:szCs w:val="21"/>
              </w:rPr>
              <w:t xml:space="preserve"> </w:t>
            </w:r>
            <w:r w:rsidR="00A7565A" w:rsidRPr="00933E91">
              <w:rPr>
                <w:rFonts w:ascii="Book Antiqua" w:hAnsi="Book Antiqua" w:cstheme="minorHAnsi"/>
                <w:sz w:val="21"/>
                <w:szCs w:val="21"/>
              </w:rPr>
              <w:t xml:space="preserve"> </w:t>
            </w:r>
            <w:r w:rsidR="00A7565A" w:rsidRPr="00933E91">
              <w:rPr>
                <w:rFonts w:ascii="Book Antiqua" w:hAnsi="Book Antiqua" w:cstheme="minorHAnsi"/>
                <w:i/>
                <w:spacing w:val="-4"/>
                <w:kern w:val="24"/>
                <w:sz w:val="21"/>
                <w:szCs w:val="21"/>
              </w:rPr>
              <w:t>Gułag</w:t>
            </w:r>
            <w:r w:rsidR="00A7565A" w:rsidRPr="00933E91">
              <w:rPr>
                <w:rFonts w:ascii="Book Antiqua" w:hAnsi="Book Antiqua" w:cstheme="minorHAnsi"/>
                <w:spacing w:val="-4"/>
                <w:kern w:val="24"/>
                <w:sz w:val="21"/>
                <w:szCs w:val="21"/>
              </w:rPr>
              <w:t>;</w:t>
            </w:r>
          </w:p>
          <w:p w:rsidR="00187072"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pacing w:val="-6"/>
                <w:kern w:val="24"/>
                <w:sz w:val="21"/>
                <w:szCs w:val="21"/>
              </w:rPr>
              <w:t>– zna dat</w:t>
            </w:r>
            <w:r w:rsidR="00D01AF3" w:rsidRPr="00933E91">
              <w:rPr>
                <w:rFonts w:ascii="Book Antiqua" w:hAnsi="Book Antiqua" w:cstheme="minorHAnsi"/>
                <w:spacing w:val="-6"/>
                <w:kern w:val="24"/>
                <w:sz w:val="21"/>
                <w:szCs w:val="21"/>
              </w:rPr>
              <w:t xml:space="preserve">ę </w:t>
            </w:r>
            <w:r w:rsidR="00980827" w:rsidRPr="00933E91">
              <w:rPr>
                <w:rFonts w:ascii="Book Antiqua" w:hAnsi="Book Antiqua" w:cstheme="minorHAnsi"/>
                <w:sz w:val="21"/>
                <w:szCs w:val="21"/>
              </w:rPr>
              <w:t>układu w Rapallo (1922;</w:t>
            </w:r>
          </w:p>
          <w:p w:rsidR="00CE38FD" w:rsidRPr="00933E91" w:rsidRDefault="00CE38FD"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wyjaśnia, w jaki sposób w ZSRS realizowano kult jednostki</w:t>
            </w:r>
            <w:r w:rsidR="00976B80" w:rsidRPr="00933E91">
              <w:rPr>
                <w:rFonts w:ascii="Book Antiqua" w:hAnsi="Book Antiqua" w:cstheme="minorHAnsi"/>
                <w:sz w:val="21"/>
                <w:szCs w:val="21"/>
              </w:rPr>
              <w:t>;</w:t>
            </w:r>
          </w:p>
          <w:p w:rsidR="00F72B25" w:rsidRPr="00933E91" w:rsidRDefault="00F72B25"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rozwinie skrót NKWD;</w:t>
            </w:r>
          </w:p>
          <w:p w:rsidR="00187072"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t>
            </w:r>
            <w:r w:rsidR="00976B80" w:rsidRPr="00933E91">
              <w:rPr>
                <w:rFonts w:ascii="Book Antiqua" w:hAnsi="Book Antiqua" w:cstheme="minorHAnsi"/>
                <w:sz w:val="21"/>
                <w:szCs w:val="21"/>
              </w:rPr>
              <w:t>wymienia</w:t>
            </w:r>
            <w:r w:rsidRPr="00933E91">
              <w:rPr>
                <w:rFonts w:ascii="Book Antiqua" w:hAnsi="Book Antiqua" w:cstheme="minorHAnsi"/>
                <w:sz w:val="21"/>
                <w:szCs w:val="21"/>
              </w:rPr>
              <w:t xml:space="preserve"> metody stosowane przez Józefa Stalina w celu umocnienia swoich wpływów</w:t>
            </w:r>
            <w:r w:rsidR="00A50D24" w:rsidRPr="00933E91">
              <w:rPr>
                <w:rFonts w:ascii="Book Antiqua" w:hAnsi="Book Antiqua" w:cstheme="minorHAnsi"/>
                <w:sz w:val="21"/>
                <w:szCs w:val="21"/>
              </w:rPr>
              <w:t>.</w:t>
            </w:r>
          </w:p>
        </w:tc>
        <w:tc>
          <w:tcPr>
            <w:tcW w:w="2268" w:type="dxa"/>
            <w:tcBorders>
              <w:top w:val="single" w:sz="4" w:space="0" w:color="auto"/>
              <w:left w:val="single" w:sz="4" w:space="0" w:color="auto"/>
              <w:bottom w:val="single" w:sz="4" w:space="0" w:color="auto"/>
              <w:right w:val="single" w:sz="4" w:space="0" w:color="auto"/>
            </w:tcBorders>
          </w:tcPr>
          <w:p w:rsidR="00187072"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xml:space="preserve">– wyjaśnia znaczenie </w:t>
            </w:r>
            <w:r w:rsidRPr="00933E91">
              <w:rPr>
                <w:rFonts w:ascii="Book Antiqua" w:hAnsi="Book Antiqua" w:cstheme="minorHAnsi"/>
                <w:spacing w:val="-4"/>
                <w:kern w:val="24"/>
                <w:sz w:val="21"/>
                <w:szCs w:val="21"/>
              </w:rPr>
              <w:t xml:space="preserve">terminów: </w:t>
            </w:r>
            <w:r w:rsidRPr="00933E91">
              <w:rPr>
                <w:rFonts w:ascii="Book Antiqua" w:hAnsi="Book Antiqua" w:cstheme="minorHAnsi"/>
                <w:i/>
                <w:sz w:val="21"/>
                <w:szCs w:val="21"/>
              </w:rPr>
              <w:t>kołchoz</w:t>
            </w:r>
            <w:r w:rsidRPr="00933E91">
              <w:rPr>
                <w:rFonts w:ascii="Book Antiqua" w:hAnsi="Book Antiqua" w:cstheme="minorHAnsi"/>
                <w:sz w:val="21"/>
                <w:szCs w:val="21"/>
              </w:rPr>
              <w:t xml:space="preserve">, </w:t>
            </w:r>
            <w:r w:rsidRPr="00933E91">
              <w:rPr>
                <w:rFonts w:ascii="Book Antiqua" w:hAnsi="Book Antiqua" w:cstheme="minorHAnsi"/>
                <w:i/>
                <w:spacing w:val="-4"/>
                <w:kern w:val="24"/>
                <w:sz w:val="21"/>
                <w:szCs w:val="21"/>
              </w:rPr>
              <w:t>kolektywizacja</w:t>
            </w:r>
            <w:r w:rsidRPr="00933E91">
              <w:rPr>
                <w:rFonts w:ascii="Book Antiqua" w:hAnsi="Book Antiqua" w:cstheme="minorHAnsi"/>
                <w:i/>
                <w:sz w:val="21"/>
                <w:szCs w:val="21"/>
              </w:rPr>
              <w:t xml:space="preserve"> </w:t>
            </w:r>
            <w:r w:rsidRPr="00933E91">
              <w:rPr>
                <w:rFonts w:ascii="Book Antiqua" w:hAnsi="Book Antiqua" w:cstheme="minorHAnsi"/>
                <w:i/>
                <w:spacing w:val="-8"/>
                <w:kern w:val="24"/>
                <w:sz w:val="21"/>
                <w:szCs w:val="21"/>
              </w:rPr>
              <w:t>rolnictwa</w:t>
            </w:r>
            <w:r w:rsidRPr="00933E91">
              <w:rPr>
                <w:rFonts w:ascii="Book Antiqua" w:hAnsi="Book Antiqua" w:cstheme="minorHAnsi"/>
                <w:spacing w:val="-8"/>
                <w:kern w:val="24"/>
                <w:sz w:val="21"/>
                <w:szCs w:val="21"/>
              </w:rPr>
              <w:t xml:space="preserve">, </w:t>
            </w:r>
            <w:r w:rsidRPr="00933E91">
              <w:rPr>
                <w:rFonts w:ascii="Book Antiqua" w:hAnsi="Book Antiqua" w:cstheme="minorHAnsi"/>
                <w:i/>
                <w:spacing w:val="-8"/>
                <w:kern w:val="24"/>
                <w:sz w:val="21"/>
                <w:szCs w:val="21"/>
              </w:rPr>
              <w:t>gospodarka</w:t>
            </w:r>
            <w:r w:rsidRPr="00933E91">
              <w:rPr>
                <w:rFonts w:ascii="Book Antiqua" w:hAnsi="Book Antiqua" w:cstheme="minorHAnsi"/>
                <w:i/>
                <w:sz w:val="21"/>
                <w:szCs w:val="21"/>
              </w:rPr>
              <w:t xml:space="preserve"> planowa</w:t>
            </w:r>
            <w:r w:rsidR="00F72B25" w:rsidRPr="00933E91">
              <w:rPr>
                <w:rFonts w:ascii="Book Antiqua" w:hAnsi="Book Antiqua" w:cstheme="minorHAnsi"/>
                <w:sz w:val="21"/>
                <w:szCs w:val="21"/>
              </w:rPr>
              <w:t xml:space="preserve">, </w:t>
            </w:r>
            <w:r w:rsidR="00F72B25" w:rsidRPr="00933E91">
              <w:rPr>
                <w:rFonts w:ascii="Book Antiqua" w:hAnsi="Book Antiqua" w:cstheme="minorHAnsi"/>
                <w:i/>
                <w:sz w:val="21"/>
                <w:szCs w:val="21"/>
              </w:rPr>
              <w:t>czystka</w:t>
            </w:r>
            <w:r w:rsidR="00980827" w:rsidRPr="00933E91">
              <w:rPr>
                <w:rFonts w:ascii="Book Antiqua" w:hAnsi="Book Antiqua" w:cstheme="minorHAnsi"/>
                <w:sz w:val="21"/>
                <w:szCs w:val="21"/>
              </w:rPr>
              <w:t>;</w:t>
            </w:r>
          </w:p>
          <w:p w:rsidR="001C4A78" w:rsidRPr="00933E91" w:rsidRDefault="001C4A78"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lastRenderedPageBreak/>
              <w:t>− zna daty: ogłoszenia NEP (1921), wielkiej czystki (1936–1938), kolektywizacji rolnictwa (1928), głodu na Ukrainie (1932–1933);</w:t>
            </w:r>
          </w:p>
          <w:p w:rsidR="00F72B25" w:rsidRPr="00933E91" w:rsidRDefault="00F72B25"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rozwinie skróty: WKP(b);</w:t>
            </w:r>
          </w:p>
          <w:p w:rsidR="00976B80" w:rsidRPr="00933E91" w:rsidRDefault="00976B80" w:rsidP="00933E91">
            <w:pPr>
              <w:autoSpaceDE w:val="0"/>
              <w:autoSpaceDN w:val="0"/>
              <w:adjustRightInd w:val="0"/>
              <w:spacing w:after="0" w:line="240" w:lineRule="auto"/>
              <w:rPr>
                <w:rFonts w:ascii="Book Antiqua" w:hAnsi="Book Antiqua" w:cstheme="minorHAnsi"/>
                <w:spacing w:val="-8"/>
                <w:kern w:val="24"/>
                <w:sz w:val="21"/>
                <w:szCs w:val="21"/>
              </w:rPr>
            </w:pPr>
            <w:r w:rsidRPr="00933E91">
              <w:rPr>
                <w:rFonts w:ascii="Book Antiqua" w:hAnsi="Book Antiqua" w:cstheme="minorHAnsi"/>
                <w:sz w:val="21"/>
                <w:szCs w:val="21"/>
              </w:rPr>
              <w:t xml:space="preserve">– identyfikuje </w:t>
            </w:r>
            <w:r w:rsidRPr="00933E91">
              <w:rPr>
                <w:rFonts w:ascii="Book Antiqua" w:hAnsi="Book Antiqua" w:cstheme="minorHAnsi"/>
                <w:spacing w:val="-14"/>
                <w:kern w:val="24"/>
                <w:sz w:val="21"/>
                <w:szCs w:val="21"/>
              </w:rPr>
              <w:t xml:space="preserve">postacie: </w:t>
            </w:r>
            <w:r w:rsidRPr="00933E91">
              <w:rPr>
                <w:rFonts w:ascii="Book Antiqua" w:hAnsi="Book Antiqua" w:cstheme="minorHAnsi"/>
                <w:spacing w:val="-16"/>
                <w:kern w:val="24"/>
                <w:sz w:val="21"/>
                <w:szCs w:val="21"/>
              </w:rPr>
              <w:t>Wiaczesława Mołotowa,</w:t>
            </w:r>
            <w:r w:rsidRPr="00933E91">
              <w:rPr>
                <w:rFonts w:ascii="Book Antiqua" w:hAnsi="Book Antiqua" w:cstheme="minorHAnsi"/>
                <w:sz w:val="21"/>
                <w:szCs w:val="21"/>
              </w:rPr>
              <w:t xml:space="preserve"> </w:t>
            </w:r>
            <w:r w:rsidRPr="00933E91">
              <w:rPr>
                <w:rFonts w:ascii="Book Antiqua" w:hAnsi="Book Antiqua" w:cstheme="minorHAnsi"/>
                <w:spacing w:val="-8"/>
                <w:kern w:val="24"/>
                <w:sz w:val="21"/>
                <w:szCs w:val="21"/>
              </w:rPr>
              <w:t>Joachima Ribbentropa;</w:t>
            </w:r>
          </w:p>
          <w:p w:rsidR="00187072" w:rsidRPr="00933E91" w:rsidRDefault="00976B80" w:rsidP="00933E91">
            <w:pPr>
              <w:autoSpaceDE w:val="0"/>
              <w:autoSpaceDN w:val="0"/>
              <w:adjustRightInd w:val="0"/>
              <w:spacing w:after="0" w:line="240" w:lineRule="auto"/>
              <w:ind w:right="-108"/>
              <w:rPr>
                <w:rFonts w:ascii="Book Antiqua" w:hAnsi="Book Antiqua" w:cstheme="minorHAnsi"/>
                <w:sz w:val="21"/>
                <w:szCs w:val="21"/>
              </w:rPr>
            </w:pPr>
            <w:r w:rsidRPr="00933E91">
              <w:rPr>
                <w:rFonts w:ascii="Book Antiqua" w:hAnsi="Book Antiqua" w:cstheme="minorHAnsi"/>
                <w:sz w:val="21"/>
                <w:szCs w:val="21"/>
              </w:rPr>
              <w:t>– omawia relacje między ZSRS a Niemcami do 1939 r.</w:t>
            </w:r>
            <w:r w:rsidR="00187072" w:rsidRPr="00933E91">
              <w:rPr>
                <w:rFonts w:ascii="Book Antiqua" w:hAnsi="Book Antiqua" w:cstheme="minorHAnsi"/>
                <w:sz w:val="21"/>
                <w:szCs w:val="21"/>
              </w:rPr>
              <w:t xml:space="preserve"> </w:t>
            </w:r>
          </w:p>
        </w:tc>
        <w:tc>
          <w:tcPr>
            <w:tcW w:w="1985" w:type="dxa"/>
            <w:tcBorders>
              <w:top w:val="single" w:sz="4" w:space="0" w:color="auto"/>
              <w:left w:val="single" w:sz="4" w:space="0" w:color="auto"/>
              <w:bottom w:val="single" w:sz="4" w:space="0" w:color="auto"/>
              <w:right w:val="single" w:sz="4" w:space="0" w:color="auto"/>
            </w:tcBorders>
          </w:tcPr>
          <w:p w:rsidR="00187072"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xml:space="preserve">– wyjaśnia znaczenie terminów: </w:t>
            </w:r>
            <w:r w:rsidRPr="00933E91">
              <w:rPr>
                <w:rFonts w:ascii="Book Antiqua" w:hAnsi="Book Antiqua" w:cstheme="minorHAnsi"/>
                <w:i/>
                <w:spacing w:val="-4"/>
                <w:kern w:val="24"/>
                <w:sz w:val="21"/>
                <w:szCs w:val="21"/>
              </w:rPr>
              <w:t>komunizm</w:t>
            </w:r>
            <w:r w:rsidR="00980827" w:rsidRPr="00933E91">
              <w:rPr>
                <w:rFonts w:ascii="Book Antiqua" w:hAnsi="Book Antiqua" w:cstheme="minorHAnsi"/>
                <w:i/>
                <w:sz w:val="21"/>
                <w:szCs w:val="21"/>
              </w:rPr>
              <w:t xml:space="preserve"> wojenny</w:t>
            </w:r>
            <w:r w:rsidR="00980827" w:rsidRPr="00933E91">
              <w:rPr>
                <w:rFonts w:ascii="Book Antiqua" w:hAnsi="Book Antiqua" w:cstheme="minorHAnsi"/>
                <w:sz w:val="21"/>
                <w:szCs w:val="21"/>
              </w:rPr>
              <w:t>;</w:t>
            </w:r>
          </w:p>
          <w:p w:rsidR="00187072"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wskazuje na </w:t>
            </w:r>
            <w:r w:rsidRPr="00933E91">
              <w:rPr>
                <w:rFonts w:ascii="Book Antiqua" w:hAnsi="Book Antiqua" w:cstheme="minorHAnsi"/>
                <w:sz w:val="21"/>
                <w:szCs w:val="21"/>
              </w:rPr>
              <w:lastRenderedPageBreak/>
              <w:t>mapie</w:t>
            </w:r>
            <w:r w:rsidRPr="00933E91">
              <w:rPr>
                <w:rFonts w:ascii="Book Antiqua" w:hAnsi="Book Antiqua"/>
                <w:sz w:val="21"/>
                <w:szCs w:val="21"/>
              </w:rPr>
              <w:t xml:space="preserve"> </w:t>
            </w:r>
            <w:r w:rsidRPr="00933E91">
              <w:rPr>
                <w:rFonts w:ascii="Book Antiqua" w:hAnsi="Book Antiqua" w:cstheme="minorHAnsi"/>
                <w:sz w:val="21"/>
                <w:szCs w:val="21"/>
              </w:rPr>
              <w:t>największe skupiska łagrów</w:t>
            </w:r>
            <w:r w:rsidR="00F72B25" w:rsidRPr="00933E91">
              <w:rPr>
                <w:rFonts w:ascii="Book Antiqua" w:hAnsi="Book Antiqua" w:cstheme="minorHAnsi"/>
                <w:sz w:val="21"/>
                <w:szCs w:val="21"/>
              </w:rPr>
              <w:t>;</w:t>
            </w:r>
          </w:p>
          <w:p w:rsidR="00187072"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wyjaśnia, dlaczego </w:t>
            </w:r>
            <w:r w:rsidRPr="00933E91">
              <w:rPr>
                <w:rFonts w:ascii="Book Antiqua" w:hAnsi="Book Antiqua" w:cstheme="minorHAnsi"/>
                <w:spacing w:val="-6"/>
                <w:kern w:val="24"/>
                <w:sz w:val="21"/>
                <w:szCs w:val="21"/>
              </w:rPr>
              <w:t>system komunistyczny</w:t>
            </w:r>
            <w:r w:rsidRPr="00933E91">
              <w:rPr>
                <w:rFonts w:ascii="Book Antiqua" w:hAnsi="Book Antiqua" w:cstheme="minorHAnsi"/>
                <w:sz w:val="21"/>
                <w:szCs w:val="21"/>
              </w:rPr>
              <w:t xml:space="preserve"> w ZSRS jest oceniany jako zbrodniczy</w:t>
            </w:r>
            <w:r w:rsidR="00F72B25" w:rsidRPr="00933E91">
              <w:rPr>
                <w:rFonts w:ascii="Book Antiqua" w:hAnsi="Book Antiqua" w:cstheme="minorHAnsi"/>
                <w:sz w:val="21"/>
                <w:szCs w:val="21"/>
              </w:rPr>
              <w:t>;</w:t>
            </w:r>
          </w:p>
          <w:p w:rsidR="00187072" w:rsidRPr="00933E91" w:rsidRDefault="00187072" w:rsidP="00933E91">
            <w:pPr>
              <w:autoSpaceDE w:val="0"/>
              <w:autoSpaceDN w:val="0"/>
              <w:adjustRightInd w:val="0"/>
              <w:spacing w:after="0" w:line="240" w:lineRule="auto"/>
              <w:rPr>
                <w:rFonts w:ascii="Book Antiqua" w:hAnsi="Book Antiqua" w:cstheme="minorHAnsi"/>
                <w:color w:val="00B0F0"/>
                <w:sz w:val="21"/>
                <w:szCs w:val="21"/>
              </w:rPr>
            </w:pPr>
            <w:r w:rsidRPr="00933E91">
              <w:rPr>
                <w:rFonts w:ascii="Book Antiqua" w:hAnsi="Book Antiqua" w:cstheme="minorHAnsi"/>
                <w:sz w:val="21"/>
                <w:szCs w:val="21"/>
              </w:rPr>
              <w:t>– charakteryzuje</w:t>
            </w:r>
            <w:r w:rsidR="00F72B25" w:rsidRPr="00933E91">
              <w:rPr>
                <w:rFonts w:ascii="Book Antiqua" w:hAnsi="Book Antiqua" w:cstheme="minorHAnsi"/>
                <w:sz w:val="21"/>
                <w:szCs w:val="21"/>
              </w:rPr>
              <w:t xml:space="preserve"> reformy gospodarcze Józefa Stalina.</w:t>
            </w:r>
            <w:r w:rsidRPr="00933E91">
              <w:rPr>
                <w:rFonts w:ascii="Book Antiqua" w:hAnsi="Book Antiqua" w:cstheme="minorHAnsi"/>
                <w:color w:val="00B0F0"/>
                <w:sz w:val="21"/>
                <w:szCs w:val="21"/>
              </w:rPr>
              <w:t xml:space="preserve"> </w:t>
            </w:r>
          </w:p>
        </w:tc>
        <w:tc>
          <w:tcPr>
            <w:tcW w:w="1657" w:type="dxa"/>
            <w:tcBorders>
              <w:top w:val="single" w:sz="4" w:space="0" w:color="auto"/>
              <w:left w:val="single" w:sz="4" w:space="0" w:color="auto"/>
              <w:bottom w:val="single" w:sz="4" w:space="0" w:color="auto"/>
              <w:right w:val="single" w:sz="4" w:space="0" w:color="auto"/>
            </w:tcBorders>
          </w:tcPr>
          <w:p w:rsidR="00187072"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ocenia politykę Stalina wobec przeciwników</w:t>
            </w:r>
            <w:r w:rsidR="00F72B25" w:rsidRPr="00933E91">
              <w:rPr>
                <w:rFonts w:ascii="Book Antiqua" w:hAnsi="Book Antiqua" w:cstheme="minorHAnsi"/>
                <w:sz w:val="21"/>
                <w:szCs w:val="21"/>
              </w:rPr>
              <w:t>;</w:t>
            </w:r>
          </w:p>
          <w:p w:rsidR="00187072"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ocenia skutki </w:t>
            </w:r>
            <w:r w:rsidRPr="00933E91">
              <w:rPr>
                <w:rFonts w:ascii="Book Antiqua" w:hAnsi="Book Antiqua" w:cstheme="minorHAnsi"/>
                <w:spacing w:val="-8"/>
                <w:kern w:val="24"/>
                <w:sz w:val="21"/>
                <w:szCs w:val="21"/>
              </w:rPr>
              <w:lastRenderedPageBreak/>
              <w:t>reform gospodarczych</w:t>
            </w:r>
            <w:r w:rsidRPr="00933E91">
              <w:rPr>
                <w:rFonts w:ascii="Book Antiqua" w:hAnsi="Book Antiqua" w:cstheme="minorHAnsi"/>
                <w:sz w:val="21"/>
                <w:szCs w:val="21"/>
              </w:rPr>
              <w:t xml:space="preserve"> wprowadzonych </w:t>
            </w:r>
            <w:r w:rsidRPr="00933E91">
              <w:rPr>
                <w:rFonts w:ascii="Book Antiqua" w:hAnsi="Book Antiqua" w:cstheme="minorHAnsi"/>
                <w:sz w:val="21"/>
                <w:szCs w:val="21"/>
              </w:rPr>
              <w:br/>
              <w:t>w ZSRS przez Stalina</w:t>
            </w:r>
            <w:r w:rsidR="00F72B25" w:rsidRPr="00933E91">
              <w:rPr>
                <w:rFonts w:ascii="Book Antiqua" w:hAnsi="Book Antiqua" w:cstheme="minorHAnsi"/>
                <w:sz w:val="21"/>
                <w:szCs w:val="21"/>
              </w:rPr>
              <w:t>.</w:t>
            </w:r>
          </w:p>
          <w:p w:rsidR="00187072" w:rsidRPr="00933E91" w:rsidRDefault="00187072" w:rsidP="00933E91">
            <w:pPr>
              <w:autoSpaceDE w:val="0"/>
              <w:autoSpaceDN w:val="0"/>
              <w:adjustRightInd w:val="0"/>
              <w:spacing w:after="0" w:line="240" w:lineRule="auto"/>
              <w:rPr>
                <w:rFonts w:ascii="Book Antiqua" w:hAnsi="Book Antiqua" w:cstheme="minorHAnsi"/>
                <w:color w:val="00B0F0"/>
                <w:sz w:val="21"/>
                <w:szCs w:val="21"/>
              </w:rPr>
            </w:pPr>
          </w:p>
        </w:tc>
      </w:tr>
      <w:tr w:rsidR="00187072"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4. Kultura i zmiany społeczne w okresie międzywojennym</w:t>
            </w:r>
          </w:p>
        </w:tc>
        <w:tc>
          <w:tcPr>
            <w:tcW w:w="2312" w:type="dxa"/>
            <w:tcBorders>
              <w:top w:val="single" w:sz="4" w:space="0" w:color="auto"/>
              <w:left w:val="single" w:sz="4" w:space="0" w:color="auto"/>
              <w:bottom w:val="single" w:sz="4" w:space="0" w:color="auto"/>
              <w:right w:val="single" w:sz="4" w:space="0" w:color="auto"/>
            </w:tcBorders>
            <w:hideMark/>
          </w:tcPr>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przemiany społeczne i obyczajowe po I wojnie światowej</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przemiany w modzie i życiu codziennym</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rozwój nauki i techniki (wynalazki, środki transportu publicznego, motoryzacja, kino, radio, telewizja)</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kultura masowa i jej wpływ na społeczeństwo</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nowe kierunki w architekturze i sztuce</w:t>
            </w:r>
          </w:p>
          <w:p w:rsidR="00187072" w:rsidRPr="00933E91" w:rsidRDefault="00187072"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emancypacja</w:t>
            </w:r>
            <w:r w:rsidRPr="00933E91">
              <w:rPr>
                <w:rFonts w:ascii="Book Antiqua" w:hAnsi="Book Antiqua" w:cstheme="minorHAnsi"/>
                <w:sz w:val="21"/>
                <w:szCs w:val="21"/>
              </w:rPr>
              <w:t>,</w:t>
            </w:r>
            <w:r w:rsidRPr="00933E91">
              <w:rPr>
                <w:rFonts w:ascii="Book Antiqua" w:hAnsi="Book Antiqua" w:cstheme="minorHAnsi"/>
                <w:i/>
                <w:sz w:val="21"/>
                <w:szCs w:val="21"/>
              </w:rPr>
              <w:t xml:space="preserve"> kultura masowa</w:t>
            </w:r>
            <w:r w:rsidRPr="00933E91">
              <w:rPr>
                <w:rFonts w:ascii="Book Antiqua" w:hAnsi="Book Antiqua" w:cstheme="minorHAnsi"/>
                <w:sz w:val="21"/>
                <w:szCs w:val="21"/>
              </w:rPr>
              <w:t>,</w:t>
            </w:r>
            <w:r w:rsidRPr="00933E91">
              <w:rPr>
                <w:rFonts w:ascii="Book Antiqua" w:hAnsi="Book Antiqua" w:cstheme="minorHAnsi"/>
                <w:i/>
                <w:sz w:val="21"/>
                <w:szCs w:val="21"/>
              </w:rPr>
              <w:t xml:space="preserve"> mass media, produkcja taśmowa, indoktrynacja, funkcjonalizm</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postacie </w:t>
            </w:r>
            <w:r w:rsidRPr="00933E91">
              <w:rPr>
                <w:rFonts w:ascii="Book Antiqua" w:hAnsi="Book Antiqua" w:cstheme="minorHAnsi"/>
                <w:sz w:val="21"/>
                <w:szCs w:val="21"/>
              </w:rPr>
              <w:lastRenderedPageBreak/>
              <w:t>historyczne: Orson Wells, Charlie Chaplin</w:t>
            </w:r>
          </w:p>
        </w:tc>
        <w:tc>
          <w:tcPr>
            <w:tcW w:w="1657" w:type="dxa"/>
            <w:tcBorders>
              <w:top w:val="single" w:sz="4" w:space="0" w:color="auto"/>
              <w:left w:val="single" w:sz="4" w:space="0" w:color="auto"/>
              <w:bottom w:val="single" w:sz="4" w:space="0" w:color="auto"/>
              <w:right w:val="single" w:sz="4" w:space="0" w:color="auto"/>
            </w:tcBorders>
          </w:tcPr>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opisuje kulturowe i cywilizacyjne następstwa wojny (</w:t>
            </w:r>
            <w:r w:rsidR="007151EA" w:rsidRPr="00933E91">
              <w:rPr>
                <w:rFonts w:ascii="Book Antiqua" w:hAnsi="Book Antiqua" w:cstheme="minorHAnsi"/>
                <w:sz w:val="21"/>
                <w:szCs w:val="21"/>
              </w:rPr>
              <w:t>XXVI</w:t>
            </w:r>
            <w:r w:rsidRPr="00933E91">
              <w:rPr>
                <w:rFonts w:ascii="Book Antiqua" w:hAnsi="Book Antiqua" w:cstheme="minorHAnsi"/>
                <w:sz w:val="21"/>
                <w:szCs w:val="21"/>
              </w:rPr>
              <w:t>.1)</w:t>
            </w:r>
          </w:p>
          <w:p w:rsidR="00187072" w:rsidRPr="00933E91" w:rsidRDefault="00187072" w:rsidP="00933E91">
            <w:pPr>
              <w:spacing w:after="0" w:line="240" w:lineRule="auto"/>
              <w:rPr>
                <w:rFonts w:ascii="Book Antiqua" w:hAnsi="Book Antiqua" w:cstheme="minorHAnsi"/>
                <w:sz w:val="21"/>
                <w:szCs w:val="21"/>
              </w:rPr>
            </w:pPr>
          </w:p>
        </w:tc>
        <w:tc>
          <w:tcPr>
            <w:tcW w:w="2028" w:type="dxa"/>
            <w:tcBorders>
              <w:top w:val="single" w:sz="4" w:space="0" w:color="auto"/>
              <w:left w:val="single" w:sz="4" w:space="0" w:color="auto"/>
              <w:bottom w:val="single" w:sz="4" w:space="0" w:color="auto"/>
              <w:right w:val="single" w:sz="4" w:space="0" w:color="auto"/>
            </w:tcBorders>
          </w:tcPr>
          <w:p w:rsidR="001E7870" w:rsidRPr="00933E91" w:rsidRDefault="001E7870"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wyjaśnia znaczenie terminów: </w:t>
            </w:r>
            <w:r w:rsidRPr="00933E91">
              <w:rPr>
                <w:rFonts w:ascii="Book Antiqua" w:hAnsi="Book Antiqua" w:cs="Humanst521EU-Normal"/>
                <w:i/>
                <w:sz w:val="21"/>
                <w:szCs w:val="21"/>
              </w:rPr>
              <w:t>mass media</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emancypacja</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prawa wyborcze</w:t>
            </w:r>
            <w:r w:rsidRPr="00933E91">
              <w:rPr>
                <w:rFonts w:ascii="Book Antiqua" w:hAnsi="Book Antiqua" w:cs="Humanst521EU-Normal"/>
                <w:sz w:val="21"/>
                <w:szCs w:val="21"/>
              </w:rPr>
              <w:t>;</w:t>
            </w:r>
          </w:p>
          <w:p w:rsidR="001E7870" w:rsidRPr="00933E91" w:rsidRDefault="001E7870"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postać Charliego Chaplina;</w:t>
            </w:r>
          </w:p>
          <w:p w:rsidR="00187072" w:rsidRPr="00933E91" w:rsidRDefault="00187072"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z w:val="21"/>
                <w:szCs w:val="21"/>
              </w:rPr>
              <w:t>– wymienia rodzaje mass mediów</w:t>
            </w:r>
            <w:r w:rsidR="001E7870" w:rsidRPr="00933E91">
              <w:rPr>
                <w:rFonts w:ascii="Book Antiqua" w:hAnsi="Book Antiqua" w:cs="Times New Roman"/>
                <w:sz w:val="21"/>
                <w:szCs w:val="21"/>
              </w:rPr>
              <w:t>;</w:t>
            </w:r>
          </w:p>
          <w:p w:rsidR="001E7870" w:rsidRPr="00933E91" w:rsidRDefault="001E7870"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Humanst521EU-Normal"/>
                <w:sz w:val="21"/>
                <w:szCs w:val="21"/>
              </w:rPr>
              <w:t>− wymienia nowe nurty w architekturze i sztuce;</w:t>
            </w:r>
          </w:p>
          <w:p w:rsidR="00187072" w:rsidRPr="00933E91" w:rsidRDefault="00187072" w:rsidP="00933E91">
            <w:pPr>
              <w:autoSpaceDE w:val="0"/>
              <w:autoSpaceDN w:val="0"/>
              <w:adjustRightInd w:val="0"/>
              <w:spacing w:after="0" w:line="240" w:lineRule="auto"/>
              <w:rPr>
                <w:rFonts w:ascii="Book Antiqua" w:hAnsi="Book Antiqua" w:cs="Times New Roman"/>
                <w:color w:val="00B0F0"/>
                <w:sz w:val="21"/>
                <w:szCs w:val="21"/>
              </w:rPr>
            </w:pPr>
            <w:r w:rsidRPr="00933E91">
              <w:rPr>
                <w:rFonts w:ascii="Book Antiqua" w:hAnsi="Book Antiqua" w:cs="Times New Roman"/>
                <w:sz w:val="21"/>
                <w:szCs w:val="21"/>
              </w:rPr>
              <w:t xml:space="preserve">– przedstawia społeczne skutki </w:t>
            </w:r>
            <w:r w:rsidRPr="00933E91">
              <w:rPr>
                <w:rFonts w:ascii="Book Antiqua" w:hAnsi="Book Antiqua" w:cs="Times New Roman"/>
                <w:sz w:val="21"/>
                <w:szCs w:val="21"/>
              </w:rPr>
              <w:br/>
              <w:t>I wojny światowej</w:t>
            </w:r>
            <w:r w:rsidR="001E7870" w:rsidRPr="00933E91">
              <w:rPr>
                <w:rFonts w:ascii="Book Antiqua" w:hAnsi="Book Antiqua" w:cs="Times New Roman"/>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187072" w:rsidRPr="00933E91" w:rsidRDefault="00187072"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z w:val="21"/>
                <w:szCs w:val="21"/>
              </w:rPr>
              <w:t xml:space="preserve">– przedstawia rozwój środków komunikacji </w:t>
            </w:r>
            <w:r w:rsidR="001E7870" w:rsidRPr="00933E91">
              <w:rPr>
                <w:rFonts w:ascii="Book Antiqua" w:hAnsi="Book Antiqua" w:cs="Times New Roman"/>
                <w:sz w:val="21"/>
                <w:szCs w:val="21"/>
              </w:rPr>
              <w:t xml:space="preserve">i mass mediów </w:t>
            </w:r>
            <w:r w:rsidRPr="00933E91">
              <w:rPr>
                <w:rFonts w:ascii="Book Antiqua" w:hAnsi="Book Antiqua" w:cs="Times New Roman"/>
                <w:sz w:val="21"/>
                <w:szCs w:val="21"/>
              </w:rPr>
              <w:t>w okresie międzywojennym</w:t>
            </w:r>
            <w:r w:rsidR="001E7870" w:rsidRPr="00933E91">
              <w:rPr>
                <w:rFonts w:ascii="Book Antiqua" w:hAnsi="Book Antiqua" w:cs="Times New Roman"/>
                <w:sz w:val="21"/>
                <w:szCs w:val="21"/>
              </w:rPr>
              <w:t>;</w:t>
            </w:r>
          </w:p>
          <w:p w:rsidR="001E7870" w:rsidRPr="00933E91" w:rsidRDefault="001E7870"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charakteryzuje zmiany społeczne w dwudziestoleciu międzywojennym</w:t>
            </w:r>
            <w:r w:rsidR="008C7054" w:rsidRPr="00933E91">
              <w:rPr>
                <w:rFonts w:ascii="Book Antiqua" w:hAnsi="Book Antiqua" w:cs="Humanst521EU-Normal"/>
                <w:sz w:val="21"/>
                <w:szCs w:val="21"/>
              </w:rPr>
              <w:t>.</w:t>
            </w:r>
          </w:p>
          <w:p w:rsidR="00187072" w:rsidRPr="00933E91" w:rsidRDefault="00187072" w:rsidP="00933E91">
            <w:pPr>
              <w:autoSpaceDE w:val="0"/>
              <w:autoSpaceDN w:val="0"/>
              <w:adjustRightInd w:val="0"/>
              <w:spacing w:after="0" w:line="240" w:lineRule="auto"/>
              <w:rPr>
                <w:rFonts w:ascii="Book Antiqua" w:hAnsi="Book Antiqua" w:cs="Times New Roman"/>
                <w:color w:val="00B0F0"/>
                <w:spacing w:val="-4"/>
                <w:kern w:val="24"/>
                <w:sz w:val="21"/>
                <w:szCs w:val="21"/>
              </w:rPr>
            </w:pPr>
          </w:p>
        </w:tc>
        <w:tc>
          <w:tcPr>
            <w:tcW w:w="2268" w:type="dxa"/>
            <w:tcBorders>
              <w:top w:val="single" w:sz="4" w:space="0" w:color="auto"/>
              <w:left w:val="single" w:sz="4" w:space="0" w:color="auto"/>
              <w:bottom w:val="single" w:sz="4" w:space="0" w:color="auto"/>
              <w:right w:val="single" w:sz="4" w:space="0" w:color="auto"/>
            </w:tcBorders>
          </w:tcPr>
          <w:p w:rsidR="00187072" w:rsidRPr="00933E91" w:rsidRDefault="001E7870" w:rsidP="00933E91">
            <w:pPr>
              <w:autoSpaceDE w:val="0"/>
              <w:autoSpaceDN w:val="0"/>
              <w:adjustRightInd w:val="0"/>
              <w:spacing w:after="0" w:line="240" w:lineRule="auto"/>
              <w:ind w:right="-108"/>
              <w:rPr>
                <w:rFonts w:ascii="Book Antiqua" w:hAnsi="Book Antiqua" w:cs="Humanst521EU-Normal"/>
                <w:sz w:val="21"/>
                <w:szCs w:val="21"/>
              </w:rPr>
            </w:pPr>
            <w:r w:rsidRPr="00933E91">
              <w:rPr>
                <w:rFonts w:ascii="Book Antiqua" w:hAnsi="Book Antiqua" w:cs="HelveticaNeueLTPro-Roman"/>
                <w:sz w:val="21"/>
                <w:szCs w:val="21"/>
              </w:rPr>
              <w:t xml:space="preserve">– wyjaśnia znaczenie terminów: </w:t>
            </w:r>
            <w:r w:rsidRPr="00933E91">
              <w:rPr>
                <w:rFonts w:ascii="Book Antiqua" w:hAnsi="Book Antiqua" w:cs="Humanst521EU-Normal"/>
                <w:i/>
                <w:sz w:val="21"/>
                <w:szCs w:val="21"/>
              </w:rPr>
              <w:t>modernizm</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dadaizm</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surrealizm</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futuryzm</w:t>
            </w:r>
            <w:r w:rsidRPr="00933E91">
              <w:rPr>
                <w:rFonts w:ascii="Book Antiqua" w:hAnsi="Book Antiqua" w:cs="Humanst521EU-Normal"/>
                <w:sz w:val="21"/>
                <w:szCs w:val="21"/>
              </w:rPr>
              <w:t>;</w:t>
            </w:r>
          </w:p>
          <w:p w:rsidR="0017251E" w:rsidRPr="00933E91" w:rsidRDefault="0017251E"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postać Orsona Well</w:t>
            </w:r>
            <w:r w:rsidR="00C22F7F" w:rsidRPr="00933E91">
              <w:rPr>
                <w:rFonts w:ascii="Book Antiqua" w:hAnsi="Book Antiqua" w:cs="Humanst521EU-Normal"/>
                <w:sz w:val="21"/>
                <w:szCs w:val="21"/>
              </w:rPr>
              <w:t>e</w:t>
            </w:r>
            <w:r w:rsidRPr="00933E91">
              <w:rPr>
                <w:rFonts w:ascii="Book Antiqua" w:hAnsi="Book Antiqua" w:cs="Humanst521EU-Normal"/>
                <w:sz w:val="21"/>
                <w:szCs w:val="21"/>
              </w:rPr>
              <w:t>sa;</w:t>
            </w:r>
          </w:p>
          <w:p w:rsidR="00187072" w:rsidRPr="00933E91" w:rsidRDefault="00187072"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Times New Roman"/>
                <w:sz w:val="21"/>
                <w:szCs w:val="21"/>
              </w:rPr>
              <w:t>– wyjaśnia, jakie cele przyświecały nowym trendom w architekturze i sztuce</w:t>
            </w:r>
            <w:r w:rsidR="001E7870" w:rsidRPr="00933E91">
              <w:rPr>
                <w:rFonts w:ascii="Book Antiqua" w:hAnsi="Book Antiqua" w:cs="Times New Roman"/>
                <w:sz w:val="21"/>
                <w:szCs w:val="21"/>
              </w:rPr>
              <w:t>.</w:t>
            </w:r>
          </w:p>
          <w:p w:rsidR="00187072" w:rsidRPr="00933E91" w:rsidRDefault="00187072" w:rsidP="00933E91">
            <w:pPr>
              <w:autoSpaceDE w:val="0"/>
              <w:autoSpaceDN w:val="0"/>
              <w:adjustRightInd w:val="0"/>
              <w:spacing w:after="0" w:line="240" w:lineRule="auto"/>
              <w:rPr>
                <w:rFonts w:ascii="Book Antiqua" w:hAnsi="Book Antiqua" w:cs="Times New Roman"/>
                <w:color w:val="00B0F0"/>
                <w:sz w:val="21"/>
                <w:szCs w:val="21"/>
              </w:rPr>
            </w:pPr>
          </w:p>
        </w:tc>
        <w:tc>
          <w:tcPr>
            <w:tcW w:w="1985" w:type="dxa"/>
            <w:tcBorders>
              <w:top w:val="single" w:sz="4" w:space="0" w:color="auto"/>
              <w:left w:val="single" w:sz="4" w:space="0" w:color="auto"/>
              <w:bottom w:val="single" w:sz="4" w:space="0" w:color="auto"/>
              <w:right w:val="single" w:sz="4" w:space="0" w:color="auto"/>
            </w:tcBorders>
          </w:tcPr>
          <w:p w:rsidR="001E7870" w:rsidRPr="00933E91" w:rsidRDefault="001E7870"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wyjaśnia znaczenie terminów: </w:t>
            </w:r>
            <w:r w:rsidRPr="00933E91">
              <w:rPr>
                <w:rFonts w:ascii="Book Antiqua" w:hAnsi="Book Antiqua" w:cs="Humanst521EU-Normal"/>
                <w:i/>
                <w:sz w:val="21"/>
                <w:szCs w:val="21"/>
              </w:rPr>
              <w:t>funkcjonalizm</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socrealizm</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indoktrynacja</w:t>
            </w:r>
            <w:r w:rsidRPr="00933E91">
              <w:rPr>
                <w:rFonts w:ascii="Book Antiqua" w:hAnsi="Book Antiqua" w:cs="Humanst521EU-Normal"/>
                <w:sz w:val="21"/>
                <w:szCs w:val="21"/>
              </w:rPr>
              <w:t>;</w:t>
            </w:r>
          </w:p>
          <w:p w:rsidR="001E7870" w:rsidRPr="00933E91" w:rsidRDefault="001E7870"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postać Rudolfa Valentino ;</w:t>
            </w:r>
          </w:p>
          <w:p w:rsidR="001E7870" w:rsidRPr="00933E91" w:rsidRDefault="001E7870"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w:t>
            </w:r>
            <w:r w:rsidR="007E4E68" w:rsidRPr="00933E91">
              <w:rPr>
                <w:rFonts w:ascii="Book Antiqua" w:hAnsi="Book Antiqua" w:cs="Humanst521EU-Normal"/>
                <w:sz w:val="21"/>
                <w:szCs w:val="21"/>
              </w:rPr>
              <w:t xml:space="preserve"> zna datę </w:t>
            </w:r>
            <w:r w:rsidRPr="00933E91">
              <w:rPr>
                <w:rFonts w:ascii="Book Antiqua" w:hAnsi="Book Antiqua" w:cs="Humanst521EU-Normal"/>
                <w:sz w:val="21"/>
                <w:szCs w:val="21"/>
              </w:rPr>
              <w:t>przyznania prawa wybor</w:t>
            </w:r>
            <w:r w:rsidR="007E4E68" w:rsidRPr="00933E91">
              <w:rPr>
                <w:rFonts w:ascii="Book Antiqua" w:hAnsi="Book Antiqua" w:cs="Humanst521EU-Normal"/>
                <w:sz w:val="21"/>
                <w:szCs w:val="21"/>
              </w:rPr>
              <w:t>czego kobietom w Polsce (1918);</w:t>
            </w:r>
          </w:p>
          <w:p w:rsidR="00187072" w:rsidRPr="00933E91" w:rsidRDefault="00187072" w:rsidP="00933E91">
            <w:pPr>
              <w:autoSpaceDE w:val="0"/>
              <w:autoSpaceDN w:val="0"/>
              <w:adjustRightInd w:val="0"/>
              <w:spacing w:after="0" w:line="240" w:lineRule="auto"/>
              <w:rPr>
                <w:rFonts w:ascii="Book Antiqua" w:hAnsi="Book Antiqua" w:cs="Times New Roman"/>
                <w:sz w:val="21"/>
                <w:szCs w:val="21"/>
              </w:rPr>
            </w:pPr>
            <w:r w:rsidRPr="00933E91">
              <w:rPr>
                <w:rFonts w:ascii="Book Antiqua" w:hAnsi="Book Antiqua" w:cs="HelveticaNeueLTPro-Roman"/>
                <w:spacing w:val="-4"/>
                <w:kern w:val="24"/>
                <w:sz w:val="21"/>
                <w:szCs w:val="21"/>
              </w:rPr>
              <w:t>–</w:t>
            </w:r>
            <w:r w:rsidRPr="00933E91">
              <w:rPr>
                <w:rFonts w:ascii="Book Antiqua" w:hAnsi="Book Antiqua" w:cs="Times New Roman"/>
                <w:sz w:val="21"/>
                <w:szCs w:val="21"/>
              </w:rPr>
              <w:t xml:space="preserve"> wyjaśnia i ocenia wpływ mass mediów na społeczeństwo </w:t>
            </w:r>
            <w:r w:rsidRPr="00933E91">
              <w:rPr>
                <w:rFonts w:ascii="Book Antiqua" w:hAnsi="Book Antiqua" w:cs="Times New Roman"/>
                <w:sz w:val="21"/>
                <w:szCs w:val="21"/>
              </w:rPr>
              <w:br/>
              <w:t>w dwudziestoleciu międzywojennym</w:t>
            </w:r>
            <w:r w:rsidR="001E7870" w:rsidRPr="00933E91">
              <w:rPr>
                <w:rFonts w:ascii="Book Antiqua" w:hAnsi="Book Antiqua" w:cs="Times New Roman"/>
                <w:sz w:val="21"/>
                <w:szCs w:val="21"/>
              </w:rPr>
              <w:t>.</w:t>
            </w:r>
          </w:p>
        </w:tc>
        <w:tc>
          <w:tcPr>
            <w:tcW w:w="1657" w:type="dxa"/>
            <w:tcBorders>
              <w:top w:val="single" w:sz="4" w:space="0" w:color="auto"/>
              <w:left w:val="single" w:sz="4" w:space="0" w:color="auto"/>
              <w:bottom w:val="single" w:sz="4" w:space="0" w:color="auto"/>
              <w:right w:val="single" w:sz="4" w:space="0" w:color="auto"/>
            </w:tcBorders>
          </w:tcPr>
          <w:p w:rsidR="00187072" w:rsidRPr="00933E91" w:rsidRDefault="00187072" w:rsidP="00933E91">
            <w:pPr>
              <w:autoSpaceDE w:val="0"/>
              <w:autoSpaceDN w:val="0"/>
              <w:adjustRightInd w:val="0"/>
              <w:spacing w:after="0" w:line="240" w:lineRule="auto"/>
              <w:rPr>
                <w:rFonts w:ascii="Book Antiqua" w:hAnsi="Book Antiqua" w:cs="Times New Roman"/>
                <w:color w:val="00B0F0"/>
                <w:sz w:val="21"/>
                <w:szCs w:val="21"/>
              </w:rPr>
            </w:pPr>
            <w:r w:rsidRPr="00933E91">
              <w:rPr>
                <w:rFonts w:ascii="Book Antiqua" w:hAnsi="Book Antiqua" w:cs="Times New Roman"/>
                <w:sz w:val="21"/>
                <w:szCs w:val="21"/>
              </w:rPr>
              <w:t xml:space="preserve">– ocenia zmiany, jakie zaszły </w:t>
            </w:r>
            <w:r w:rsidRPr="00933E91">
              <w:rPr>
                <w:rFonts w:ascii="Book Antiqua" w:hAnsi="Book Antiqua" w:cs="Times New Roman"/>
                <w:sz w:val="21"/>
                <w:szCs w:val="21"/>
              </w:rPr>
              <w:br/>
              <w:t xml:space="preserve">w społeczeństwie </w:t>
            </w:r>
            <w:r w:rsidRPr="00933E91">
              <w:rPr>
                <w:rFonts w:ascii="Book Antiqua" w:hAnsi="Book Antiqua" w:cs="Times New Roman"/>
                <w:sz w:val="21"/>
                <w:szCs w:val="21"/>
              </w:rPr>
              <w:br/>
              <w:t>po</w:t>
            </w:r>
            <w:r w:rsidR="001E7870" w:rsidRPr="00933E91">
              <w:rPr>
                <w:rFonts w:ascii="Book Antiqua" w:hAnsi="Book Antiqua" w:cs="Times New Roman"/>
                <w:sz w:val="21"/>
                <w:szCs w:val="21"/>
              </w:rPr>
              <w:t xml:space="preserve"> zakończeniu </w:t>
            </w:r>
            <w:r w:rsidR="001E7870" w:rsidRPr="00933E91">
              <w:rPr>
                <w:rFonts w:ascii="Book Antiqua" w:hAnsi="Book Antiqua" w:cs="Times New Roman"/>
                <w:sz w:val="21"/>
                <w:szCs w:val="21"/>
              </w:rPr>
              <w:br/>
              <w:t>I wojny światowej.</w:t>
            </w:r>
          </w:p>
        </w:tc>
      </w:tr>
      <w:tr w:rsidR="00187072" w:rsidRPr="00933E91" w:rsidTr="00933E91">
        <w:trPr>
          <w:trHeight w:val="5519"/>
          <w:jc w:val="center"/>
        </w:trPr>
        <w:tc>
          <w:tcPr>
            <w:tcW w:w="1276" w:type="dxa"/>
            <w:tcBorders>
              <w:top w:val="single" w:sz="4" w:space="0" w:color="auto"/>
              <w:left w:val="single" w:sz="4" w:space="0" w:color="auto"/>
              <w:bottom w:val="single" w:sz="4" w:space="0" w:color="auto"/>
              <w:right w:val="single" w:sz="4" w:space="0" w:color="auto"/>
            </w:tcBorders>
            <w:hideMark/>
          </w:tcPr>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5. Świat na drodze ku II wojnie światowej</w:t>
            </w:r>
          </w:p>
        </w:tc>
        <w:tc>
          <w:tcPr>
            <w:tcW w:w="2312" w:type="dxa"/>
            <w:tcBorders>
              <w:top w:val="single" w:sz="4" w:space="0" w:color="auto"/>
              <w:left w:val="single" w:sz="4" w:space="0" w:color="auto"/>
              <w:bottom w:val="single" w:sz="4" w:space="0" w:color="auto"/>
              <w:right w:val="single" w:sz="4" w:space="0" w:color="auto"/>
            </w:tcBorders>
            <w:hideMark/>
          </w:tcPr>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militaryzacja Niemiec i jej konsekwencje</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znaczenie zbliżenia politycznego Włoch, Niemiec i Japonii</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okoliczności </w:t>
            </w:r>
            <w:r w:rsidRPr="00933E91">
              <w:rPr>
                <w:rFonts w:ascii="Book Antiqua" w:hAnsi="Book Antiqua" w:cstheme="minorHAnsi"/>
                <w:i/>
                <w:sz w:val="21"/>
                <w:szCs w:val="21"/>
              </w:rPr>
              <w:t>Anschlussu</w:t>
            </w:r>
            <w:r w:rsidRPr="00933E91">
              <w:rPr>
                <w:rFonts w:ascii="Book Antiqua" w:hAnsi="Book Antiqua" w:cstheme="minorHAnsi"/>
                <w:sz w:val="21"/>
                <w:szCs w:val="21"/>
              </w:rPr>
              <w:t xml:space="preserve"> Austrii – polityka ustępstw Zachodu wobec Niemiec – konferencja w Monachium i jej następstwa</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Europa w przededniu wojny – aneksja Czechosłowacji, zajęcie Kłajpedy przez III Rzeszę</w:t>
            </w:r>
          </w:p>
          <w:p w:rsidR="00187072" w:rsidRPr="00933E91" w:rsidRDefault="00187072"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remilitaryzacja, Anschluss, państwa osi, polityka ustępstw</w:t>
            </w:r>
          </w:p>
          <w:p w:rsidR="00187072" w:rsidRPr="00933E91" w:rsidRDefault="00E45F0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postać historyczna</w:t>
            </w:r>
            <w:r w:rsidR="00187072" w:rsidRPr="00933E91">
              <w:rPr>
                <w:rFonts w:ascii="Book Antiqua" w:hAnsi="Book Antiqua" w:cstheme="minorHAnsi"/>
                <w:sz w:val="21"/>
                <w:szCs w:val="21"/>
              </w:rPr>
              <w:t xml:space="preserve">: Neville Chamberlain </w:t>
            </w:r>
          </w:p>
        </w:tc>
        <w:tc>
          <w:tcPr>
            <w:tcW w:w="1657" w:type="dxa"/>
            <w:tcBorders>
              <w:top w:val="single" w:sz="4" w:space="0" w:color="auto"/>
              <w:left w:val="single" w:sz="4" w:space="0" w:color="auto"/>
              <w:bottom w:val="single" w:sz="4" w:space="0" w:color="auto"/>
              <w:right w:val="single" w:sz="4" w:space="0" w:color="auto"/>
            </w:tcBorders>
            <w:hideMark/>
          </w:tcPr>
          <w:p w:rsidR="007151EA" w:rsidRPr="00933E91" w:rsidRDefault="007151EA" w:rsidP="00933E91">
            <w:pPr>
              <w:spacing w:after="0" w:line="240" w:lineRule="auto"/>
              <w:rPr>
                <w:rFonts w:ascii="Book Antiqua" w:hAnsi="Book Antiqua" w:cstheme="minorHAnsi"/>
                <w:color w:val="000000" w:themeColor="text1"/>
                <w:sz w:val="21"/>
                <w:szCs w:val="21"/>
              </w:rPr>
            </w:pPr>
            <w:r w:rsidRPr="00933E91">
              <w:rPr>
                <w:rFonts w:ascii="Book Antiqua" w:hAnsi="Book Antiqua" w:cstheme="minorHAnsi"/>
                <w:color w:val="000000" w:themeColor="text1"/>
                <w:sz w:val="21"/>
                <w:szCs w:val="21"/>
              </w:rPr>
              <w:t>– opisuje politykę hitlerowskich Niemiec służącą rozbijaniu systemu wersalskiego w Europie (XXX.1)</w:t>
            </w:r>
          </w:p>
          <w:p w:rsidR="00187072" w:rsidRPr="00933E91" w:rsidRDefault="007151EA" w:rsidP="00933E91">
            <w:pPr>
              <w:spacing w:after="0" w:line="240" w:lineRule="auto"/>
              <w:rPr>
                <w:rFonts w:ascii="Book Antiqua" w:hAnsi="Book Antiqua" w:cstheme="minorHAnsi"/>
                <w:sz w:val="21"/>
                <w:szCs w:val="21"/>
              </w:rPr>
            </w:pPr>
            <w:r w:rsidRPr="00933E91">
              <w:rPr>
                <w:rFonts w:ascii="Book Antiqua" w:hAnsi="Book Antiqua" w:cstheme="minorHAnsi"/>
                <w:color w:val="000000" w:themeColor="text1"/>
                <w:sz w:val="21"/>
                <w:szCs w:val="21"/>
              </w:rPr>
              <w:t>– charakteryzuje politykę ustępstw Zachodu wobec Niemiec Hitlera (XXX.2)</w:t>
            </w:r>
          </w:p>
        </w:tc>
        <w:tc>
          <w:tcPr>
            <w:tcW w:w="2028" w:type="dxa"/>
            <w:tcBorders>
              <w:top w:val="single" w:sz="4" w:space="0" w:color="auto"/>
              <w:left w:val="single" w:sz="4" w:space="0" w:color="auto"/>
              <w:bottom w:val="single" w:sz="4" w:space="0" w:color="auto"/>
              <w:right w:val="single" w:sz="4" w:space="0" w:color="auto"/>
            </w:tcBorders>
          </w:tcPr>
          <w:p w:rsidR="00187072"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wyjaśnia znaczenie terminu: </w:t>
            </w:r>
            <w:r w:rsidRPr="00933E91">
              <w:rPr>
                <w:rFonts w:ascii="Book Antiqua" w:hAnsi="Book Antiqua" w:cstheme="minorHAnsi"/>
                <w:i/>
                <w:sz w:val="21"/>
                <w:szCs w:val="21"/>
              </w:rPr>
              <w:t>aneksja</w:t>
            </w:r>
            <w:r w:rsidRPr="00933E91">
              <w:rPr>
                <w:rFonts w:ascii="Book Antiqua" w:hAnsi="Book Antiqua" w:cstheme="minorHAnsi"/>
                <w:sz w:val="21"/>
                <w:szCs w:val="21"/>
              </w:rPr>
              <w:t xml:space="preserve">, </w:t>
            </w:r>
            <w:r w:rsidRPr="00933E91">
              <w:rPr>
                <w:rFonts w:ascii="Book Antiqua" w:hAnsi="Book Antiqua" w:cstheme="minorHAnsi"/>
                <w:i/>
                <w:spacing w:val="-4"/>
                <w:kern w:val="24"/>
                <w:sz w:val="21"/>
                <w:szCs w:val="21"/>
              </w:rPr>
              <w:t>Anschluss</w:t>
            </w:r>
            <w:r w:rsidRPr="00933E91">
              <w:rPr>
                <w:rFonts w:ascii="Book Antiqua" w:hAnsi="Book Antiqua" w:cstheme="minorHAnsi"/>
                <w:spacing w:val="-4"/>
                <w:kern w:val="24"/>
                <w:sz w:val="21"/>
                <w:szCs w:val="21"/>
              </w:rPr>
              <w:t xml:space="preserve">, </w:t>
            </w:r>
            <w:r w:rsidR="00134829" w:rsidRPr="00933E91">
              <w:rPr>
                <w:rFonts w:ascii="Book Antiqua" w:hAnsi="Book Antiqua" w:cstheme="minorHAnsi"/>
                <w:i/>
                <w:sz w:val="21"/>
                <w:szCs w:val="21"/>
              </w:rPr>
              <w:t xml:space="preserve">oś Berlin- </w:t>
            </w:r>
            <w:r w:rsidR="00E31930" w:rsidRPr="00933E91">
              <w:rPr>
                <w:rFonts w:ascii="Book Antiqua" w:hAnsi="Book Antiqua" w:cstheme="minorHAnsi"/>
                <w:i/>
                <w:spacing w:val="-12"/>
                <w:kern w:val="24"/>
                <w:sz w:val="21"/>
                <w:szCs w:val="21"/>
              </w:rPr>
              <w:t>Rzym-</w:t>
            </w:r>
            <w:r w:rsidRPr="00933E91">
              <w:rPr>
                <w:rFonts w:ascii="Book Antiqua" w:hAnsi="Book Antiqua" w:cstheme="minorHAnsi"/>
                <w:i/>
                <w:spacing w:val="-12"/>
                <w:kern w:val="24"/>
                <w:sz w:val="21"/>
                <w:szCs w:val="21"/>
              </w:rPr>
              <w:t>Tokio</w:t>
            </w:r>
            <w:r w:rsidRPr="00933E91">
              <w:rPr>
                <w:rFonts w:ascii="Book Antiqua" w:hAnsi="Book Antiqua" w:cstheme="minorHAnsi"/>
                <w:spacing w:val="-12"/>
                <w:kern w:val="24"/>
                <w:sz w:val="21"/>
                <w:szCs w:val="21"/>
              </w:rPr>
              <w:t xml:space="preserve"> (</w:t>
            </w:r>
            <w:r w:rsidRPr="00933E91">
              <w:rPr>
                <w:rFonts w:ascii="Book Antiqua" w:hAnsi="Book Antiqua" w:cstheme="minorHAnsi"/>
                <w:i/>
                <w:spacing w:val="-12"/>
                <w:kern w:val="24"/>
                <w:sz w:val="21"/>
                <w:szCs w:val="21"/>
              </w:rPr>
              <w:t>państwa osi</w:t>
            </w:r>
            <w:r w:rsidRPr="00933E91">
              <w:rPr>
                <w:rFonts w:ascii="Book Antiqua" w:hAnsi="Book Antiqua" w:cstheme="minorHAnsi"/>
                <w:spacing w:val="-12"/>
                <w:kern w:val="24"/>
                <w:sz w:val="21"/>
                <w:szCs w:val="21"/>
              </w:rPr>
              <w:t>)</w:t>
            </w:r>
            <w:r w:rsidR="00315BA8" w:rsidRPr="00933E91">
              <w:rPr>
                <w:rFonts w:ascii="Book Antiqua" w:hAnsi="Book Antiqua" w:cstheme="minorHAnsi"/>
                <w:spacing w:val="-12"/>
                <w:kern w:val="24"/>
                <w:sz w:val="21"/>
                <w:szCs w:val="21"/>
              </w:rPr>
              <w:t>;</w:t>
            </w:r>
            <w:r w:rsidR="00787C19" w:rsidRPr="00933E91">
              <w:rPr>
                <w:rFonts w:ascii="Book Antiqua" w:hAnsi="Book Antiqua" w:cstheme="minorHAnsi"/>
                <w:spacing w:val="-12"/>
                <w:kern w:val="24"/>
                <w:sz w:val="21"/>
                <w:szCs w:val="21"/>
              </w:rPr>
              <w:t xml:space="preserve"> </w:t>
            </w:r>
          </w:p>
          <w:p w:rsidR="00187072"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pacing w:val="-10"/>
                <w:kern w:val="24"/>
                <w:sz w:val="21"/>
                <w:szCs w:val="21"/>
              </w:rPr>
              <w:t>– identyfikuje postacie:</w:t>
            </w:r>
            <w:r w:rsidRPr="00933E91">
              <w:rPr>
                <w:rFonts w:ascii="Book Antiqua" w:hAnsi="Book Antiqua" w:cstheme="minorHAnsi"/>
                <w:sz w:val="21"/>
                <w:szCs w:val="21"/>
              </w:rPr>
              <w:t xml:space="preserve"> Benita Mussoliniego, Adolfa Hitlera</w:t>
            </w:r>
            <w:r w:rsidR="00315BA8" w:rsidRPr="00933E91">
              <w:rPr>
                <w:rFonts w:ascii="Book Antiqua" w:hAnsi="Book Antiqua" w:cstheme="minorHAnsi"/>
                <w:sz w:val="21"/>
                <w:szCs w:val="21"/>
              </w:rPr>
              <w:t>;</w:t>
            </w:r>
          </w:p>
          <w:p w:rsidR="00187072"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wskazuje na mapie </w:t>
            </w:r>
            <w:r w:rsidRPr="00933E91">
              <w:rPr>
                <w:rFonts w:ascii="Book Antiqua" w:hAnsi="Book Antiqua" w:cstheme="minorHAnsi"/>
                <w:spacing w:val="-4"/>
                <w:kern w:val="24"/>
                <w:sz w:val="21"/>
                <w:szCs w:val="21"/>
              </w:rPr>
              <w:t>państwa europejskie,</w:t>
            </w:r>
            <w:r w:rsidRPr="00933E91">
              <w:rPr>
                <w:rFonts w:ascii="Book Antiqua" w:hAnsi="Book Antiqua" w:cstheme="minorHAnsi"/>
                <w:sz w:val="21"/>
                <w:szCs w:val="21"/>
              </w:rPr>
              <w:t xml:space="preserve"> które padły </w:t>
            </w:r>
            <w:r w:rsidR="00893935" w:rsidRPr="00933E91">
              <w:rPr>
                <w:rFonts w:ascii="Book Antiqua" w:hAnsi="Book Antiqua" w:cstheme="minorHAnsi"/>
                <w:sz w:val="21"/>
                <w:szCs w:val="21"/>
              </w:rPr>
              <w:t xml:space="preserve">ofiarą agresji Niemiec </w:t>
            </w:r>
            <w:r w:rsidR="00893935" w:rsidRPr="00933E91">
              <w:rPr>
                <w:rFonts w:ascii="Book Antiqua" w:hAnsi="Book Antiqua" w:cstheme="minorHAnsi"/>
                <w:sz w:val="21"/>
                <w:szCs w:val="21"/>
              </w:rPr>
              <w:br/>
              <w:t>i Włoch</w:t>
            </w:r>
            <w:r w:rsidR="00315BA8" w:rsidRPr="00933E91">
              <w:rPr>
                <w:rFonts w:ascii="Book Antiqua" w:hAnsi="Book Antiqua" w:cstheme="minorHAnsi"/>
                <w:sz w:val="21"/>
                <w:szCs w:val="21"/>
              </w:rPr>
              <w:t>;</w:t>
            </w:r>
          </w:p>
          <w:p w:rsidR="00187072" w:rsidRPr="00933E91" w:rsidRDefault="00187072"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t>
            </w:r>
            <w:r w:rsidR="00315BA8" w:rsidRPr="00933E91">
              <w:rPr>
                <w:rFonts w:ascii="Book Antiqua" w:hAnsi="Book Antiqua" w:cstheme="minorHAnsi"/>
                <w:sz w:val="21"/>
                <w:szCs w:val="21"/>
              </w:rPr>
              <w:t>podaje przykłady łamania postanowień traktatu wersalskiego przez Hitlera</w:t>
            </w:r>
            <w:r w:rsidR="00E45F02" w:rsidRPr="00933E91">
              <w:rPr>
                <w:rFonts w:ascii="Book Antiqua" w:hAnsi="Book Antiqua" w:cstheme="minorHAnsi"/>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187072"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wyjaśnia znaczenie </w:t>
            </w:r>
            <w:r w:rsidR="0088753C" w:rsidRPr="00933E91">
              <w:rPr>
                <w:rFonts w:ascii="Book Antiqua" w:hAnsi="Book Antiqua" w:cstheme="minorHAnsi"/>
                <w:spacing w:val="-4"/>
                <w:kern w:val="24"/>
                <w:sz w:val="21"/>
                <w:szCs w:val="21"/>
              </w:rPr>
              <w:t>terminu</w:t>
            </w:r>
            <w:r w:rsidRPr="00933E91">
              <w:rPr>
                <w:rFonts w:ascii="Book Antiqua" w:hAnsi="Book Antiqua" w:cstheme="minorHAnsi"/>
                <w:spacing w:val="-4"/>
                <w:kern w:val="24"/>
                <w:sz w:val="21"/>
                <w:szCs w:val="21"/>
              </w:rPr>
              <w:t xml:space="preserve"> </w:t>
            </w:r>
            <w:r w:rsidRPr="00933E91">
              <w:rPr>
                <w:rFonts w:ascii="Book Antiqua" w:hAnsi="Book Antiqua" w:cstheme="minorHAnsi"/>
                <w:i/>
                <w:sz w:val="21"/>
                <w:szCs w:val="21"/>
              </w:rPr>
              <w:t>appeasement</w:t>
            </w:r>
            <w:r w:rsidR="00315BA8" w:rsidRPr="00933E91">
              <w:rPr>
                <w:rFonts w:ascii="Book Antiqua" w:hAnsi="Book Antiqua" w:cstheme="minorHAnsi"/>
                <w:sz w:val="21"/>
                <w:szCs w:val="21"/>
              </w:rPr>
              <w:t>;</w:t>
            </w:r>
          </w:p>
          <w:p w:rsidR="008811B3" w:rsidRPr="00933E91" w:rsidRDefault="008811B3"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zna daty: </w:t>
            </w:r>
            <w:r w:rsidRPr="00933E91">
              <w:rPr>
                <w:rFonts w:ascii="Book Antiqua" w:hAnsi="Book Antiqua" w:cs="Humanst521EU-Italic"/>
                <w:i/>
                <w:iCs/>
                <w:sz w:val="21"/>
                <w:szCs w:val="21"/>
              </w:rPr>
              <w:t xml:space="preserve">Anschlussu </w:t>
            </w:r>
            <w:r w:rsidRPr="00933E91">
              <w:rPr>
                <w:rFonts w:ascii="Book Antiqua" w:hAnsi="Book Antiqua" w:cs="Humanst521EU-Normal"/>
                <w:sz w:val="21"/>
                <w:szCs w:val="21"/>
              </w:rPr>
              <w:t>Austrii (III 1938), konferencji w Monachium (29–30 IX 1938);</w:t>
            </w:r>
          </w:p>
          <w:p w:rsidR="00187072"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wymienia postanowienia konferencji </w:t>
            </w:r>
            <w:r w:rsidRPr="00933E91">
              <w:rPr>
                <w:rFonts w:ascii="Book Antiqua" w:hAnsi="Book Antiqua" w:cstheme="minorHAnsi"/>
                <w:sz w:val="21"/>
                <w:szCs w:val="21"/>
              </w:rPr>
              <w:br/>
              <w:t>w Monachium</w:t>
            </w:r>
            <w:r w:rsidR="00134829" w:rsidRPr="00933E91">
              <w:rPr>
                <w:rFonts w:ascii="Book Antiqua" w:hAnsi="Book Antiqua" w:cstheme="minorHAnsi"/>
                <w:sz w:val="21"/>
                <w:szCs w:val="21"/>
              </w:rPr>
              <w:t>.</w:t>
            </w:r>
          </w:p>
        </w:tc>
        <w:tc>
          <w:tcPr>
            <w:tcW w:w="2268" w:type="dxa"/>
            <w:tcBorders>
              <w:top w:val="single" w:sz="4" w:space="0" w:color="auto"/>
              <w:left w:val="single" w:sz="4" w:space="0" w:color="auto"/>
              <w:bottom w:val="single" w:sz="4" w:space="0" w:color="auto"/>
              <w:right w:val="single" w:sz="4" w:space="0" w:color="auto"/>
            </w:tcBorders>
          </w:tcPr>
          <w:p w:rsidR="00187072"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wyjaśnia znaczenie terminu </w:t>
            </w:r>
            <w:r w:rsidR="00315BA8" w:rsidRPr="00933E91">
              <w:rPr>
                <w:rFonts w:ascii="Book Antiqua" w:hAnsi="Book Antiqua" w:cstheme="minorHAnsi"/>
                <w:i/>
                <w:sz w:val="21"/>
                <w:szCs w:val="21"/>
              </w:rPr>
              <w:t>remilitaryzacja</w:t>
            </w:r>
            <w:r w:rsidR="00315BA8" w:rsidRPr="00933E91">
              <w:rPr>
                <w:rFonts w:ascii="Book Antiqua" w:hAnsi="Book Antiqua" w:cstheme="minorHAnsi"/>
                <w:sz w:val="21"/>
                <w:szCs w:val="21"/>
              </w:rPr>
              <w:t>;</w:t>
            </w:r>
          </w:p>
          <w:p w:rsidR="008811B3" w:rsidRPr="00933E91" w:rsidRDefault="008811B3"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zna daty: remilitaryzacji Nadrenii (1936), aneksji Czech i Moraw przez III Rzeszę (III 1939);</w:t>
            </w:r>
          </w:p>
          <w:p w:rsidR="008811B3" w:rsidRPr="00933E91" w:rsidRDefault="008811B3" w:rsidP="00933E91">
            <w:pPr>
              <w:pStyle w:val="Bezodstpw"/>
              <w:rPr>
                <w:rFonts w:ascii="Book Antiqua" w:hAnsi="Book Antiqua"/>
                <w:sz w:val="21"/>
                <w:szCs w:val="21"/>
              </w:rPr>
            </w:pPr>
            <w:r w:rsidRPr="00933E91">
              <w:rPr>
                <w:rFonts w:ascii="Book Antiqua" w:hAnsi="Book Antiqua"/>
                <w:sz w:val="21"/>
                <w:szCs w:val="21"/>
              </w:rPr>
              <w:t xml:space="preserve">– przedstawia </w:t>
            </w:r>
            <w:r w:rsidRPr="00933E91">
              <w:rPr>
                <w:rFonts w:ascii="Book Antiqua" w:hAnsi="Book Antiqua"/>
                <w:kern w:val="24"/>
                <w:sz w:val="21"/>
                <w:szCs w:val="21"/>
              </w:rPr>
              <w:t xml:space="preserve">przyczyny </w:t>
            </w:r>
            <w:r w:rsidRPr="00933E91">
              <w:rPr>
                <w:rFonts w:ascii="Book Antiqua" w:hAnsi="Book Antiqua"/>
                <w:i/>
                <w:spacing w:val="-2"/>
                <w:kern w:val="24"/>
                <w:sz w:val="21"/>
                <w:szCs w:val="21"/>
              </w:rPr>
              <w:t>Anschlussu</w:t>
            </w:r>
            <w:r w:rsidRPr="00933E91">
              <w:rPr>
                <w:rFonts w:ascii="Book Antiqua" w:hAnsi="Book Antiqua"/>
                <w:sz w:val="21"/>
                <w:szCs w:val="21"/>
              </w:rPr>
              <w:t xml:space="preserve"> Austrii</w:t>
            </w:r>
            <w:r w:rsidR="00042F6F" w:rsidRPr="00933E91">
              <w:rPr>
                <w:rFonts w:ascii="Book Antiqua" w:hAnsi="Book Antiqua"/>
                <w:sz w:val="21"/>
                <w:szCs w:val="21"/>
              </w:rPr>
              <w:t>;</w:t>
            </w:r>
          </w:p>
          <w:p w:rsidR="00E45F02" w:rsidRPr="00933E91" w:rsidRDefault="00E45F02" w:rsidP="00933E91">
            <w:pPr>
              <w:pStyle w:val="Bezodstpw"/>
              <w:rPr>
                <w:rFonts w:ascii="Book Antiqua" w:hAnsi="Book Antiqua"/>
                <w:sz w:val="21"/>
                <w:szCs w:val="21"/>
              </w:rPr>
            </w:pPr>
          </w:p>
          <w:p w:rsidR="00187072"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identyfikuje postać </w:t>
            </w:r>
            <w:r w:rsidRPr="00933E91">
              <w:rPr>
                <w:rFonts w:ascii="Book Antiqua" w:hAnsi="Book Antiqua" w:cstheme="minorHAnsi"/>
                <w:spacing w:val="-8"/>
                <w:kern w:val="24"/>
                <w:sz w:val="21"/>
                <w:szCs w:val="21"/>
              </w:rPr>
              <w:t>Neville’a Chamberlaina</w:t>
            </w:r>
            <w:r w:rsidR="008811B3" w:rsidRPr="00933E91">
              <w:rPr>
                <w:rFonts w:ascii="Book Antiqua" w:hAnsi="Book Antiqua" w:cstheme="minorHAnsi"/>
                <w:sz w:val="21"/>
                <w:szCs w:val="21"/>
              </w:rPr>
              <w:t>;</w:t>
            </w:r>
          </w:p>
          <w:p w:rsidR="00187072"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przedstaw</w:t>
            </w:r>
            <w:r w:rsidR="00FD653B" w:rsidRPr="00933E91">
              <w:rPr>
                <w:rFonts w:ascii="Book Antiqua" w:hAnsi="Book Antiqua" w:cstheme="minorHAnsi"/>
                <w:sz w:val="21"/>
                <w:szCs w:val="21"/>
              </w:rPr>
              <w:t>ia proces militaryzacji Niemiec</w:t>
            </w:r>
            <w:r w:rsidR="00042F6F" w:rsidRPr="00933E91">
              <w:rPr>
                <w:rFonts w:ascii="Book Antiqua" w:hAnsi="Book Antiqua" w:cstheme="minorHAnsi"/>
                <w:sz w:val="21"/>
                <w:szCs w:val="21"/>
              </w:rPr>
              <w:t>;</w:t>
            </w:r>
          </w:p>
          <w:p w:rsidR="00187072"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pacing w:val="-6"/>
                <w:kern w:val="24"/>
                <w:sz w:val="21"/>
                <w:szCs w:val="21"/>
              </w:rPr>
              <w:t xml:space="preserve">– omawia okoliczności </w:t>
            </w:r>
            <w:r w:rsidRPr="00933E91">
              <w:rPr>
                <w:rFonts w:ascii="Book Antiqua" w:hAnsi="Book Antiqua" w:cstheme="minorHAnsi"/>
                <w:sz w:val="21"/>
                <w:szCs w:val="21"/>
              </w:rPr>
              <w:t>zwołania konferencji monachijskiej</w:t>
            </w:r>
            <w:r w:rsidR="0088753C" w:rsidRPr="00933E91">
              <w:rPr>
                <w:rFonts w:ascii="Book Antiqua" w:hAnsi="Book Antiqua" w:cstheme="minorHAnsi"/>
                <w:sz w:val="21"/>
                <w:szCs w:val="21"/>
              </w:rPr>
              <w:t>.</w:t>
            </w:r>
          </w:p>
        </w:tc>
        <w:tc>
          <w:tcPr>
            <w:tcW w:w="1985" w:type="dxa"/>
            <w:tcBorders>
              <w:top w:val="single" w:sz="4" w:space="0" w:color="auto"/>
              <w:left w:val="single" w:sz="4" w:space="0" w:color="auto"/>
              <w:bottom w:val="single" w:sz="4" w:space="0" w:color="auto"/>
              <w:right w:val="single" w:sz="4" w:space="0" w:color="auto"/>
            </w:tcBorders>
          </w:tcPr>
          <w:p w:rsidR="008811B3" w:rsidRPr="00933E91" w:rsidRDefault="008811B3"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zna daty: proklamowania niepodległości Słowacji (III 1939), zajęcia przez Niemcy Okręgu Kłajpedy (III 1939);</w:t>
            </w:r>
          </w:p>
          <w:p w:rsidR="00187072" w:rsidRPr="00933E91" w:rsidRDefault="00FE7408" w:rsidP="00933E91">
            <w:pPr>
              <w:autoSpaceDE w:val="0"/>
              <w:autoSpaceDN w:val="0"/>
              <w:adjustRightInd w:val="0"/>
              <w:spacing w:after="0" w:line="240" w:lineRule="auto"/>
              <w:rPr>
                <w:rFonts w:ascii="Book Antiqua" w:hAnsi="Book Antiqua" w:cstheme="minorHAnsi"/>
                <w:color w:val="00B0F0"/>
                <w:sz w:val="21"/>
                <w:szCs w:val="21"/>
              </w:rPr>
            </w:pPr>
            <w:r w:rsidRPr="00933E91">
              <w:rPr>
                <w:rFonts w:ascii="Book Antiqua" w:hAnsi="Book Antiqua" w:cstheme="minorHAnsi"/>
                <w:sz w:val="21"/>
                <w:szCs w:val="21"/>
              </w:rPr>
              <w:t xml:space="preserve">– przedstawia skutki decyzji podjętych </w:t>
            </w:r>
            <w:r w:rsidRPr="00933E91">
              <w:rPr>
                <w:rFonts w:ascii="Book Antiqua" w:hAnsi="Book Antiqua" w:cstheme="minorHAnsi"/>
                <w:sz w:val="21"/>
                <w:szCs w:val="21"/>
              </w:rPr>
              <w:br/>
              <w:t>na konferencji monachijskiej</w:t>
            </w:r>
            <w:r w:rsidR="00E45F02" w:rsidRPr="00933E91">
              <w:rPr>
                <w:rFonts w:ascii="Book Antiqua" w:hAnsi="Book Antiqua" w:cstheme="minorHAnsi"/>
                <w:sz w:val="21"/>
                <w:szCs w:val="21"/>
              </w:rPr>
              <w:t>.</w:t>
            </w:r>
          </w:p>
        </w:tc>
        <w:tc>
          <w:tcPr>
            <w:tcW w:w="1657" w:type="dxa"/>
            <w:tcBorders>
              <w:top w:val="single" w:sz="4" w:space="0" w:color="auto"/>
              <w:left w:val="single" w:sz="4" w:space="0" w:color="auto"/>
              <w:bottom w:val="single" w:sz="4" w:space="0" w:color="auto"/>
              <w:right w:val="single" w:sz="4" w:space="0" w:color="auto"/>
            </w:tcBorders>
          </w:tcPr>
          <w:p w:rsidR="00564B66" w:rsidRPr="00933E91" w:rsidRDefault="00187072"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ocenia postawę polityków państw </w:t>
            </w:r>
            <w:r w:rsidRPr="00933E91">
              <w:rPr>
                <w:rFonts w:ascii="Book Antiqua" w:hAnsi="Book Antiqua" w:cstheme="minorHAnsi"/>
                <w:kern w:val="24"/>
                <w:sz w:val="21"/>
                <w:szCs w:val="21"/>
              </w:rPr>
              <w:t xml:space="preserve">zachodnich </w:t>
            </w:r>
            <w:r w:rsidRPr="00933E91">
              <w:rPr>
                <w:rFonts w:ascii="Book Antiqua" w:hAnsi="Book Antiqua" w:cstheme="minorHAnsi"/>
                <w:kern w:val="24"/>
                <w:sz w:val="21"/>
                <w:szCs w:val="21"/>
              </w:rPr>
              <w:br/>
              <w:t>na konferencji</w:t>
            </w:r>
            <w:r w:rsidRPr="00933E91">
              <w:rPr>
                <w:rFonts w:ascii="Book Antiqua" w:hAnsi="Book Antiqua" w:cstheme="minorHAnsi"/>
                <w:sz w:val="21"/>
                <w:szCs w:val="21"/>
              </w:rPr>
              <w:t xml:space="preserve"> </w:t>
            </w:r>
            <w:r w:rsidRPr="00933E91">
              <w:rPr>
                <w:rFonts w:ascii="Book Antiqua" w:hAnsi="Book Antiqua" w:cstheme="minorHAnsi"/>
                <w:sz w:val="21"/>
                <w:szCs w:val="21"/>
              </w:rPr>
              <w:br/>
              <w:t>w Monachium</w:t>
            </w:r>
            <w:r w:rsidR="00315BA8" w:rsidRPr="00933E91">
              <w:rPr>
                <w:rFonts w:ascii="Book Antiqua" w:hAnsi="Book Antiqua" w:cstheme="minorHAnsi"/>
                <w:sz w:val="21"/>
                <w:szCs w:val="21"/>
              </w:rPr>
              <w:t>;</w:t>
            </w:r>
          </w:p>
          <w:p w:rsidR="00187072" w:rsidRPr="00933E91" w:rsidRDefault="00564B66" w:rsidP="00933E91">
            <w:pPr>
              <w:spacing w:after="0" w:line="240" w:lineRule="auto"/>
              <w:rPr>
                <w:rFonts w:ascii="Book Antiqua" w:hAnsi="Book Antiqua"/>
                <w:color w:val="00B0F0"/>
                <w:sz w:val="21"/>
                <w:szCs w:val="21"/>
              </w:rPr>
            </w:pPr>
            <w:r w:rsidRPr="00933E91">
              <w:rPr>
                <w:rFonts w:ascii="Book Antiqua" w:hAnsi="Book Antiqua" w:cstheme="minorHAnsi"/>
                <w:spacing w:val="-12"/>
                <w:kern w:val="24"/>
                <w:sz w:val="21"/>
                <w:szCs w:val="21"/>
              </w:rPr>
              <w:t>–</w:t>
            </w:r>
            <w:r w:rsidRPr="00933E91">
              <w:rPr>
                <w:rFonts w:ascii="Book Antiqua" w:hAnsi="Book Antiqua" w:cstheme="minorHAnsi"/>
                <w:sz w:val="21"/>
                <w:szCs w:val="21"/>
              </w:rPr>
              <w:t xml:space="preserve"> ocenia skutki polityki </w:t>
            </w:r>
            <w:r w:rsidRPr="00933E91">
              <w:rPr>
                <w:rFonts w:ascii="Book Antiqua" w:hAnsi="Book Antiqua" w:cstheme="minorHAnsi"/>
                <w:i/>
                <w:kern w:val="24"/>
                <w:sz w:val="21"/>
                <w:szCs w:val="21"/>
              </w:rPr>
              <w:t>appeasementu</w:t>
            </w:r>
            <w:r w:rsidR="00187072" w:rsidRPr="00933E91">
              <w:rPr>
                <w:rFonts w:ascii="Book Antiqua" w:hAnsi="Book Antiqua" w:cstheme="minorHAnsi"/>
                <w:kern w:val="24"/>
                <w:sz w:val="21"/>
                <w:szCs w:val="21"/>
              </w:rPr>
              <w:t xml:space="preserve"> </w:t>
            </w:r>
            <w:r w:rsidR="00187072" w:rsidRPr="00933E91">
              <w:rPr>
                <w:rFonts w:ascii="Book Antiqua" w:hAnsi="Book Antiqua" w:cstheme="minorHAnsi"/>
                <w:sz w:val="21"/>
                <w:szCs w:val="21"/>
              </w:rPr>
              <w:t>dla</w:t>
            </w:r>
            <w:r w:rsidR="00187072" w:rsidRPr="00933E91">
              <w:rPr>
                <w:rFonts w:ascii="Book Antiqua" w:hAnsi="Book Antiqua" w:cstheme="minorHAnsi"/>
                <w:spacing w:val="-12"/>
                <w:sz w:val="21"/>
                <w:szCs w:val="21"/>
              </w:rPr>
              <w:t xml:space="preserve"> Europy</w:t>
            </w:r>
            <w:r w:rsidR="00315BA8" w:rsidRPr="00933E91">
              <w:rPr>
                <w:rFonts w:ascii="Book Antiqua" w:hAnsi="Book Antiqua" w:cstheme="minorHAnsi"/>
                <w:spacing w:val="-12"/>
                <w:sz w:val="21"/>
                <w:szCs w:val="21"/>
              </w:rPr>
              <w:t>.</w:t>
            </w:r>
          </w:p>
        </w:tc>
      </w:tr>
      <w:tr w:rsidR="0094281B" w:rsidRPr="00933E91" w:rsidTr="00933E91">
        <w:trPr>
          <w:jc w:val="center"/>
        </w:trPr>
        <w:tc>
          <w:tcPr>
            <w:tcW w:w="1488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281B" w:rsidRPr="00933E91" w:rsidRDefault="0094281B" w:rsidP="00933E91">
            <w:pPr>
              <w:spacing w:after="0" w:line="240" w:lineRule="auto"/>
              <w:jc w:val="center"/>
              <w:rPr>
                <w:rFonts w:ascii="Book Antiqua" w:hAnsi="Book Antiqua" w:cstheme="minorHAnsi"/>
                <w:sz w:val="21"/>
                <w:szCs w:val="21"/>
              </w:rPr>
            </w:pPr>
            <w:r w:rsidRPr="00933E91">
              <w:rPr>
                <w:rFonts w:ascii="Book Antiqua" w:hAnsi="Book Antiqua" w:cstheme="minorHAnsi"/>
                <w:b/>
                <w:sz w:val="21"/>
                <w:szCs w:val="21"/>
              </w:rPr>
              <w:t>Rozdział VII: Polska w okresie międzywojennym</w:t>
            </w:r>
          </w:p>
        </w:tc>
      </w:tr>
      <w:tr w:rsidR="00BA7308"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BA7308" w:rsidRPr="00933E91" w:rsidRDefault="00BA7308"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1. Odrodzenie Rzeczypospolitej</w:t>
            </w:r>
          </w:p>
        </w:tc>
        <w:tc>
          <w:tcPr>
            <w:tcW w:w="2312" w:type="dxa"/>
            <w:tcBorders>
              <w:top w:val="single" w:sz="4" w:space="0" w:color="auto"/>
              <w:left w:val="single" w:sz="4" w:space="0" w:color="auto"/>
              <w:bottom w:val="single" w:sz="4" w:space="0" w:color="auto"/>
              <w:right w:val="single" w:sz="4" w:space="0" w:color="auto"/>
            </w:tcBorders>
            <w:hideMark/>
          </w:tcPr>
          <w:p w:rsidR="00BA7308" w:rsidRPr="00933E91" w:rsidRDefault="00BA7308"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sytuacja ziem polskich pod koniec I wojny światowej</w:t>
            </w:r>
          </w:p>
          <w:p w:rsidR="00BA7308" w:rsidRPr="00933E91" w:rsidRDefault="00BA7308"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powstanie lokalnych ośrodków polskiej władzy: Polskiej Komisji Likwidacyjnej w Krakowie, Rady Narodowej Księstwa Cieszyńskiego, Naczelnej Rady Ludowej w Poznaniu i Tymczasowego Rządu Ludowego Republiki Polskiej w Lublinie</w:t>
            </w:r>
          </w:p>
          <w:p w:rsidR="00BA7308" w:rsidRPr="00933E91" w:rsidRDefault="00BA7308"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powrót J. Piłsudskiego z Magdeburga i przejęcie władzy </w:t>
            </w:r>
          </w:p>
          <w:p w:rsidR="00BA7308" w:rsidRPr="00933E91" w:rsidRDefault="00BA7308"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powołanie i pierwsze reformy rządów J. Moraczewskiego i I.J. Paderewskiego</w:t>
            </w:r>
          </w:p>
          <w:p w:rsidR="00BA7308" w:rsidRPr="00933E91" w:rsidRDefault="00BA7308"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Naczelnik Państwa</w:t>
            </w:r>
          </w:p>
          <w:p w:rsidR="00BA7308" w:rsidRPr="00933E91" w:rsidRDefault="00BA7308"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postacie historyczne: Ignacy Daszyński, Jędrzej Moraczewski</w:t>
            </w:r>
          </w:p>
        </w:tc>
        <w:tc>
          <w:tcPr>
            <w:tcW w:w="1657" w:type="dxa"/>
            <w:tcBorders>
              <w:top w:val="single" w:sz="4" w:space="0" w:color="auto"/>
              <w:left w:val="single" w:sz="4" w:space="0" w:color="auto"/>
              <w:bottom w:val="single" w:sz="4" w:space="0" w:color="auto"/>
              <w:right w:val="single" w:sz="4" w:space="0" w:color="auto"/>
            </w:tcBorders>
          </w:tcPr>
          <w:p w:rsidR="00B4269A" w:rsidRPr="00933E91" w:rsidRDefault="00BA7308"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xml:space="preserve">– omawia </w:t>
            </w:r>
            <w:r w:rsidR="007151EA" w:rsidRPr="00933E91">
              <w:rPr>
                <w:rFonts w:ascii="Book Antiqua" w:hAnsi="Book Antiqua" w:cstheme="minorHAnsi"/>
                <w:sz w:val="21"/>
                <w:szCs w:val="21"/>
              </w:rPr>
              <w:t xml:space="preserve">proces </w:t>
            </w:r>
            <w:r w:rsidRPr="00933E91">
              <w:rPr>
                <w:rFonts w:ascii="Book Antiqua" w:hAnsi="Book Antiqua" w:cstheme="minorHAnsi"/>
                <w:sz w:val="21"/>
                <w:szCs w:val="21"/>
              </w:rPr>
              <w:t>formowani</w:t>
            </w:r>
            <w:r w:rsidR="007151EA" w:rsidRPr="00933E91">
              <w:rPr>
                <w:rFonts w:ascii="Book Antiqua" w:hAnsi="Book Antiqua" w:cstheme="minorHAnsi"/>
                <w:sz w:val="21"/>
                <w:szCs w:val="21"/>
              </w:rPr>
              <w:t>a</w:t>
            </w:r>
            <w:r w:rsidRPr="00933E91">
              <w:rPr>
                <w:rFonts w:ascii="Book Antiqua" w:hAnsi="Book Antiqua" w:cstheme="minorHAnsi"/>
                <w:sz w:val="21"/>
                <w:szCs w:val="21"/>
              </w:rPr>
              <w:t xml:space="preserve"> się centralnego ośrodka władzy państwowej </w:t>
            </w:r>
            <w:r w:rsidR="007151EA" w:rsidRPr="00933E91">
              <w:rPr>
                <w:rFonts w:ascii="Book Antiqua" w:hAnsi="Book Antiqua" w:cstheme="minorHAnsi"/>
                <w:sz w:val="21"/>
                <w:szCs w:val="21"/>
              </w:rPr>
              <w:t>(XXVIII.1)</w:t>
            </w:r>
          </w:p>
          <w:p w:rsidR="00BA7308" w:rsidRPr="00933E91" w:rsidRDefault="00B4269A"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t>
            </w:r>
            <w:r w:rsidR="00BA7308" w:rsidRPr="00933E91">
              <w:rPr>
                <w:rFonts w:ascii="Book Antiqua" w:hAnsi="Book Antiqua" w:cstheme="minorHAnsi"/>
                <w:sz w:val="21"/>
                <w:szCs w:val="21"/>
              </w:rPr>
              <w:t>charakteryzuje skalę i skutki wojennych zniszczeń o</w:t>
            </w:r>
            <w:r w:rsidR="007151EA" w:rsidRPr="00933E91">
              <w:rPr>
                <w:rFonts w:ascii="Book Antiqua" w:hAnsi="Book Antiqua" w:cstheme="minorHAnsi"/>
                <w:sz w:val="21"/>
                <w:szCs w:val="21"/>
              </w:rPr>
              <w:t>raz dziedzictwa zaborowego (XXVIII</w:t>
            </w:r>
            <w:r w:rsidR="00BA7308" w:rsidRPr="00933E91">
              <w:rPr>
                <w:rFonts w:ascii="Book Antiqua" w:hAnsi="Book Antiqua" w:cstheme="minorHAnsi"/>
                <w:sz w:val="21"/>
                <w:szCs w:val="21"/>
              </w:rPr>
              <w:t>.1)</w:t>
            </w:r>
          </w:p>
          <w:p w:rsidR="00BA7308" w:rsidRPr="00933E91" w:rsidRDefault="00BA7308" w:rsidP="00933E91">
            <w:pPr>
              <w:spacing w:after="0" w:line="240" w:lineRule="auto"/>
              <w:rPr>
                <w:rFonts w:ascii="Book Antiqua" w:hAnsi="Book Antiqua" w:cstheme="minorHAnsi"/>
                <w:sz w:val="21"/>
                <w:szCs w:val="21"/>
              </w:rPr>
            </w:pPr>
          </w:p>
        </w:tc>
        <w:tc>
          <w:tcPr>
            <w:tcW w:w="2028" w:type="dxa"/>
            <w:tcBorders>
              <w:top w:val="single" w:sz="4" w:space="0" w:color="auto"/>
              <w:left w:val="single" w:sz="4" w:space="0" w:color="auto"/>
              <w:bottom w:val="single" w:sz="4" w:space="0" w:color="auto"/>
              <w:right w:val="single" w:sz="4" w:space="0" w:color="auto"/>
            </w:tcBorders>
          </w:tcPr>
          <w:p w:rsidR="00BA7308"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pacing w:val="-10"/>
                <w:kern w:val="24"/>
                <w:sz w:val="21"/>
                <w:szCs w:val="21"/>
              </w:rPr>
              <w:t>– zna daty: przekazania</w:t>
            </w:r>
            <w:r w:rsidRPr="00933E91">
              <w:rPr>
                <w:rFonts w:ascii="Book Antiqua" w:hAnsi="Book Antiqua" w:cstheme="minorHAnsi"/>
                <w:sz w:val="21"/>
                <w:szCs w:val="21"/>
              </w:rPr>
              <w:t xml:space="preserve"> władzy wojskowej </w:t>
            </w:r>
            <w:r w:rsidRPr="00933E91">
              <w:rPr>
                <w:rFonts w:ascii="Book Antiqua" w:hAnsi="Book Antiqua" w:cstheme="minorHAnsi"/>
                <w:spacing w:val="-6"/>
                <w:kern w:val="24"/>
                <w:sz w:val="21"/>
                <w:szCs w:val="21"/>
              </w:rPr>
              <w:t>Józefowi Piłsudskiemu</w:t>
            </w:r>
            <w:r w:rsidRPr="00933E91">
              <w:rPr>
                <w:rFonts w:ascii="Book Antiqua" w:hAnsi="Book Antiqua" w:cstheme="minorHAnsi"/>
                <w:sz w:val="21"/>
                <w:szCs w:val="21"/>
              </w:rPr>
              <w:t xml:space="preserve"> </w:t>
            </w:r>
            <w:r w:rsidRPr="00933E91">
              <w:rPr>
                <w:rFonts w:ascii="Book Antiqua" w:hAnsi="Book Antiqua" w:cstheme="minorHAnsi"/>
                <w:spacing w:val="-8"/>
                <w:kern w:val="24"/>
                <w:sz w:val="21"/>
                <w:szCs w:val="21"/>
              </w:rPr>
              <w:t>przez Radę Regencyjną</w:t>
            </w:r>
            <w:r w:rsidRPr="00933E91">
              <w:rPr>
                <w:rFonts w:ascii="Book Antiqua" w:hAnsi="Book Antiqua" w:cstheme="minorHAnsi"/>
                <w:sz w:val="21"/>
                <w:szCs w:val="21"/>
              </w:rPr>
              <w:t xml:space="preserve"> </w:t>
            </w:r>
            <w:r w:rsidRPr="00933E91">
              <w:rPr>
                <w:rFonts w:ascii="Book Antiqua" w:hAnsi="Book Antiqua" w:cstheme="minorHAnsi"/>
                <w:sz w:val="21"/>
                <w:szCs w:val="21"/>
              </w:rPr>
              <w:br/>
              <w:t>(11 XI 1918)</w:t>
            </w:r>
            <w:r w:rsidR="009F0C1C" w:rsidRPr="00933E91">
              <w:rPr>
                <w:rFonts w:ascii="Book Antiqua" w:hAnsi="Book Antiqua" w:cstheme="minorHAnsi"/>
                <w:sz w:val="21"/>
                <w:szCs w:val="21"/>
              </w:rPr>
              <w:t>;</w:t>
            </w:r>
          </w:p>
          <w:p w:rsidR="00BA7308"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identyfikuje postacie: Józefa </w:t>
            </w:r>
            <w:r w:rsidRPr="00933E91">
              <w:rPr>
                <w:rFonts w:ascii="Book Antiqua" w:hAnsi="Book Antiqua" w:cstheme="minorHAnsi"/>
                <w:spacing w:val="-4"/>
                <w:sz w:val="21"/>
                <w:szCs w:val="21"/>
              </w:rPr>
              <w:t xml:space="preserve">Piłsudskiego, </w:t>
            </w:r>
            <w:r w:rsidRPr="00933E91">
              <w:rPr>
                <w:rFonts w:ascii="Book Antiqua" w:hAnsi="Book Antiqua" w:cstheme="minorHAnsi"/>
                <w:spacing w:val="-4"/>
                <w:kern w:val="24"/>
                <w:sz w:val="21"/>
                <w:szCs w:val="21"/>
              </w:rPr>
              <w:t>Romana Dmowskiego</w:t>
            </w:r>
            <w:r w:rsidR="009F0C1C" w:rsidRPr="00933E91">
              <w:rPr>
                <w:rFonts w:ascii="Book Antiqua" w:hAnsi="Book Antiqua" w:cstheme="minorHAnsi"/>
                <w:spacing w:val="-4"/>
                <w:kern w:val="24"/>
                <w:sz w:val="21"/>
                <w:szCs w:val="21"/>
              </w:rPr>
              <w:t>;</w:t>
            </w:r>
          </w:p>
          <w:p w:rsidR="00BA7308"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wymienia pierwsze ośrodki władzy </w:t>
            </w:r>
            <w:r w:rsidRPr="00933E91">
              <w:rPr>
                <w:rFonts w:ascii="Book Antiqua" w:hAnsi="Book Antiqua" w:cstheme="minorHAnsi"/>
                <w:sz w:val="21"/>
                <w:szCs w:val="21"/>
              </w:rPr>
              <w:br/>
              <w:t>na ziemiach polskich</w:t>
            </w:r>
            <w:r w:rsidR="00927D9F" w:rsidRPr="00933E91">
              <w:rPr>
                <w:rFonts w:ascii="Book Antiqua" w:hAnsi="Book Antiqua" w:cstheme="minorHAnsi"/>
                <w:sz w:val="21"/>
                <w:szCs w:val="21"/>
              </w:rPr>
              <w:t>;</w:t>
            </w:r>
          </w:p>
          <w:p w:rsidR="00BA7308" w:rsidRPr="00933E91" w:rsidRDefault="008550BB"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HelveticaNeueLTPro-Roman"/>
                <w:sz w:val="21"/>
                <w:szCs w:val="21"/>
              </w:rPr>
              <w:t xml:space="preserve">– </w:t>
            </w:r>
            <w:r w:rsidR="003D2B8C" w:rsidRPr="00933E91">
              <w:rPr>
                <w:rFonts w:ascii="Book Antiqua" w:hAnsi="Book Antiqua" w:cstheme="minorHAnsi"/>
                <w:sz w:val="21"/>
                <w:szCs w:val="21"/>
              </w:rPr>
              <w:t>wie, dlaczego 11 listopada stał się symboliczna datą odzyskania  przez Polskę niepodległości.</w:t>
            </w:r>
          </w:p>
        </w:tc>
        <w:tc>
          <w:tcPr>
            <w:tcW w:w="1701" w:type="dxa"/>
            <w:tcBorders>
              <w:top w:val="single" w:sz="4" w:space="0" w:color="auto"/>
              <w:left w:val="single" w:sz="4" w:space="0" w:color="auto"/>
              <w:bottom w:val="single" w:sz="4" w:space="0" w:color="auto"/>
              <w:right w:val="single" w:sz="4" w:space="0" w:color="auto"/>
            </w:tcBorders>
          </w:tcPr>
          <w:p w:rsidR="00BA7308"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wyjaśnia znaczenie terminu </w:t>
            </w:r>
            <w:r w:rsidRPr="00933E91">
              <w:rPr>
                <w:rFonts w:ascii="Book Antiqua" w:hAnsi="Book Antiqua" w:cstheme="minorHAnsi"/>
                <w:i/>
                <w:sz w:val="21"/>
                <w:szCs w:val="21"/>
              </w:rPr>
              <w:t>Tymczasowy Naczelnik Państwa</w:t>
            </w:r>
            <w:r w:rsidR="009F0C1C" w:rsidRPr="00933E91">
              <w:rPr>
                <w:rFonts w:ascii="Book Antiqua" w:hAnsi="Book Antiqua" w:cstheme="minorHAnsi"/>
                <w:sz w:val="21"/>
                <w:szCs w:val="21"/>
              </w:rPr>
              <w:t>;</w:t>
            </w:r>
          </w:p>
          <w:p w:rsidR="009F0C1C" w:rsidRPr="00933E91" w:rsidRDefault="009F0C1C"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postacie: Ignacego Daszyńskiego, Jędrzeja Moraczewskiego, Ignacego Jana Paderewskiego;</w:t>
            </w:r>
          </w:p>
          <w:p w:rsidR="003D2B8C" w:rsidRPr="00933E91" w:rsidRDefault="003D2B8C"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theme="minorHAnsi"/>
                <w:spacing w:val="-8"/>
                <w:kern w:val="24"/>
                <w:sz w:val="21"/>
                <w:szCs w:val="21"/>
              </w:rPr>
              <w:t>– omawia okoliczności</w:t>
            </w:r>
            <w:r w:rsidRPr="00933E91">
              <w:rPr>
                <w:rFonts w:ascii="Book Antiqua" w:hAnsi="Book Antiqua" w:cstheme="minorHAnsi"/>
                <w:sz w:val="21"/>
                <w:szCs w:val="21"/>
              </w:rPr>
              <w:t xml:space="preserve"> przejęcia władzy przez Józefa Piłsudskiego.</w:t>
            </w:r>
          </w:p>
          <w:p w:rsidR="00BA7308" w:rsidRPr="00933E91" w:rsidRDefault="00BA7308" w:rsidP="00933E91">
            <w:pPr>
              <w:spacing w:after="0" w:line="240" w:lineRule="auto"/>
              <w:rPr>
                <w:rFonts w:ascii="Book Antiqua" w:hAnsi="Book Antiqua" w:cstheme="minorHAnsi"/>
                <w:color w:val="00B0F0"/>
                <w:sz w:val="21"/>
                <w:szCs w:val="21"/>
              </w:rPr>
            </w:pPr>
          </w:p>
        </w:tc>
        <w:tc>
          <w:tcPr>
            <w:tcW w:w="2268" w:type="dxa"/>
            <w:tcBorders>
              <w:top w:val="single" w:sz="4" w:space="0" w:color="auto"/>
              <w:left w:val="single" w:sz="4" w:space="0" w:color="auto"/>
              <w:bottom w:val="single" w:sz="4" w:space="0" w:color="auto"/>
              <w:right w:val="single" w:sz="4" w:space="0" w:color="auto"/>
            </w:tcBorders>
          </w:tcPr>
          <w:p w:rsidR="00BA7308" w:rsidRPr="00933E91" w:rsidRDefault="00BA7308" w:rsidP="00933E91">
            <w:pPr>
              <w:autoSpaceDE w:val="0"/>
              <w:autoSpaceDN w:val="0"/>
              <w:adjustRightInd w:val="0"/>
              <w:spacing w:after="0" w:line="240" w:lineRule="auto"/>
              <w:rPr>
                <w:rFonts w:ascii="Book Antiqua" w:hAnsi="Book Antiqua" w:cstheme="minorHAnsi"/>
                <w:kern w:val="24"/>
                <w:sz w:val="21"/>
                <w:szCs w:val="21"/>
              </w:rPr>
            </w:pPr>
            <w:r w:rsidRPr="00933E91">
              <w:rPr>
                <w:rFonts w:ascii="Book Antiqua" w:hAnsi="Book Antiqua" w:cstheme="minorHAnsi"/>
                <w:spacing w:val="-8"/>
                <w:kern w:val="24"/>
                <w:sz w:val="21"/>
                <w:szCs w:val="21"/>
              </w:rPr>
              <w:t xml:space="preserve">– wyjaśnia znaczenie </w:t>
            </w:r>
            <w:r w:rsidRPr="00933E91">
              <w:rPr>
                <w:rFonts w:ascii="Book Antiqua" w:hAnsi="Book Antiqua" w:cstheme="minorHAnsi"/>
                <w:kern w:val="24"/>
                <w:sz w:val="21"/>
                <w:szCs w:val="21"/>
              </w:rPr>
              <w:t xml:space="preserve">terminu </w:t>
            </w:r>
            <w:r w:rsidR="009F0C1C" w:rsidRPr="00933E91">
              <w:rPr>
                <w:rFonts w:ascii="Book Antiqua" w:hAnsi="Book Antiqua" w:cstheme="minorHAnsi"/>
                <w:i/>
                <w:kern w:val="24"/>
                <w:sz w:val="21"/>
                <w:szCs w:val="21"/>
              </w:rPr>
              <w:t>nacjonalizacja</w:t>
            </w:r>
            <w:r w:rsidR="00FF12D9" w:rsidRPr="00933E91">
              <w:rPr>
                <w:rFonts w:ascii="Book Antiqua" w:hAnsi="Book Antiqua" w:cstheme="minorHAnsi"/>
                <w:kern w:val="24"/>
                <w:sz w:val="21"/>
                <w:szCs w:val="21"/>
              </w:rPr>
              <w:t>;</w:t>
            </w:r>
          </w:p>
          <w:p w:rsidR="00397822" w:rsidRPr="00933E91" w:rsidRDefault="00FF12D9"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theme="minorHAnsi"/>
                <w:spacing w:val="-8"/>
                <w:kern w:val="24"/>
                <w:sz w:val="21"/>
                <w:szCs w:val="21"/>
              </w:rPr>
              <w:t xml:space="preserve">– </w:t>
            </w:r>
            <w:r w:rsidR="00D60671" w:rsidRPr="00933E91">
              <w:rPr>
                <w:rFonts w:ascii="Book Antiqua" w:hAnsi="Book Antiqua" w:cstheme="minorHAnsi"/>
                <w:spacing w:val="-8"/>
                <w:kern w:val="24"/>
                <w:sz w:val="21"/>
                <w:szCs w:val="21"/>
              </w:rPr>
              <w:t xml:space="preserve">umiejscawia w czasie </w:t>
            </w:r>
            <w:r w:rsidR="00D60671" w:rsidRPr="00933E91">
              <w:rPr>
                <w:rFonts w:ascii="Book Antiqua" w:hAnsi="Book Antiqua" w:cs="Humanst521EU-Normal"/>
                <w:sz w:val="21"/>
                <w:szCs w:val="21"/>
              </w:rPr>
              <w:t>powołanie</w:t>
            </w:r>
            <w:r w:rsidRPr="00933E91">
              <w:rPr>
                <w:rFonts w:ascii="Book Antiqua" w:hAnsi="Book Antiqua" w:cs="Humanst521EU-Normal"/>
                <w:sz w:val="21"/>
                <w:szCs w:val="21"/>
              </w:rPr>
              <w:t xml:space="preserve"> rządu </w:t>
            </w:r>
            <w:r w:rsidR="00397822" w:rsidRPr="00933E91">
              <w:rPr>
                <w:rFonts w:ascii="Book Antiqua" w:hAnsi="Book Antiqua" w:cs="Humanst521EU-Normal"/>
                <w:sz w:val="21"/>
                <w:szCs w:val="21"/>
              </w:rPr>
              <w:t>Moracz</w:t>
            </w:r>
            <w:r w:rsidR="00D60671" w:rsidRPr="00933E91">
              <w:rPr>
                <w:rFonts w:ascii="Book Antiqua" w:hAnsi="Book Antiqua" w:cs="Humanst521EU-Normal"/>
                <w:sz w:val="21"/>
                <w:szCs w:val="21"/>
              </w:rPr>
              <w:t>ewskiego (18 XI 1918) oraz</w:t>
            </w:r>
            <w:r w:rsidR="00397822" w:rsidRPr="00933E91">
              <w:rPr>
                <w:rFonts w:ascii="Book Antiqua" w:hAnsi="Book Antiqua" w:cs="Humanst521EU-Normal"/>
                <w:sz w:val="21"/>
                <w:szCs w:val="21"/>
              </w:rPr>
              <w:t xml:space="preserve"> rządu Ignacego Jana Paderewskiego (I 1919);</w:t>
            </w:r>
          </w:p>
          <w:p w:rsidR="00BA7308"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wyjaśnia, w jaki sposób sytuacja międzynarodowa, która zaistniała </w:t>
            </w:r>
            <w:r w:rsidRPr="00933E91">
              <w:rPr>
                <w:rFonts w:ascii="Book Antiqua" w:hAnsi="Book Antiqua" w:cstheme="minorHAnsi"/>
                <w:sz w:val="21"/>
                <w:szCs w:val="21"/>
              </w:rPr>
              <w:br/>
              <w:t xml:space="preserve">pod koniec 1918 r., </w:t>
            </w:r>
            <w:r w:rsidRPr="00933E91">
              <w:rPr>
                <w:rFonts w:ascii="Book Antiqua" w:hAnsi="Book Antiqua" w:cstheme="minorHAnsi"/>
                <w:spacing w:val="-12"/>
                <w:kern w:val="24"/>
                <w:sz w:val="21"/>
                <w:szCs w:val="21"/>
              </w:rPr>
              <w:t>wpłynęła na odzyskanie</w:t>
            </w:r>
            <w:r w:rsidRPr="00933E91">
              <w:rPr>
                <w:rFonts w:ascii="Book Antiqua" w:hAnsi="Book Antiqua" w:cstheme="minorHAnsi"/>
                <w:sz w:val="21"/>
                <w:szCs w:val="21"/>
              </w:rPr>
              <w:t xml:space="preserve"> niepodległości przez Polskę</w:t>
            </w:r>
            <w:r w:rsidR="003D2B8C" w:rsidRPr="00933E91">
              <w:rPr>
                <w:rFonts w:ascii="Book Antiqua" w:hAnsi="Book Antiqua" w:cstheme="minorHAnsi"/>
                <w:sz w:val="21"/>
                <w:szCs w:val="21"/>
              </w:rPr>
              <w:t>.</w:t>
            </w:r>
          </w:p>
        </w:tc>
        <w:tc>
          <w:tcPr>
            <w:tcW w:w="1985" w:type="dxa"/>
            <w:tcBorders>
              <w:top w:val="single" w:sz="4" w:space="0" w:color="auto"/>
              <w:left w:val="single" w:sz="4" w:space="0" w:color="auto"/>
              <w:bottom w:val="single" w:sz="4" w:space="0" w:color="auto"/>
              <w:right w:val="single" w:sz="4" w:space="0" w:color="auto"/>
            </w:tcBorders>
          </w:tcPr>
          <w:p w:rsidR="00BA7308"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przedstawia </w:t>
            </w:r>
            <w:r w:rsidRPr="00933E91">
              <w:rPr>
                <w:rFonts w:ascii="Book Antiqua" w:hAnsi="Book Antiqua" w:cstheme="minorHAnsi"/>
                <w:spacing w:val="-8"/>
                <w:kern w:val="24"/>
                <w:sz w:val="21"/>
                <w:szCs w:val="21"/>
              </w:rPr>
              <w:t xml:space="preserve">założenia programowe </w:t>
            </w:r>
            <w:r w:rsidR="003D2B8C" w:rsidRPr="00933E91">
              <w:rPr>
                <w:rFonts w:ascii="Book Antiqua" w:hAnsi="Book Antiqua" w:cstheme="minorHAnsi"/>
                <w:spacing w:val="-6"/>
                <w:kern w:val="24"/>
                <w:sz w:val="21"/>
                <w:szCs w:val="21"/>
              </w:rPr>
              <w:t xml:space="preserve">tymczasowych </w:t>
            </w:r>
            <w:r w:rsidRPr="00933E91">
              <w:rPr>
                <w:rFonts w:ascii="Book Antiqua" w:hAnsi="Book Antiqua" w:cstheme="minorHAnsi"/>
                <w:spacing w:val="-6"/>
                <w:kern w:val="24"/>
                <w:sz w:val="21"/>
                <w:szCs w:val="21"/>
              </w:rPr>
              <w:t>ośrodków</w:t>
            </w:r>
            <w:r w:rsidRPr="00933E91">
              <w:rPr>
                <w:rFonts w:ascii="Book Antiqua" w:hAnsi="Book Antiqua" w:cstheme="minorHAnsi"/>
                <w:sz w:val="21"/>
                <w:szCs w:val="21"/>
              </w:rPr>
              <w:t xml:space="preserve"> władzy</w:t>
            </w:r>
            <w:r w:rsidR="003D2B8C" w:rsidRPr="00933E91">
              <w:rPr>
                <w:rFonts w:ascii="Book Antiqua" w:hAnsi="Book Antiqua" w:cstheme="minorHAnsi"/>
                <w:sz w:val="21"/>
                <w:szCs w:val="21"/>
              </w:rPr>
              <w:t>;</w:t>
            </w:r>
          </w:p>
          <w:p w:rsidR="003D2B8C" w:rsidRPr="00933E91" w:rsidRDefault="003D2B8C"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przedstawia </w:t>
            </w:r>
            <w:r w:rsidRPr="00933E91">
              <w:rPr>
                <w:rFonts w:ascii="Book Antiqua" w:hAnsi="Book Antiqua" w:cstheme="minorHAnsi"/>
                <w:spacing w:val="-8"/>
                <w:kern w:val="24"/>
                <w:sz w:val="21"/>
                <w:szCs w:val="21"/>
              </w:rPr>
              <w:t xml:space="preserve">założenia programowe </w:t>
            </w:r>
            <w:r w:rsidRPr="00933E91">
              <w:rPr>
                <w:rFonts w:ascii="Book Antiqua" w:hAnsi="Book Antiqua" w:cstheme="minorHAnsi"/>
                <w:spacing w:val="-6"/>
                <w:kern w:val="24"/>
                <w:sz w:val="21"/>
                <w:szCs w:val="21"/>
              </w:rPr>
              <w:t>rządu Jędrzeja Moraczewskiego</w:t>
            </w:r>
            <w:r w:rsidRPr="00933E91">
              <w:rPr>
                <w:rFonts w:ascii="Book Antiqua" w:hAnsi="Book Antiqua" w:cstheme="minorHAnsi"/>
                <w:sz w:val="21"/>
                <w:szCs w:val="21"/>
              </w:rPr>
              <w:t>.</w:t>
            </w:r>
          </w:p>
        </w:tc>
        <w:tc>
          <w:tcPr>
            <w:tcW w:w="1657" w:type="dxa"/>
            <w:tcBorders>
              <w:top w:val="single" w:sz="4" w:space="0" w:color="auto"/>
              <w:left w:val="single" w:sz="4" w:space="0" w:color="auto"/>
              <w:bottom w:val="single" w:sz="4" w:space="0" w:color="auto"/>
              <w:right w:val="single" w:sz="4" w:space="0" w:color="auto"/>
            </w:tcBorders>
          </w:tcPr>
          <w:p w:rsidR="00BA7308"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t>
            </w:r>
            <w:r w:rsidR="003D2B8C" w:rsidRPr="00933E91">
              <w:rPr>
                <w:rFonts w:ascii="Book Antiqua" w:hAnsi="Book Antiqua" w:cstheme="minorHAnsi"/>
                <w:sz w:val="21"/>
                <w:szCs w:val="21"/>
              </w:rPr>
              <w:t>charakteryzuje sytuację polityczną na ziemiach polskich w pierwszym roku niepodległości;</w:t>
            </w:r>
          </w:p>
          <w:p w:rsidR="003D2B8C" w:rsidRPr="00933E91" w:rsidRDefault="003D2B8C"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ocenia polityczne starania Polaków w przededniu odzyskania niepodległości;</w:t>
            </w:r>
          </w:p>
          <w:p w:rsidR="003D2B8C" w:rsidRPr="00933E91" w:rsidRDefault="003D2B8C" w:rsidP="00933E91">
            <w:pPr>
              <w:autoSpaceDE w:val="0"/>
              <w:autoSpaceDN w:val="0"/>
              <w:adjustRightInd w:val="0"/>
              <w:spacing w:after="0" w:line="240" w:lineRule="auto"/>
              <w:rPr>
                <w:rFonts w:ascii="Book Antiqua" w:hAnsi="Book Antiqua" w:cstheme="minorHAnsi"/>
                <w:color w:val="00B0F0"/>
                <w:sz w:val="21"/>
                <w:szCs w:val="21"/>
              </w:rPr>
            </w:pPr>
            <w:r w:rsidRPr="00933E91">
              <w:rPr>
                <w:rFonts w:ascii="Book Antiqua" w:hAnsi="Book Antiqua" w:cs="Humanst521EU-Normal"/>
                <w:sz w:val="21"/>
                <w:szCs w:val="21"/>
              </w:rPr>
              <w:t>− ocenia rolę, jaką odegrał Józef Piłsudski w momencie odzyskania niepodległości.</w:t>
            </w:r>
          </w:p>
          <w:p w:rsidR="00BA7308" w:rsidRPr="00933E91" w:rsidRDefault="00BA7308" w:rsidP="00933E91">
            <w:pPr>
              <w:autoSpaceDE w:val="0"/>
              <w:autoSpaceDN w:val="0"/>
              <w:adjustRightInd w:val="0"/>
              <w:spacing w:after="0" w:line="240" w:lineRule="auto"/>
              <w:rPr>
                <w:rFonts w:ascii="Book Antiqua" w:hAnsi="Book Antiqua" w:cstheme="minorHAnsi"/>
                <w:color w:val="00B0F0"/>
                <w:sz w:val="21"/>
                <w:szCs w:val="21"/>
              </w:rPr>
            </w:pPr>
          </w:p>
        </w:tc>
      </w:tr>
      <w:tr w:rsidR="00BA7308"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BA7308" w:rsidRPr="00933E91" w:rsidRDefault="00BA7308"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2. </w:t>
            </w:r>
            <w:r w:rsidRPr="00933E91">
              <w:rPr>
                <w:rFonts w:ascii="Book Antiqua" w:hAnsi="Book Antiqua" w:cstheme="minorHAnsi"/>
                <w:bCs/>
                <w:sz w:val="21"/>
                <w:szCs w:val="21"/>
              </w:rPr>
              <w:t>Kształtowanie się granic odrodzonej Polski</w:t>
            </w:r>
          </w:p>
        </w:tc>
        <w:tc>
          <w:tcPr>
            <w:tcW w:w="2312" w:type="dxa"/>
            <w:tcBorders>
              <w:top w:val="single" w:sz="4" w:space="0" w:color="auto"/>
              <w:left w:val="single" w:sz="4" w:space="0" w:color="auto"/>
              <w:bottom w:val="single" w:sz="4" w:space="0" w:color="auto"/>
              <w:right w:val="single" w:sz="4" w:space="0" w:color="auto"/>
            </w:tcBorders>
            <w:hideMark/>
          </w:tcPr>
          <w:p w:rsidR="00BA7308" w:rsidRPr="00933E91" w:rsidRDefault="00BA7308"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spór o kształt odrodzonej Polski  – koncepcje granic i koncepcje państwa R. Dmowskiego i J. Piłsudskiego</w:t>
            </w:r>
          </w:p>
          <w:p w:rsidR="00BA7308" w:rsidRPr="00933E91" w:rsidRDefault="00BA7308"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konflikt polsko-ukraiński o Galicję Wschodnią</w:t>
            </w:r>
          </w:p>
          <w:p w:rsidR="00BA7308" w:rsidRPr="00933E91" w:rsidRDefault="00BA7308"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przebieg i skutki powstania wielkopolskiego</w:t>
            </w:r>
          </w:p>
          <w:p w:rsidR="00BA7308" w:rsidRPr="00933E91" w:rsidRDefault="00BA7308"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zaślubiny z morzem i odzyskanie Pomorza przez Polskę</w:t>
            </w:r>
          </w:p>
          <w:p w:rsidR="00BA7308" w:rsidRPr="00933E91" w:rsidRDefault="00BA7308"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wyniki plebiscytów na Warmii, Mazurach i Powiślu</w:t>
            </w:r>
          </w:p>
          <w:p w:rsidR="00BA7308" w:rsidRPr="00933E91" w:rsidRDefault="00BA7308"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wojna polsko-bolszewicka (wyprawa na Kijów, Bitwa Warszawska, pokój w Rydze i jego postanowienia)</w:t>
            </w:r>
          </w:p>
          <w:p w:rsidR="00BA7308" w:rsidRPr="00933E91" w:rsidRDefault="00BA7308"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problem Litwy Środkowej, „bunt” gen. L. Żeligowskiego i jego skutki</w:t>
            </w:r>
          </w:p>
          <w:p w:rsidR="00BA7308" w:rsidRPr="00933E91" w:rsidRDefault="00BA7308"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przyczyny wybuchu III powstania śląskiego oraz jego skutki</w:t>
            </w:r>
          </w:p>
          <w:p w:rsidR="00BA7308" w:rsidRPr="00933E91" w:rsidRDefault="00BA7308"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konflikt z Czechosłowacją o Śląsk Cieszyński</w:t>
            </w:r>
          </w:p>
          <w:p w:rsidR="00BA7308" w:rsidRPr="00933E91" w:rsidRDefault="00BA7308"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koncepcja inkorporacyjna, koncepcja federacyjna, Orlęta Lwowskie, „cud nad Wisłą”, linia Curzona, bunt Żeligowskiego, plebiscyt</w:t>
            </w:r>
          </w:p>
          <w:p w:rsidR="00BA7308" w:rsidRPr="00933E91" w:rsidRDefault="00BA7308"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postacie historyczne: Symon Petlura, Lucjan Żeligowski, Wojciech Korfanty</w:t>
            </w:r>
          </w:p>
        </w:tc>
        <w:tc>
          <w:tcPr>
            <w:tcW w:w="1657" w:type="dxa"/>
            <w:tcBorders>
              <w:top w:val="single" w:sz="4" w:space="0" w:color="auto"/>
              <w:left w:val="single" w:sz="4" w:space="0" w:color="auto"/>
              <w:bottom w:val="single" w:sz="4" w:space="0" w:color="auto"/>
              <w:right w:val="single" w:sz="4" w:space="0" w:color="auto"/>
            </w:tcBorders>
            <w:hideMark/>
          </w:tcPr>
          <w:p w:rsidR="00BA7308" w:rsidRPr="00933E91" w:rsidRDefault="00BA7308"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przedstawia proces </w:t>
            </w:r>
            <w:r w:rsidR="007151EA" w:rsidRPr="00933E91">
              <w:rPr>
                <w:rFonts w:ascii="Book Antiqua" w:hAnsi="Book Antiqua" w:cstheme="minorHAnsi"/>
                <w:sz w:val="21"/>
                <w:szCs w:val="21"/>
              </w:rPr>
              <w:t>kształtowania się granic (decyzje wersalskie, p</w:t>
            </w:r>
            <w:r w:rsidRPr="00933E91">
              <w:rPr>
                <w:rFonts w:ascii="Book Antiqua" w:hAnsi="Book Antiqua" w:cstheme="minorHAnsi"/>
                <w:sz w:val="21"/>
                <w:szCs w:val="21"/>
              </w:rPr>
              <w:t>owstani</w:t>
            </w:r>
            <w:r w:rsidR="007151EA" w:rsidRPr="00933E91">
              <w:rPr>
                <w:rFonts w:ascii="Book Antiqua" w:hAnsi="Book Antiqua" w:cstheme="minorHAnsi"/>
                <w:sz w:val="21"/>
                <w:szCs w:val="21"/>
              </w:rPr>
              <w:t>e</w:t>
            </w:r>
            <w:r w:rsidRPr="00933E91">
              <w:rPr>
                <w:rFonts w:ascii="Book Antiqua" w:hAnsi="Book Antiqua" w:cstheme="minorHAnsi"/>
                <w:sz w:val="21"/>
                <w:szCs w:val="21"/>
              </w:rPr>
              <w:t xml:space="preserve"> </w:t>
            </w:r>
            <w:r w:rsidR="007151EA" w:rsidRPr="00933E91">
              <w:rPr>
                <w:rFonts w:ascii="Book Antiqua" w:hAnsi="Book Antiqua" w:cstheme="minorHAnsi"/>
                <w:sz w:val="21"/>
                <w:szCs w:val="21"/>
              </w:rPr>
              <w:t>w</w:t>
            </w:r>
            <w:r w:rsidRPr="00933E91">
              <w:rPr>
                <w:rFonts w:ascii="Book Antiqua" w:hAnsi="Book Antiqua" w:cstheme="minorHAnsi"/>
                <w:sz w:val="21"/>
                <w:szCs w:val="21"/>
              </w:rPr>
              <w:t>ielkopolskie</w:t>
            </w:r>
            <w:r w:rsidR="007151EA" w:rsidRPr="00933E91">
              <w:rPr>
                <w:rFonts w:ascii="Book Antiqua" w:hAnsi="Book Antiqua" w:cstheme="minorHAnsi"/>
                <w:sz w:val="21"/>
                <w:szCs w:val="21"/>
              </w:rPr>
              <w:t>, powstania</w:t>
            </w:r>
            <w:r w:rsidRPr="00933E91">
              <w:rPr>
                <w:rFonts w:ascii="Book Antiqua" w:hAnsi="Book Antiqua" w:cstheme="minorHAnsi"/>
                <w:sz w:val="21"/>
                <w:szCs w:val="21"/>
              </w:rPr>
              <w:t xml:space="preserve"> śląski</w:t>
            </w:r>
            <w:r w:rsidR="007151EA" w:rsidRPr="00933E91">
              <w:rPr>
                <w:rFonts w:ascii="Book Antiqua" w:hAnsi="Book Antiqua" w:cstheme="minorHAnsi"/>
                <w:sz w:val="21"/>
                <w:szCs w:val="21"/>
              </w:rPr>
              <w:t>e) (XXVI</w:t>
            </w:r>
            <w:r w:rsidRPr="00933E91">
              <w:rPr>
                <w:rFonts w:ascii="Book Antiqua" w:hAnsi="Book Antiqua" w:cstheme="minorHAnsi"/>
                <w:sz w:val="21"/>
                <w:szCs w:val="21"/>
              </w:rPr>
              <w:t>I.2)</w:t>
            </w:r>
          </w:p>
          <w:p w:rsidR="00BA7308" w:rsidRPr="00933E91" w:rsidRDefault="00BA7308"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opisuje wojnę polsko-bolszewicką i jej skutki </w:t>
            </w:r>
            <w:r w:rsidR="007151EA" w:rsidRPr="00933E91">
              <w:rPr>
                <w:rFonts w:ascii="Book Antiqua" w:hAnsi="Book Antiqua" w:cstheme="minorHAnsi"/>
                <w:sz w:val="21"/>
                <w:szCs w:val="21"/>
              </w:rPr>
              <w:t>(XXVI</w:t>
            </w:r>
            <w:r w:rsidRPr="00933E91">
              <w:rPr>
                <w:rFonts w:ascii="Book Antiqua" w:hAnsi="Book Antiqua" w:cstheme="minorHAnsi"/>
                <w:sz w:val="21"/>
                <w:szCs w:val="21"/>
              </w:rPr>
              <w:t>I.3)</w:t>
            </w:r>
          </w:p>
        </w:tc>
        <w:tc>
          <w:tcPr>
            <w:tcW w:w="2028" w:type="dxa"/>
            <w:tcBorders>
              <w:top w:val="single" w:sz="4" w:space="0" w:color="auto"/>
              <w:left w:val="single" w:sz="4" w:space="0" w:color="auto"/>
              <w:bottom w:val="single" w:sz="4" w:space="0" w:color="auto"/>
              <w:right w:val="single" w:sz="4" w:space="0" w:color="auto"/>
            </w:tcBorders>
          </w:tcPr>
          <w:p w:rsidR="00BA7308" w:rsidRPr="00933E91" w:rsidRDefault="00074920"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wyjaśnia znaczenie terminu </w:t>
            </w:r>
            <w:r w:rsidRPr="00933E91">
              <w:rPr>
                <w:rFonts w:ascii="Book Antiqua" w:hAnsi="Book Antiqua" w:cstheme="minorHAnsi"/>
                <w:i/>
                <w:sz w:val="21"/>
                <w:szCs w:val="21"/>
              </w:rPr>
              <w:t>plebiscyt</w:t>
            </w:r>
            <w:r w:rsidR="00731C44" w:rsidRPr="00933E91">
              <w:rPr>
                <w:rFonts w:ascii="Book Antiqua" w:hAnsi="Book Antiqua" w:cstheme="minorHAnsi"/>
                <w:sz w:val="21"/>
                <w:szCs w:val="21"/>
              </w:rPr>
              <w:t>;</w:t>
            </w:r>
          </w:p>
          <w:p w:rsidR="00BA7308"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zna daty: Bitwy Warszawskiej (15 VIII 1920), pokoju w Rydze (18 III 1921)</w:t>
            </w:r>
            <w:r w:rsidR="00731C44" w:rsidRPr="00933E91">
              <w:rPr>
                <w:rFonts w:ascii="Book Antiqua" w:hAnsi="Book Antiqua" w:cstheme="minorHAnsi"/>
                <w:sz w:val="21"/>
                <w:szCs w:val="21"/>
              </w:rPr>
              <w:t>;</w:t>
            </w:r>
          </w:p>
          <w:p w:rsidR="00731C44" w:rsidRPr="00933E91" w:rsidRDefault="00731C44"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identyfikuje postacie: Romana Dmowskiego, Józefa Piłsudskiego;</w:t>
            </w:r>
          </w:p>
          <w:p w:rsidR="00BA7308"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wymienia postanowienia pokoju ryskiego;</w:t>
            </w:r>
          </w:p>
          <w:p w:rsidR="00BA7308"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pacing w:val="-14"/>
                <w:kern w:val="24"/>
                <w:sz w:val="21"/>
                <w:szCs w:val="21"/>
              </w:rPr>
              <w:t>– wymienia wydarzenia,</w:t>
            </w:r>
            <w:r w:rsidRPr="00933E91">
              <w:rPr>
                <w:rFonts w:ascii="Book Antiqua" w:hAnsi="Book Antiqua" w:cstheme="minorHAnsi"/>
                <w:spacing w:val="-14"/>
                <w:sz w:val="21"/>
                <w:szCs w:val="21"/>
              </w:rPr>
              <w:t xml:space="preserve"> </w:t>
            </w:r>
            <w:r w:rsidRPr="00933E91">
              <w:rPr>
                <w:rFonts w:ascii="Book Antiqua" w:hAnsi="Book Antiqua" w:cstheme="minorHAnsi"/>
                <w:sz w:val="21"/>
                <w:szCs w:val="21"/>
              </w:rPr>
              <w:t xml:space="preserve">które miały wpływ na kształt </w:t>
            </w:r>
            <w:r w:rsidR="008D1398" w:rsidRPr="00933E91">
              <w:rPr>
                <w:rFonts w:ascii="Book Antiqua" w:hAnsi="Book Antiqua" w:cstheme="minorHAnsi"/>
                <w:sz w:val="21"/>
                <w:szCs w:val="21"/>
              </w:rPr>
              <w:t xml:space="preserve">granic </w:t>
            </w:r>
            <w:r w:rsidRPr="00933E91">
              <w:rPr>
                <w:rFonts w:ascii="Book Antiqua" w:hAnsi="Book Antiqua" w:cstheme="minorHAnsi"/>
                <w:sz w:val="21"/>
                <w:szCs w:val="21"/>
              </w:rPr>
              <w:t>państwa polskiego</w:t>
            </w:r>
            <w:r w:rsidR="008D1398" w:rsidRPr="00933E91">
              <w:rPr>
                <w:rFonts w:ascii="Book Antiqua" w:hAnsi="Book Antiqua" w:cstheme="minorHAnsi"/>
                <w:sz w:val="21"/>
                <w:szCs w:val="21"/>
              </w:rPr>
              <w:t>.</w:t>
            </w:r>
          </w:p>
          <w:p w:rsidR="00BA7308" w:rsidRPr="00933E91" w:rsidRDefault="00BA7308" w:rsidP="00933E91">
            <w:pPr>
              <w:autoSpaceDE w:val="0"/>
              <w:autoSpaceDN w:val="0"/>
              <w:adjustRightInd w:val="0"/>
              <w:spacing w:after="0" w:line="240" w:lineRule="auto"/>
              <w:rPr>
                <w:rFonts w:ascii="Book Antiqua" w:hAnsi="Book Antiqua" w:cstheme="minorHAnsi"/>
                <w:color w:val="00B0F0"/>
                <w:sz w:val="21"/>
                <w:szCs w:val="21"/>
              </w:rPr>
            </w:pPr>
          </w:p>
        </w:tc>
        <w:tc>
          <w:tcPr>
            <w:tcW w:w="1701" w:type="dxa"/>
            <w:tcBorders>
              <w:top w:val="single" w:sz="4" w:space="0" w:color="auto"/>
              <w:left w:val="single" w:sz="4" w:space="0" w:color="auto"/>
              <w:bottom w:val="single" w:sz="4" w:space="0" w:color="auto"/>
              <w:right w:val="single" w:sz="4" w:space="0" w:color="auto"/>
            </w:tcBorders>
          </w:tcPr>
          <w:p w:rsidR="00731C44" w:rsidRPr="00933E91" w:rsidRDefault="00731C44"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wyjaśnia znaczenie terminu  </w:t>
            </w:r>
            <w:r w:rsidRPr="00933E91">
              <w:rPr>
                <w:rFonts w:ascii="Book Antiqua" w:hAnsi="Book Antiqua" w:cs="Humanst521EU-Normal"/>
                <w:i/>
                <w:sz w:val="21"/>
                <w:szCs w:val="21"/>
              </w:rPr>
              <w:t>Orlęta</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lwowskie</w:t>
            </w:r>
            <w:r w:rsidRPr="00933E91">
              <w:rPr>
                <w:rFonts w:ascii="Book Antiqua" w:hAnsi="Book Antiqua" w:cs="Humanst521EU-Normal"/>
                <w:sz w:val="21"/>
                <w:szCs w:val="21"/>
              </w:rPr>
              <w:t>;</w:t>
            </w:r>
          </w:p>
          <w:p w:rsidR="00731C44" w:rsidRPr="00933E91" w:rsidRDefault="00731C44"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zna daty: wybuchu powstania wielkopolskiego (27 XII 1918</w:t>
            </w:r>
            <w:r w:rsidR="00106F38" w:rsidRPr="00933E91">
              <w:rPr>
                <w:rFonts w:ascii="Book Antiqua" w:hAnsi="Book Antiqua" w:cs="Humanst521EU-Normal"/>
                <w:sz w:val="21"/>
                <w:szCs w:val="21"/>
              </w:rPr>
              <w:t>)</w:t>
            </w:r>
            <w:r w:rsidR="00431203" w:rsidRPr="00933E91">
              <w:rPr>
                <w:rFonts w:ascii="Book Antiqua" w:hAnsi="Book Antiqua" w:cs="Humanst521EU-Normal"/>
                <w:sz w:val="21"/>
                <w:szCs w:val="21"/>
              </w:rPr>
              <w:t>, plebiscytu na Górnym Śląsku (20 III 1921), pierwszego powstania śląskiego (1919), drugiego powstania śląskiego (1920),trzeciego powstania śląskiego (1921);</w:t>
            </w:r>
          </w:p>
          <w:p w:rsidR="00731C44"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identyfikuje postacie: Lucjana</w:t>
            </w:r>
            <w:r w:rsidR="00731C44" w:rsidRPr="00933E91">
              <w:rPr>
                <w:rFonts w:ascii="Book Antiqua" w:hAnsi="Book Antiqua" w:cstheme="minorHAnsi"/>
                <w:sz w:val="21"/>
                <w:szCs w:val="21"/>
              </w:rPr>
              <w:t xml:space="preserve"> </w:t>
            </w:r>
            <w:r w:rsidRPr="00933E91">
              <w:rPr>
                <w:rFonts w:ascii="Book Antiqua" w:hAnsi="Book Antiqua" w:cstheme="minorHAnsi"/>
                <w:sz w:val="21"/>
                <w:szCs w:val="21"/>
              </w:rPr>
              <w:t>Żeligowskiego,</w:t>
            </w:r>
            <w:r w:rsidR="00731C44" w:rsidRPr="00933E91">
              <w:rPr>
                <w:rFonts w:ascii="Book Antiqua" w:hAnsi="Book Antiqua" w:cstheme="minorHAnsi"/>
                <w:sz w:val="21"/>
                <w:szCs w:val="21"/>
              </w:rPr>
              <w:t xml:space="preserve"> </w:t>
            </w:r>
            <w:r w:rsidRPr="00933E91">
              <w:rPr>
                <w:rFonts w:ascii="Book Antiqua" w:hAnsi="Book Antiqua" w:cstheme="minorHAnsi"/>
                <w:sz w:val="21"/>
                <w:szCs w:val="21"/>
              </w:rPr>
              <w:t xml:space="preserve">Wincentego Witosa, </w:t>
            </w:r>
            <w:r w:rsidR="00731C44" w:rsidRPr="00933E91">
              <w:rPr>
                <w:rFonts w:ascii="Book Antiqua" w:hAnsi="Book Antiqua" w:cs="Humanst521EU-Normal"/>
                <w:sz w:val="21"/>
                <w:szCs w:val="21"/>
              </w:rPr>
              <w:t>Ignacego Jana Paderewskiego</w:t>
            </w:r>
            <w:r w:rsidR="00731C44" w:rsidRPr="00933E91">
              <w:rPr>
                <w:rFonts w:ascii="Book Antiqua" w:hAnsi="Book Antiqua" w:cstheme="minorHAnsi"/>
                <w:sz w:val="21"/>
                <w:szCs w:val="21"/>
              </w:rPr>
              <w:t>;</w:t>
            </w:r>
          </w:p>
          <w:p w:rsidR="008D1398" w:rsidRPr="00933E91" w:rsidRDefault="008D139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wskazuje na mapie </w:t>
            </w:r>
            <w:r w:rsidRPr="00933E91">
              <w:rPr>
                <w:rFonts w:ascii="Book Antiqua" w:hAnsi="Book Antiqua" w:cstheme="minorHAnsi"/>
                <w:spacing w:val="-12"/>
                <w:kern w:val="24"/>
                <w:sz w:val="21"/>
                <w:szCs w:val="21"/>
              </w:rPr>
              <w:t>obszar Wolnego Miasta</w:t>
            </w:r>
            <w:r w:rsidRPr="00933E91">
              <w:rPr>
                <w:rFonts w:ascii="Book Antiqua" w:hAnsi="Book Antiqua" w:cstheme="minorHAnsi"/>
                <w:sz w:val="21"/>
                <w:szCs w:val="21"/>
              </w:rPr>
              <w:t xml:space="preserve"> Gdańska</w:t>
            </w:r>
            <w:r w:rsidR="003D7A47" w:rsidRPr="00933E91">
              <w:rPr>
                <w:rFonts w:ascii="Book Antiqua" w:hAnsi="Book Antiqua" w:cstheme="minorHAnsi"/>
                <w:sz w:val="21"/>
                <w:szCs w:val="21"/>
              </w:rPr>
              <w:t>, obszar powstania wielkopolskiego;</w:t>
            </w:r>
          </w:p>
          <w:p w:rsidR="00BA7308"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omawia koncepcje polskiej granicy wschodniej</w:t>
            </w:r>
            <w:r w:rsidR="008D1398" w:rsidRPr="00933E91">
              <w:rPr>
                <w:rFonts w:ascii="Book Antiqua" w:hAnsi="Book Antiqua" w:cstheme="minorHAnsi"/>
                <w:sz w:val="21"/>
                <w:szCs w:val="21"/>
              </w:rPr>
              <w:t>;</w:t>
            </w:r>
          </w:p>
          <w:p w:rsidR="00BA7308"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przedstawia, w jaki sposób Polska przyłączyła ziemię wileńską</w:t>
            </w:r>
            <w:r w:rsidR="003D7A47" w:rsidRPr="00933E91">
              <w:rPr>
                <w:rFonts w:ascii="Book Antiqua" w:hAnsi="Book Antiqua" w:cstheme="minorHAnsi"/>
                <w:sz w:val="21"/>
                <w:szCs w:val="21"/>
              </w:rPr>
              <w:t>;</w:t>
            </w:r>
          </w:p>
          <w:p w:rsidR="00BA7308"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omawia przebieg </w:t>
            </w:r>
            <w:r w:rsidRPr="00933E91">
              <w:rPr>
                <w:rFonts w:ascii="Book Antiqua" w:hAnsi="Book Antiqua" w:cstheme="minorHAnsi"/>
                <w:sz w:val="21"/>
                <w:szCs w:val="21"/>
              </w:rPr>
              <w:br/>
              <w:t xml:space="preserve">i skutki </w:t>
            </w:r>
            <w:r w:rsidRPr="00933E91">
              <w:rPr>
                <w:rFonts w:ascii="Book Antiqua" w:hAnsi="Book Antiqua" w:cstheme="minorHAnsi"/>
                <w:sz w:val="21"/>
                <w:szCs w:val="21"/>
              </w:rPr>
              <w:lastRenderedPageBreak/>
              <w:t>powstania wielkopolskiego</w:t>
            </w:r>
            <w:r w:rsidR="003D7A47" w:rsidRPr="00933E91">
              <w:rPr>
                <w:rFonts w:ascii="Book Antiqua" w:hAnsi="Book Antiqua" w:cstheme="minorHAnsi"/>
                <w:sz w:val="21"/>
                <w:szCs w:val="21"/>
              </w:rPr>
              <w:t>;</w:t>
            </w:r>
          </w:p>
          <w:p w:rsidR="00BA7308"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pacing w:val="-8"/>
                <w:kern w:val="24"/>
                <w:sz w:val="21"/>
                <w:szCs w:val="21"/>
              </w:rPr>
              <w:t>– omawia okoliczności</w:t>
            </w:r>
            <w:r w:rsidRPr="00933E91">
              <w:rPr>
                <w:rFonts w:ascii="Book Antiqua" w:hAnsi="Book Antiqua" w:cstheme="minorHAnsi"/>
                <w:sz w:val="21"/>
                <w:szCs w:val="21"/>
              </w:rPr>
              <w:t xml:space="preserve"> plebiscytów Warmii, Mazurach i Powiślu </w:t>
            </w:r>
            <w:r w:rsidRPr="00933E91">
              <w:rPr>
                <w:rFonts w:ascii="Book Antiqua" w:hAnsi="Book Antiqua" w:cstheme="minorHAnsi"/>
                <w:spacing w:val="-8"/>
                <w:kern w:val="24"/>
                <w:sz w:val="21"/>
                <w:szCs w:val="21"/>
              </w:rPr>
              <w:t>oraz na Górnym Śląsku</w:t>
            </w:r>
            <w:r w:rsidR="003D7A47" w:rsidRPr="00933E91">
              <w:rPr>
                <w:rFonts w:ascii="Book Antiqua" w:hAnsi="Book Antiqua" w:cstheme="minorHAnsi"/>
                <w:spacing w:val="-8"/>
                <w:kern w:val="24"/>
                <w:sz w:val="21"/>
                <w:szCs w:val="21"/>
              </w:rPr>
              <w:t>.</w:t>
            </w:r>
          </w:p>
        </w:tc>
        <w:tc>
          <w:tcPr>
            <w:tcW w:w="2268" w:type="dxa"/>
            <w:tcBorders>
              <w:top w:val="single" w:sz="4" w:space="0" w:color="auto"/>
              <w:left w:val="single" w:sz="4" w:space="0" w:color="auto"/>
              <w:bottom w:val="single" w:sz="4" w:space="0" w:color="auto"/>
              <w:right w:val="single" w:sz="4" w:space="0" w:color="auto"/>
            </w:tcBorders>
          </w:tcPr>
          <w:p w:rsidR="00BA7308"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xml:space="preserve">– wyjaśnia znaczenie </w:t>
            </w:r>
            <w:r w:rsidR="00A1743A" w:rsidRPr="00933E91">
              <w:rPr>
                <w:rFonts w:ascii="Book Antiqua" w:hAnsi="Book Antiqua" w:cstheme="minorHAnsi"/>
                <w:spacing w:val="-2"/>
                <w:kern w:val="24"/>
                <w:sz w:val="21"/>
                <w:szCs w:val="21"/>
              </w:rPr>
              <w:t xml:space="preserve">terminów: </w:t>
            </w:r>
            <w:r w:rsidRPr="00933E91">
              <w:rPr>
                <w:rFonts w:ascii="Book Antiqua" w:hAnsi="Book Antiqua" w:cstheme="minorHAnsi"/>
                <w:i/>
                <w:spacing w:val="-2"/>
                <w:kern w:val="24"/>
                <w:sz w:val="21"/>
                <w:szCs w:val="21"/>
              </w:rPr>
              <w:t>linia Curzona</w:t>
            </w:r>
            <w:r w:rsidR="00731C44" w:rsidRPr="00933E91">
              <w:rPr>
                <w:rFonts w:ascii="Book Antiqua" w:hAnsi="Book Antiqua" w:cstheme="minorHAnsi"/>
                <w:spacing w:val="-2"/>
                <w:kern w:val="24"/>
                <w:sz w:val="21"/>
                <w:szCs w:val="21"/>
              </w:rPr>
              <w:t xml:space="preserve">, </w:t>
            </w:r>
            <w:r w:rsidR="00731C44" w:rsidRPr="00933E91">
              <w:rPr>
                <w:rFonts w:ascii="Book Antiqua" w:hAnsi="Book Antiqua" w:cstheme="minorHAnsi"/>
                <w:sz w:val="21"/>
                <w:szCs w:val="21"/>
              </w:rPr>
              <w:t>„</w:t>
            </w:r>
            <w:r w:rsidR="00731C44" w:rsidRPr="00933E91">
              <w:rPr>
                <w:rFonts w:ascii="Book Antiqua" w:hAnsi="Book Antiqua" w:cstheme="minorHAnsi"/>
                <w:i/>
                <w:sz w:val="21"/>
                <w:szCs w:val="21"/>
              </w:rPr>
              <w:t>cud nad Wisłą</w:t>
            </w:r>
            <w:r w:rsidR="00731C44" w:rsidRPr="00933E91">
              <w:rPr>
                <w:rFonts w:ascii="Book Antiqua" w:hAnsi="Book Antiqua" w:cstheme="minorHAnsi"/>
                <w:sz w:val="21"/>
                <w:szCs w:val="21"/>
              </w:rPr>
              <w:t xml:space="preserve">”, </w:t>
            </w:r>
            <w:r w:rsidR="00731C44" w:rsidRPr="00933E91">
              <w:rPr>
                <w:rFonts w:ascii="Book Antiqua" w:hAnsi="Book Antiqua" w:cs="Humanst521EU-Normal"/>
                <w:i/>
                <w:sz w:val="21"/>
                <w:szCs w:val="21"/>
              </w:rPr>
              <w:t>koncepcja inkorporacyjna</w:t>
            </w:r>
            <w:r w:rsidR="00731C44" w:rsidRPr="00933E91">
              <w:rPr>
                <w:rFonts w:ascii="Book Antiqua" w:hAnsi="Book Antiqua" w:cs="Humanst521EU-Normal"/>
                <w:sz w:val="21"/>
                <w:szCs w:val="21"/>
              </w:rPr>
              <w:t xml:space="preserve">, </w:t>
            </w:r>
            <w:r w:rsidR="00731C44" w:rsidRPr="00933E91">
              <w:rPr>
                <w:rFonts w:ascii="Book Antiqua" w:hAnsi="Book Antiqua" w:cs="Humanst521EU-Normal"/>
                <w:i/>
                <w:sz w:val="21"/>
                <w:szCs w:val="21"/>
              </w:rPr>
              <w:t>koncepcja federacyjna</w:t>
            </w:r>
            <w:r w:rsidR="00731C44" w:rsidRPr="00933E91">
              <w:rPr>
                <w:rFonts w:ascii="Book Antiqua" w:hAnsi="Book Antiqua" w:cs="Humanst521EU-Normal"/>
                <w:sz w:val="21"/>
                <w:szCs w:val="21"/>
              </w:rPr>
              <w:t>, „</w:t>
            </w:r>
            <w:r w:rsidR="00731C44" w:rsidRPr="00933E91">
              <w:rPr>
                <w:rFonts w:ascii="Book Antiqua" w:hAnsi="Book Antiqua" w:cs="Humanst521EU-Normal"/>
                <w:i/>
                <w:sz w:val="21"/>
                <w:szCs w:val="21"/>
              </w:rPr>
              <w:t>bunt</w:t>
            </w:r>
            <w:r w:rsidR="00731C44" w:rsidRPr="00933E91">
              <w:rPr>
                <w:rFonts w:ascii="Book Antiqua" w:hAnsi="Book Antiqua" w:cs="Humanst521EU-Normal"/>
                <w:sz w:val="21"/>
                <w:szCs w:val="21"/>
              </w:rPr>
              <w:t xml:space="preserve">” </w:t>
            </w:r>
            <w:r w:rsidR="00731C44" w:rsidRPr="00933E91">
              <w:rPr>
                <w:rFonts w:ascii="Book Antiqua" w:hAnsi="Book Antiqua" w:cs="Humanst521EU-Normal"/>
                <w:i/>
                <w:sz w:val="21"/>
                <w:szCs w:val="21"/>
              </w:rPr>
              <w:t>Żeligowskiego</w:t>
            </w:r>
            <w:r w:rsidR="00731C44" w:rsidRPr="00933E91">
              <w:rPr>
                <w:rFonts w:ascii="Book Antiqua" w:hAnsi="Book Antiqua" w:cstheme="minorHAnsi"/>
                <w:sz w:val="21"/>
                <w:szCs w:val="21"/>
              </w:rPr>
              <w:t>;</w:t>
            </w:r>
          </w:p>
          <w:p w:rsidR="00731C44" w:rsidRPr="00933E91" w:rsidRDefault="00731C44"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zna daty: </w:t>
            </w:r>
            <w:r w:rsidR="00431203" w:rsidRPr="00933E91">
              <w:rPr>
                <w:rFonts w:ascii="Book Antiqua" w:hAnsi="Book Antiqua" w:cs="Humanst521EU-Normal"/>
                <w:sz w:val="21"/>
                <w:szCs w:val="21"/>
              </w:rPr>
              <w:t xml:space="preserve">włączenia Litwy Środkowej do Polski (III 1922), </w:t>
            </w:r>
            <w:r w:rsidRPr="00933E91">
              <w:rPr>
                <w:rFonts w:ascii="Book Antiqua" w:hAnsi="Book Antiqua" w:cs="Humanst521EU-Normal"/>
                <w:sz w:val="21"/>
                <w:szCs w:val="21"/>
              </w:rPr>
              <w:t xml:space="preserve">plebiscytu na Warmii, Mazurach i Powiślu (11 VII 1920), </w:t>
            </w:r>
          </w:p>
          <w:p w:rsidR="00A1743A" w:rsidRPr="00933E91" w:rsidRDefault="00A1743A"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identyfikuje postacie:  </w:t>
            </w:r>
            <w:r w:rsidRPr="00933E91">
              <w:rPr>
                <w:rFonts w:ascii="Book Antiqua" w:hAnsi="Book Antiqua" w:cs="Humanst521EU-Normal"/>
                <w:sz w:val="21"/>
                <w:szCs w:val="21"/>
              </w:rPr>
              <w:t xml:space="preserve">Wojciecha Korfantego, </w:t>
            </w:r>
            <w:r w:rsidRPr="00933E91">
              <w:rPr>
                <w:rFonts w:ascii="Book Antiqua" w:hAnsi="Book Antiqua" w:cstheme="minorHAnsi"/>
                <w:sz w:val="21"/>
                <w:szCs w:val="21"/>
              </w:rPr>
              <w:t>Symona Petlury, Tadeusza Rozwadowskiego;</w:t>
            </w:r>
          </w:p>
          <w:p w:rsidR="003D7A47" w:rsidRPr="00933E91" w:rsidRDefault="003D7A4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wskazuje na mapie granicę wschodnią ustaloną w pokoju ryskim;</w:t>
            </w:r>
          </w:p>
          <w:p w:rsidR="00BA7308"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pacing w:val="-10"/>
                <w:kern w:val="24"/>
                <w:sz w:val="21"/>
                <w:szCs w:val="21"/>
              </w:rPr>
              <w:t>– porównuje koncepcję</w:t>
            </w:r>
            <w:r w:rsidRPr="00933E91">
              <w:rPr>
                <w:rFonts w:ascii="Book Antiqua" w:hAnsi="Book Antiqua" w:cstheme="minorHAnsi"/>
                <w:sz w:val="21"/>
                <w:szCs w:val="21"/>
              </w:rPr>
              <w:t xml:space="preserve"> inkorporacyjną </w:t>
            </w:r>
            <w:r w:rsidRPr="00933E91">
              <w:rPr>
                <w:rFonts w:ascii="Book Antiqua" w:hAnsi="Book Antiqua" w:cstheme="minorHAnsi"/>
                <w:sz w:val="21"/>
                <w:szCs w:val="21"/>
              </w:rPr>
              <w:br/>
              <w:t>i federacyjną</w:t>
            </w:r>
            <w:r w:rsidR="008D1398" w:rsidRPr="00933E91">
              <w:rPr>
                <w:rFonts w:ascii="Book Antiqua" w:hAnsi="Book Antiqua" w:cstheme="minorHAnsi"/>
                <w:sz w:val="21"/>
                <w:szCs w:val="21"/>
              </w:rPr>
              <w:t>;</w:t>
            </w:r>
          </w:p>
          <w:p w:rsidR="003D7A47"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t>
            </w:r>
            <w:r w:rsidR="008D1398" w:rsidRPr="00933E91">
              <w:rPr>
                <w:rFonts w:ascii="Book Antiqua" w:hAnsi="Book Antiqua" w:cstheme="minorHAnsi"/>
                <w:sz w:val="21"/>
                <w:szCs w:val="21"/>
              </w:rPr>
              <w:t xml:space="preserve">charakteryzuje </w:t>
            </w:r>
            <w:r w:rsidRPr="00933E91">
              <w:rPr>
                <w:rFonts w:ascii="Book Antiqua" w:hAnsi="Book Antiqua" w:cstheme="minorHAnsi"/>
                <w:sz w:val="21"/>
                <w:szCs w:val="21"/>
              </w:rPr>
              <w:t xml:space="preserve">przebieg </w:t>
            </w:r>
            <w:r w:rsidR="003D7A47" w:rsidRPr="00933E91">
              <w:rPr>
                <w:rFonts w:ascii="Book Antiqua" w:hAnsi="Book Antiqua" w:cstheme="minorHAnsi"/>
                <w:sz w:val="21"/>
                <w:szCs w:val="21"/>
              </w:rPr>
              <w:t>wojny polsko- bolszewickiej;</w:t>
            </w:r>
          </w:p>
          <w:p w:rsidR="00BA7308" w:rsidRPr="00933E91" w:rsidRDefault="003D7A4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wskazuje na mapie </w:t>
            </w:r>
            <w:r w:rsidRPr="00933E91">
              <w:rPr>
                <w:rFonts w:ascii="Book Antiqua" w:hAnsi="Book Antiqua" w:cstheme="minorHAnsi"/>
                <w:kern w:val="24"/>
                <w:sz w:val="21"/>
                <w:szCs w:val="21"/>
              </w:rPr>
              <w:t xml:space="preserve">obszary plebiscytowe, </w:t>
            </w:r>
            <w:r w:rsidR="00BA7308" w:rsidRPr="00933E91">
              <w:rPr>
                <w:rFonts w:ascii="Book Antiqua" w:hAnsi="Book Antiqua" w:cstheme="minorHAnsi"/>
                <w:spacing w:val="-12"/>
                <w:kern w:val="24"/>
                <w:sz w:val="21"/>
                <w:szCs w:val="21"/>
              </w:rPr>
              <w:t>zasięg powstań śląskich</w:t>
            </w:r>
            <w:r w:rsidR="00BA7308" w:rsidRPr="00933E91">
              <w:rPr>
                <w:rFonts w:ascii="Book Antiqua" w:hAnsi="Book Antiqua" w:cstheme="minorHAnsi"/>
                <w:sz w:val="21"/>
                <w:szCs w:val="21"/>
              </w:rPr>
              <w:t xml:space="preserve">, </w:t>
            </w:r>
          </w:p>
          <w:p w:rsidR="00BA7308" w:rsidRPr="00933E91" w:rsidRDefault="003D7A4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pacing w:val="-10"/>
                <w:kern w:val="24"/>
                <w:sz w:val="21"/>
                <w:szCs w:val="21"/>
              </w:rPr>
              <w:t>– przedstawia przyczyny</w:t>
            </w:r>
            <w:r w:rsidRPr="00933E91">
              <w:rPr>
                <w:rFonts w:ascii="Book Antiqua" w:hAnsi="Book Antiqua" w:cstheme="minorHAnsi"/>
                <w:sz w:val="21"/>
                <w:szCs w:val="21"/>
              </w:rPr>
              <w:t xml:space="preserve"> i skutki powstań śląskich.</w:t>
            </w:r>
          </w:p>
        </w:tc>
        <w:tc>
          <w:tcPr>
            <w:tcW w:w="1985" w:type="dxa"/>
            <w:tcBorders>
              <w:top w:val="single" w:sz="4" w:space="0" w:color="auto"/>
              <w:left w:val="single" w:sz="4" w:space="0" w:color="auto"/>
              <w:bottom w:val="single" w:sz="4" w:space="0" w:color="auto"/>
              <w:right w:val="single" w:sz="4" w:space="0" w:color="auto"/>
            </w:tcBorders>
          </w:tcPr>
          <w:p w:rsidR="00731C44" w:rsidRPr="00933E91" w:rsidRDefault="00731C44" w:rsidP="00933E91">
            <w:pPr>
              <w:autoSpaceDE w:val="0"/>
              <w:autoSpaceDN w:val="0"/>
              <w:adjustRightInd w:val="0"/>
              <w:spacing w:after="0" w:line="240" w:lineRule="auto"/>
              <w:ind w:right="-108"/>
              <w:rPr>
                <w:rFonts w:ascii="Book Antiqua" w:hAnsi="Book Antiqua" w:cs="Humanst521EU-Normal"/>
                <w:color w:val="00B0F0"/>
                <w:sz w:val="21"/>
                <w:szCs w:val="21"/>
              </w:rPr>
            </w:pPr>
            <w:r w:rsidRPr="00933E91">
              <w:rPr>
                <w:rFonts w:ascii="Book Antiqua" w:hAnsi="Book Antiqua" w:cs="Humanst521EU-Normal"/>
                <w:sz w:val="21"/>
                <w:szCs w:val="21"/>
              </w:rPr>
              <w:t xml:space="preserve">− zna daty: zaślubin Polski z morzem (10 II 1920), podziału </w:t>
            </w:r>
            <w:r w:rsidR="00431203" w:rsidRPr="00933E91">
              <w:rPr>
                <w:rFonts w:ascii="Book Antiqua" w:hAnsi="Book Antiqua" w:cs="Humanst521EU-Normal"/>
                <w:sz w:val="21"/>
                <w:szCs w:val="21"/>
              </w:rPr>
              <w:t>Śląska Cieszyńskiego (VII 1920)</w:t>
            </w:r>
            <w:r w:rsidRPr="00933E91">
              <w:rPr>
                <w:rFonts w:ascii="Book Antiqua" w:hAnsi="Book Antiqua" w:cs="Humanst521EU-Normal"/>
                <w:sz w:val="21"/>
                <w:szCs w:val="21"/>
              </w:rPr>
              <w:t>;</w:t>
            </w:r>
          </w:p>
          <w:p w:rsidR="00553B3A" w:rsidRPr="00933E91" w:rsidRDefault="00553B3A" w:rsidP="00933E91">
            <w:pPr>
              <w:autoSpaceDE w:val="0"/>
              <w:autoSpaceDN w:val="0"/>
              <w:adjustRightInd w:val="0"/>
              <w:spacing w:after="0" w:line="240" w:lineRule="auto"/>
              <w:ind w:right="-108"/>
              <w:rPr>
                <w:rFonts w:ascii="Book Antiqua" w:hAnsi="Book Antiqua" w:cstheme="minorHAnsi"/>
                <w:sz w:val="21"/>
                <w:szCs w:val="21"/>
              </w:rPr>
            </w:pPr>
            <w:r w:rsidRPr="00933E91">
              <w:rPr>
                <w:rFonts w:ascii="Book Antiqua" w:hAnsi="Book Antiqua" w:cstheme="minorHAnsi"/>
                <w:sz w:val="21"/>
                <w:szCs w:val="21"/>
              </w:rPr>
              <w:t>– identyfikuje postać Józefa Hallera;</w:t>
            </w:r>
          </w:p>
          <w:p w:rsidR="003D7A47" w:rsidRPr="00933E91" w:rsidRDefault="003D7A4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charakteryzuje kształtowanie się granic odrodzonej Polski z wykorzystaniem mapy;</w:t>
            </w:r>
          </w:p>
          <w:p w:rsidR="00BA7308" w:rsidRPr="00933E91" w:rsidRDefault="00BA7308" w:rsidP="00933E91">
            <w:pPr>
              <w:autoSpaceDE w:val="0"/>
              <w:autoSpaceDN w:val="0"/>
              <w:adjustRightInd w:val="0"/>
              <w:spacing w:after="0" w:line="240" w:lineRule="auto"/>
              <w:ind w:right="-108"/>
              <w:rPr>
                <w:rFonts w:ascii="Book Antiqua" w:hAnsi="Book Antiqua" w:cstheme="minorHAnsi"/>
                <w:spacing w:val="-6"/>
                <w:kern w:val="24"/>
                <w:sz w:val="21"/>
                <w:szCs w:val="21"/>
              </w:rPr>
            </w:pPr>
            <w:r w:rsidRPr="00933E91">
              <w:rPr>
                <w:rFonts w:ascii="Book Antiqua" w:hAnsi="Book Antiqua" w:cstheme="minorHAnsi"/>
                <w:sz w:val="21"/>
                <w:szCs w:val="21"/>
              </w:rPr>
              <w:t>– przedstawia przyczyny i przebieg konfliktu polsko-</w:t>
            </w:r>
            <w:r w:rsidRPr="00933E91">
              <w:rPr>
                <w:rFonts w:ascii="Book Antiqua" w:hAnsi="Book Antiqua" w:cstheme="minorHAnsi"/>
                <w:sz w:val="21"/>
                <w:szCs w:val="21"/>
              </w:rPr>
              <w:br/>
              <w:t xml:space="preserve">-ukraińskiego pod </w:t>
            </w:r>
            <w:r w:rsidRPr="00933E91">
              <w:rPr>
                <w:rFonts w:ascii="Book Antiqua" w:hAnsi="Book Antiqua" w:cstheme="minorHAnsi"/>
                <w:spacing w:val="-6"/>
                <w:kern w:val="24"/>
                <w:sz w:val="21"/>
                <w:szCs w:val="21"/>
              </w:rPr>
              <w:t>koniec 1918 i 1 1919 r.</w:t>
            </w:r>
            <w:r w:rsidR="00633596" w:rsidRPr="00933E91">
              <w:rPr>
                <w:rFonts w:ascii="Book Antiqua" w:hAnsi="Book Antiqua" w:cstheme="minorHAnsi"/>
                <w:spacing w:val="-6"/>
                <w:kern w:val="24"/>
                <w:sz w:val="21"/>
                <w:szCs w:val="21"/>
              </w:rPr>
              <w:t>;</w:t>
            </w:r>
          </w:p>
          <w:p w:rsidR="00BA7308"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pacing w:val="-6"/>
                <w:kern w:val="24"/>
                <w:sz w:val="21"/>
                <w:szCs w:val="21"/>
              </w:rPr>
              <w:t>– omawia okoliczności</w:t>
            </w:r>
            <w:r w:rsidRPr="00933E91">
              <w:rPr>
                <w:rFonts w:ascii="Book Antiqua" w:hAnsi="Book Antiqua" w:cstheme="minorHAnsi"/>
                <w:sz w:val="21"/>
                <w:szCs w:val="21"/>
              </w:rPr>
              <w:t xml:space="preserve"> </w:t>
            </w:r>
            <w:r w:rsidRPr="00933E91">
              <w:rPr>
                <w:rFonts w:ascii="Book Antiqua" w:hAnsi="Book Antiqua" w:cstheme="minorHAnsi"/>
                <w:spacing w:val="-4"/>
                <w:kern w:val="24"/>
                <w:sz w:val="21"/>
                <w:szCs w:val="21"/>
              </w:rPr>
              <w:t>podjęcia przez wojska</w:t>
            </w:r>
            <w:r w:rsidRPr="00933E91">
              <w:rPr>
                <w:rFonts w:ascii="Book Antiqua" w:hAnsi="Book Antiqua" w:cstheme="minorHAnsi"/>
                <w:sz w:val="21"/>
                <w:szCs w:val="21"/>
              </w:rPr>
              <w:t xml:space="preserve"> polskie wyprawy kijowskiej i jej skutki</w:t>
            </w:r>
            <w:r w:rsidR="00633596" w:rsidRPr="00933E91">
              <w:rPr>
                <w:rFonts w:ascii="Book Antiqua" w:hAnsi="Book Antiqua" w:cstheme="minorHAnsi"/>
                <w:sz w:val="21"/>
                <w:szCs w:val="21"/>
              </w:rPr>
              <w:t>;</w:t>
            </w:r>
          </w:p>
          <w:p w:rsidR="008D1398" w:rsidRPr="00933E91" w:rsidRDefault="00BA7308" w:rsidP="00933E91">
            <w:pPr>
              <w:autoSpaceDE w:val="0"/>
              <w:autoSpaceDN w:val="0"/>
              <w:adjustRightInd w:val="0"/>
              <w:spacing w:after="0" w:line="240" w:lineRule="auto"/>
              <w:rPr>
                <w:rFonts w:ascii="Book Antiqua" w:hAnsi="Book Antiqua" w:cstheme="minorHAnsi"/>
                <w:color w:val="00B0F0"/>
                <w:sz w:val="21"/>
                <w:szCs w:val="21"/>
              </w:rPr>
            </w:pPr>
            <w:r w:rsidRPr="00933E91">
              <w:rPr>
                <w:rFonts w:ascii="Book Antiqua" w:hAnsi="Book Antiqua" w:cstheme="minorHAnsi"/>
                <w:sz w:val="21"/>
                <w:szCs w:val="21"/>
              </w:rPr>
              <w:t xml:space="preserve">– opisuje konflikt </w:t>
            </w:r>
            <w:r w:rsidRPr="00933E91">
              <w:rPr>
                <w:rFonts w:ascii="Book Antiqua" w:hAnsi="Book Antiqua" w:cstheme="minorHAnsi"/>
                <w:spacing w:val="-8"/>
                <w:kern w:val="24"/>
                <w:sz w:val="21"/>
                <w:szCs w:val="21"/>
              </w:rPr>
              <w:t>polsko-czechosłowacki</w:t>
            </w:r>
            <w:r w:rsidRPr="00933E91">
              <w:rPr>
                <w:rFonts w:ascii="Book Antiqua" w:hAnsi="Book Antiqua" w:cstheme="minorHAnsi"/>
                <w:sz w:val="21"/>
                <w:szCs w:val="21"/>
              </w:rPr>
              <w:t xml:space="preserve"> i jego skutki</w:t>
            </w:r>
            <w:r w:rsidR="00633596" w:rsidRPr="00933E91">
              <w:rPr>
                <w:rFonts w:ascii="Book Antiqua" w:hAnsi="Book Antiqua" w:cstheme="minorHAnsi"/>
                <w:sz w:val="21"/>
                <w:szCs w:val="21"/>
              </w:rPr>
              <w:t>.</w:t>
            </w:r>
          </w:p>
        </w:tc>
        <w:tc>
          <w:tcPr>
            <w:tcW w:w="1657" w:type="dxa"/>
            <w:tcBorders>
              <w:top w:val="single" w:sz="4" w:space="0" w:color="auto"/>
              <w:left w:val="single" w:sz="4" w:space="0" w:color="auto"/>
              <w:bottom w:val="single" w:sz="4" w:space="0" w:color="auto"/>
              <w:right w:val="single" w:sz="4" w:space="0" w:color="auto"/>
            </w:tcBorders>
          </w:tcPr>
          <w:p w:rsidR="00BA7308"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ocenia postawę Polaków wobec ekspansji ukraińskiej w Galicji Wschodniej</w:t>
            </w:r>
            <w:r w:rsidR="0088753C" w:rsidRPr="00933E91">
              <w:rPr>
                <w:rFonts w:ascii="Book Antiqua" w:hAnsi="Book Antiqua" w:cstheme="minorHAnsi"/>
                <w:sz w:val="21"/>
                <w:szCs w:val="21"/>
              </w:rPr>
              <w:t>;</w:t>
            </w:r>
          </w:p>
          <w:p w:rsidR="00BA7308"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ocenia przyczyny klęski Polski w </w:t>
            </w:r>
            <w:r w:rsidRPr="00933E91">
              <w:rPr>
                <w:rFonts w:ascii="Book Antiqua" w:hAnsi="Book Antiqua" w:cstheme="minorHAnsi"/>
                <w:spacing w:val="-8"/>
                <w:kern w:val="24"/>
                <w:sz w:val="21"/>
                <w:szCs w:val="21"/>
              </w:rPr>
              <w:t>plebiscycie na Warmii,</w:t>
            </w:r>
            <w:r w:rsidRPr="00933E91">
              <w:rPr>
                <w:rFonts w:ascii="Book Antiqua" w:hAnsi="Book Antiqua" w:cstheme="minorHAnsi"/>
                <w:sz w:val="21"/>
                <w:szCs w:val="21"/>
              </w:rPr>
              <w:t xml:space="preserve"> Mazurach i Powiślu</w:t>
            </w:r>
            <w:r w:rsidR="0088753C" w:rsidRPr="00933E91">
              <w:rPr>
                <w:rFonts w:ascii="Book Antiqua" w:hAnsi="Book Antiqua" w:cstheme="minorHAnsi"/>
                <w:sz w:val="21"/>
                <w:szCs w:val="21"/>
              </w:rPr>
              <w:t>;</w:t>
            </w:r>
          </w:p>
          <w:p w:rsidR="00633596" w:rsidRPr="00933E91" w:rsidRDefault="00BA7308"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ocenia postawę Polaków wobec walki o polskość Śląska</w:t>
            </w:r>
            <w:r w:rsidR="00633596" w:rsidRPr="00933E91">
              <w:rPr>
                <w:rFonts w:ascii="Book Antiqua" w:hAnsi="Book Antiqua" w:cstheme="minorHAnsi"/>
                <w:sz w:val="21"/>
                <w:szCs w:val="21"/>
              </w:rPr>
              <w:t>;</w:t>
            </w:r>
          </w:p>
          <w:p w:rsidR="00BA7308" w:rsidRPr="00933E91" w:rsidRDefault="00633596"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omawia okoliczności zaślubin Polski z morzem.</w:t>
            </w:r>
          </w:p>
          <w:p w:rsidR="00BA7308" w:rsidRPr="00933E91" w:rsidRDefault="00BA7308" w:rsidP="00933E91">
            <w:pPr>
              <w:autoSpaceDE w:val="0"/>
              <w:autoSpaceDN w:val="0"/>
              <w:adjustRightInd w:val="0"/>
              <w:spacing w:after="0" w:line="240" w:lineRule="auto"/>
              <w:rPr>
                <w:rFonts w:ascii="Book Antiqua" w:hAnsi="Book Antiqua" w:cstheme="minorHAnsi"/>
                <w:color w:val="00B0F0"/>
                <w:sz w:val="21"/>
                <w:szCs w:val="21"/>
              </w:rPr>
            </w:pPr>
          </w:p>
        </w:tc>
      </w:tr>
      <w:tr w:rsidR="001B57A1"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1B57A1" w:rsidRPr="00933E91" w:rsidRDefault="001B57A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3. Rządy parlamentarne </w:t>
            </w:r>
          </w:p>
        </w:tc>
        <w:tc>
          <w:tcPr>
            <w:tcW w:w="2312" w:type="dxa"/>
            <w:tcBorders>
              <w:top w:val="single" w:sz="4" w:space="0" w:color="auto"/>
              <w:left w:val="single" w:sz="4" w:space="0" w:color="auto"/>
              <w:bottom w:val="single" w:sz="4" w:space="0" w:color="auto"/>
              <w:right w:val="single" w:sz="4" w:space="0" w:color="auto"/>
            </w:tcBorders>
            <w:hideMark/>
          </w:tcPr>
          <w:p w:rsidR="001B57A1" w:rsidRPr="00933E91" w:rsidRDefault="001B57A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początki odbudowy państwowości polskiej – trudności w unifikacji państwa</w:t>
            </w:r>
          </w:p>
          <w:p w:rsidR="001B57A1" w:rsidRPr="00933E91" w:rsidRDefault="001B57A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postanowienia małej konstytucji z 1919 r.</w:t>
            </w:r>
          </w:p>
          <w:p w:rsidR="001B57A1" w:rsidRPr="00933E91" w:rsidRDefault="001B57A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ustrój II Rzeczypospolitej w świetle konstytucji marcowej z 1921 r.</w:t>
            </w:r>
          </w:p>
          <w:p w:rsidR="001B57A1" w:rsidRPr="00933E91" w:rsidRDefault="001B57A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sytuacja międzynarodowa odrodzonego państwa na początku lat dwudziestych – sojusze z Francją i Rumunią</w:t>
            </w:r>
          </w:p>
          <w:p w:rsidR="001B57A1" w:rsidRPr="00933E91" w:rsidRDefault="001B57A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elekcja G. Narutowicza na prezydenta i jego zabójstwo</w:t>
            </w:r>
          </w:p>
          <w:p w:rsidR="001B57A1" w:rsidRPr="00933E91" w:rsidRDefault="001B57A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rząd W. Grabskiego i jego reformy</w:t>
            </w:r>
          </w:p>
          <w:p w:rsidR="001B57A1" w:rsidRPr="00933E91" w:rsidRDefault="001B57A1"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charakterystyka rządów parlamentarnych w latach 1919–1926</w:t>
            </w:r>
          </w:p>
          <w:p w:rsidR="001B57A1" w:rsidRPr="00933E91" w:rsidRDefault="001B57A1"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mała konstytucja, konstytucja marcowa, kontrasygnata, Kresy Wschodnie, dywersja, Korpus Ochrony Pogranicza</w:t>
            </w:r>
          </w:p>
          <w:p w:rsidR="001B57A1" w:rsidRPr="00933E91" w:rsidRDefault="001B57A1"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postacie historyczne: Wincenty Witos, Wojciech Korfanty, Roman Rybarski, Gabriel Narutowicz, Stanisław Wojciechowski</w:t>
            </w:r>
          </w:p>
        </w:tc>
        <w:tc>
          <w:tcPr>
            <w:tcW w:w="1657" w:type="dxa"/>
            <w:tcBorders>
              <w:top w:val="single" w:sz="4" w:space="0" w:color="auto"/>
              <w:left w:val="single" w:sz="4" w:space="0" w:color="auto"/>
              <w:bottom w:val="single" w:sz="4" w:space="0" w:color="auto"/>
              <w:right w:val="single" w:sz="4" w:space="0" w:color="auto"/>
            </w:tcBorders>
          </w:tcPr>
          <w:p w:rsidR="00D149E8" w:rsidRPr="00933E91" w:rsidRDefault="00D149E8" w:rsidP="00933E91">
            <w:pPr>
              <w:spacing w:after="0" w:line="240" w:lineRule="auto"/>
              <w:rPr>
                <w:rFonts w:ascii="Book Antiqua" w:hAnsi="Book Antiqua" w:cstheme="minorHAnsi"/>
                <w:color w:val="000000" w:themeColor="text1"/>
                <w:sz w:val="21"/>
                <w:szCs w:val="21"/>
              </w:rPr>
            </w:pPr>
            <w:r w:rsidRPr="00933E91">
              <w:rPr>
                <w:rFonts w:ascii="Book Antiqua" w:hAnsi="Book Antiqua" w:cstheme="minorHAnsi"/>
                <w:color w:val="000000" w:themeColor="text1"/>
                <w:sz w:val="21"/>
                <w:szCs w:val="21"/>
              </w:rPr>
              <w:t>– omawia proces formowania się centralnego ośrodka władzy państwowej (XXVII.1)</w:t>
            </w:r>
          </w:p>
          <w:p w:rsidR="00D149E8" w:rsidRPr="00933E91" w:rsidRDefault="00D149E8" w:rsidP="00933E91">
            <w:pPr>
              <w:spacing w:after="0" w:line="240" w:lineRule="auto"/>
              <w:rPr>
                <w:rFonts w:ascii="Book Antiqua" w:hAnsi="Book Antiqua" w:cstheme="minorHAnsi"/>
                <w:color w:val="000000" w:themeColor="text1"/>
                <w:sz w:val="21"/>
                <w:szCs w:val="21"/>
              </w:rPr>
            </w:pPr>
            <w:r w:rsidRPr="00933E91">
              <w:rPr>
                <w:rFonts w:ascii="Book Antiqua" w:hAnsi="Book Antiqua" w:cstheme="minorHAnsi"/>
                <w:color w:val="000000" w:themeColor="text1"/>
                <w:sz w:val="21"/>
                <w:szCs w:val="21"/>
              </w:rPr>
              <w:t>– charakteryzuje ustrój polityczny Polski na podstawie konstytucji marcowej z 1921 r. (XXVIII.2)</w:t>
            </w:r>
          </w:p>
          <w:p w:rsidR="001B57A1" w:rsidRPr="00933E91" w:rsidRDefault="00D149E8" w:rsidP="00933E91">
            <w:pPr>
              <w:spacing w:after="0" w:line="240" w:lineRule="auto"/>
              <w:rPr>
                <w:rFonts w:ascii="Book Antiqua" w:hAnsi="Book Antiqua" w:cstheme="minorHAnsi"/>
                <w:sz w:val="21"/>
                <w:szCs w:val="21"/>
              </w:rPr>
            </w:pPr>
            <w:r w:rsidRPr="00933E91">
              <w:rPr>
                <w:rFonts w:ascii="Book Antiqua" w:hAnsi="Book Antiqua" w:cstheme="minorHAnsi"/>
                <w:color w:val="000000" w:themeColor="text1"/>
                <w:sz w:val="21"/>
                <w:szCs w:val="21"/>
              </w:rPr>
              <w:t>– przedstawia główne kierunki polityki zagranicznej II Rzeczypospolitej (XXVIII.5)</w:t>
            </w:r>
          </w:p>
        </w:tc>
        <w:tc>
          <w:tcPr>
            <w:tcW w:w="2028" w:type="dxa"/>
            <w:tcBorders>
              <w:top w:val="single" w:sz="4" w:space="0" w:color="auto"/>
              <w:left w:val="single" w:sz="4" w:space="0" w:color="auto"/>
              <w:bottom w:val="single" w:sz="4" w:space="0" w:color="auto"/>
              <w:right w:val="single" w:sz="4" w:space="0" w:color="auto"/>
            </w:tcBorders>
          </w:tcPr>
          <w:p w:rsidR="009B11D6" w:rsidRPr="00933E91" w:rsidRDefault="001B57A1"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wyjaśnia znacze</w:t>
            </w:r>
            <w:r w:rsidR="009274DC" w:rsidRPr="00933E91">
              <w:rPr>
                <w:rFonts w:ascii="Book Antiqua" w:hAnsi="Book Antiqua" w:cstheme="minorHAnsi"/>
                <w:sz w:val="21"/>
                <w:szCs w:val="21"/>
              </w:rPr>
              <w:t xml:space="preserve">nie terminu </w:t>
            </w:r>
            <w:r w:rsidR="00CA1932" w:rsidRPr="00933E91">
              <w:rPr>
                <w:rFonts w:ascii="Book Antiqua" w:hAnsi="Book Antiqua" w:cstheme="minorHAnsi"/>
                <w:i/>
                <w:sz w:val="21"/>
                <w:szCs w:val="21"/>
              </w:rPr>
              <w:t>Naczelnik Państwa</w:t>
            </w:r>
            <w:r w:rsidR="00CA1932" w:rsidRPr="00933E91">
              <w:rPr>
                <w:rFonts w:ascii="Book Antiqua" w:hAnsi="Book Antiqua" w:cstheme="minorHAnsi"/>
                <w:sz w:val="21"/>
                <w:szCs w:val="21"/>
              </w:rPr>
              <w:t>;</w:t>
            </w:r>
            <w:r w:rsidRPr="00933E91">
              <w:rPr>
                <w:rFonts w:ascii="Book Antiqua" w:hAnsi="Book Antiqua" w:cstheme="minorHAnsi"/>
                <w:sz w:val="21"/>
                <w:szCs w:val="21"/>
              </w:rPr>
              <w:t xml:space="preserve"> </w:t>
            </w:r>
          </w:p>
          <w:p w:rsidR="001B57A1" w:rsidRPr="00933E91" w:rsidRDefault="001B57A1"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pacing w:val="-8"/>
                <w:kern w:val="24"/>
                <w:sz w:val="21"/>
                <w:szCs w:val="21"/>
              </w:rPr>
              <w:t>– zna daty: uchwalenia</w:t>
            </w:r>
            <w:r w:rsidRPr="00933E91">
              <w:rPr>
                <w:rFonts w:ascii="Book Antiqua" w:hAnsi="Book Antiqua" w:cstheme="minorHAnsi"/>
                <w:sz w:val="21"/>
                <w:szCs w:val="21"/>
              </w:rPr>
              <w:t xml:space="preserve"> </w:t>
            </w:r>
            <w:r w:rsidRPr="00933E91">
              <w:rPr>
                <w:rFonts w:ascii="Book Antiqua" w:hAnsi="Book Antiqua" w:cstheme="minorHAnsi"/>
                <w:spacing w:val="-4"/>
                <w:kern w:val="24"/>
                <w:sz w:val="21"/>
                <w:szCs w:val="21"/>
              </w:rPr>
              <w:t>konstytucji marcowej</w:t>
            </w:r>
            <w:r w:rsidRPr="00933E91">
              <w:rPr>
                <w:rFonts w:ascii="Book Antiqua" w:hAnsi="Book Antiqua" w:cstheme="minorHAnsi"/>
                <w:sz w:val="21"/>
                <w:szCs w:val="21"/>
              </w:rPr>
              <w:t xml:space="preserve"> (17 III 1921), wyboru </w:t>
            </w:r>
            <w:r w:rsidRPr="00933E91">
              <w:rPr>
                <w:rFonts w:ascii="Book Antiqua" w:hAnsi="Book Antiqua" w:cstheme="minorHAnsi"/>
                <w:spacing w:val="-4"/>
                <w:kern w:val="24"/>
                <w:sz w:val="21"/>
                <w:szCs w:val="21"/>
              </w:rPr>
              <w:t>Gabriela Narutowicza</w:t>
            </w:r>
            <w:r w:rsidRPr="00933E91">
              <w:rPr>
                <w:rFonts w:ascii="Book Antiqua" w:hAnsi="Book Antiqua" w:cstheme="minorHAnsi"/>
                <w:sz w:val="21"/>
                <w:szCs w:val="21"/>
              </w:rPr>
              <w:t xml:space="preserve"> </w:t>
            </w:r>
            <w:r w:rsidRPr="00933E91">
              <w:rPr>
                <w:rFonts w:ascii="Book Antiqua" w:hAnsi="Book Antiqua" w:cstheme="minorHAnsi"/>
                <w:spacing w:val="-14"/>
                <w:kern w:val="24"/>
                <w:sz w:val="21"/>
                <w:szCs w:val="21"/>
              </w:rPr>
              <w:t>na prezydenta (XII 1922)</w:t>
            </w:r>
            <w:r w:rsidR="004C671E" w:rsidRPr="00933E91">
              <w:rPr>
                <w:rFonts w:ascii="Book Antiqua" w:hAnsi="Book Antiqua" w:cstheme="minorHAnsi"/>
                <w:spacing w:val="-14"/>
                <w:kern w:val="24"/>
                <w:sz w:val="21"/>
                <w:szCs w:val="21"/>
              </w:rPr>
              <w:t>,</w:t>
            </w:r>
            <w:r w:rsidR="00EB6EDA" w:rsidRPr="00933E91">
              <w:rPr>
                <w:rFonts w:ascii="Book Antiqua" w:hAnsi="Book Antiqua" w:cstheme="minorHAnsi"/>
                <w:spacing w:val="-14"/>
                <w:kern w:val="24"/>
                <w:sz w:val="21"/>
                <w:szCs w:val="21"/>
              </w:rPr>
              <w:t xml:space="preserve"> </w:t>
            </w:r>
            <w:r w:rsidR="004C671E" w:rsidRPr="00933E91">
              <w:rPr>
                <w:rFonts w:ascii="Book Antiqua" w:hAnsi="Book Antiqua" w:cstheme="minorHAnsi"/>
                <w:sz w:val="21"/>
                <w:szCs w:val="21"/>
              </w:rPr>
              <w:t>układu polsko-francuskiego (II 1921)</w:t>
            </w:r>
            <w:r w:rsidR="00F57C17" w:rsidRPr="00933E91">
              <w:rPr>
                <w:rFonts w:ascii="Book Antiqua" w:hAnsi="Book Antiqua" w:cstheme="minorHAnsi"/>
                <w:sz w:val="21"/>
                <w:szCs w:val="21"/>
              </w:rPr>
              <w:t>,</w:t>
            </w:r>
            <w:r w:rsidR="004C671E" w:rsidRPr="00933E91">
              <w:rPr>
                <w:rFonts w:ascii="Book Antiqua" w:hAnsi="Book Antiqua" w:cstheme="minorHAnsi"/>
                <w:sz w:val="21"/>
                <w:szCs w:val="21"/>
              </w:rPr>
              <w:t>;</w:t>
            </w:r>
          </w:p>
          <w:p w:rsidR="001B57A1" w:rsidRPr="00933E91" w:rsidRDefault="001B57A1" w:rsidP="00933E91">
            <w:pPr>
              <w:autoSpaceDE w:val="0"/>
              <w:autoSpaceDN w:val="0"/>
              <w:adjustRightInd w:val="0"/>
              <w:spacing w:after="0" w:line="240" w:lineRule="auto"/>
              <w:rPr>
                <w:rFonts w:ascii="Book Antiqua" w:hAnsi="Book Antiqua" w:cstheme="minorHAnsi"/>
                <w:spacing w:val="-16"/>
                <w:kern w:val="24"/>
                <w:sz w:val="21"/>
                <w:szCs w:val="21"/>
              </w:rPr>
            </w:pPr>
            <w:r w:rsidRPr="00933E91">
              <w:rPr>
                <w:rFonts w:ascii="Book Antiqua" w:hAnsi="Book Antiqua" w:cstheme="minorHAnsi"/>
                <w:sz w:val="21"/>
                <w:szCs w:val="21"/>
              </w:rPr>
              <w:t xml:space="preserve">– identyfikuje postacie: Józefa </w:t>
            </w:r>
            <w:r w:rsidRPr="00933E91">
              <w:rPr>
                <w:rFonts w:ascii="Book Antiqua" w:hAnsi="Book Antiqua" w:cstheme="minorHAnsi"/>
                <w:spacing w:val="-4"/>
                <w:kern w:val="24"/>
                <w:sz w:val="21"/>
                <w:szCs w:val="21"/>
              </w:rPr>
              <w:t>Piłsudskiego,</w:t>
            </w:r>
            <w:r w:rsidRPr="00933E91">
              <w:rPr>
                <w:rFonts w:ascii="Book Antiqua" w:hAnsi="Book Antiqua"/>
                <w:spacing w:val="-4"/>
                <w:kern w:val="24"/>
                <w:sz w:val="21"/>
                <w:szCs w:val="21"/>
              </w:rPr>
              <w:t xml:space="preserve"> </w:t>
            </w:r>
            <w:r w:rsidRPr="00933E91">
              <w:rPr>
                <w:rFonts w:ascii="Book Antiqua" w:hAnsi="Book Antiqua" w:cstheme="minorHAnsi"/>
                <w:spacing w:val="-4"/>
                <w:kern w:val="24"/>
                <w:sz w:val="21"/>
                <w:szCs w:val="21"/>
              </w:rPr>
              <w:t>Romana</w:t>
            </w:r>
            <w:r w:rsidRPr="00933E91">
              <w:rPr>
                <w:rFonts w:ascii="Book Antiqua" w:hAnsi="Book Antiqua" w:cstheme="minorHAnsi"/>
                <w:sz w:val="21"/>
                <w:szCs w:val="21"/>
              </w:rPr>
              <w:t xml:space="preserve"> </w:t>
            </w:r>
            <w:r w:rsidRPr="00933E91">
              <w:rPr>
                <w:rFonts w:ascii="Book Antiqua" w:hAnsi="Book Antiqua" w:cstheme="minorHAnsi"/>
                <w:spacing w:val="-6"/>
                <w:kern w:val="24"/>
                <w:sz w:val="21"/>
                <w:szCs w:val="21"/>
              </w:rPr>
              <w:t>Dmowskiego, Gabriela</w:t>
            </w:r>
            <w:r w:rsidRPr="00933E91">
              <w:rPr>
                <w:rFonts w:ascii="Book Antiqua" w:hAnsi="Book Antiqua" w:cstheme="minorHAnsi"/>
                <w:sz w:val="21"/>
                <w:szCs w:val="21"/>
              </w:rPr>
              <w:t xml:space="preserve"> </w:t>
            </w:r>
            <w:r w:rsidRPr="00933E91">
              <w:rPr>
                <w:rFonts w:ascii="Book Antiqua" w:hAnsi="Book Antiqua" w:cstheme="minorHAnsi"/>
                <w:spacing w:val="-14"/>
                <w:sz w:val="21"/>
                <w:szCs w:val="21"/>
              </w:rPr>
              <w:t>Narutowicza</w:t>
            </w:r>
            <w:r w:rsidRPr="00933E91">
              <w:rPr>
                <w:rFonts w:ascii="Book Antiqua" w:hAnsi="Book Antiqua" w:cstheme="minorHAnsi"/>
                <w:spacing w:val="-14"/>
                <w:kern w:val="24"/>
                <w:sz w:val="21"/>
                <w:szCs w:val="21"/>
              </w:rPr>
              <w:t>, Stanisława</w:t>
            </w:r>
            <w:r w:rsidRPr="00933E91">
              <w:rPr>
                <w:rFonts w:ascii="Book Antiqua" w:hAnsi="Book Antiqua" w:cstheme="minorHAnsi"/>
                <w:sz w:val="21"/>
                <w:szCs w:val="21"/>
              </w:rPr>
              <w:t xml:space="preserve"> Wojciechowskiego</w:t>
            </w:r>
            <w:r w:rsidR="009B11D6" w:rsidRPr="00933E91">
              <w:rPr>
                <w:rFonts w:ascii="Book Antiqua" w:hAnsi="Book Antiqua" w:cstheme="minorHAnsi"/>
                <w:sz w:val="21"/>
                <w:szCs w:val="21"/>
              </w:rPr>
              <w:t>;</w:t>
            </w:r>
          </w:p>
          <w:p w:rsidR="009B11D6" w:rsidRPr="00933E91" w:rsidRDefault="009B11D6" w:rsidP="00933E91">
            <w:pPr>
              <w:autoSpaceDE w:val="0"/>
              <w:autoSpaceDN w:val="0"/>
              <w:adjustRightInd w:val="0"/>
              <w:spacing w:after="0" w:line="240" w:lineRule="auto"/>
              <w:rPr>
                <w:rFonts w:ascii="Book Antiqua" w:hAnsi="Book Antiqua" w:cstheme="minorHAnsi"/>
                <w:spacing w:val="-4"/>
                <w:kern w:val="24"/>
                <w:sz w:val="21"/>
                <w:szCs w:val="21"/>
              </w:rPr>
            </w:pPr>
            <w:r w:rsidRPr="00933E91">
              <w:rPr>
                <w:rFonts w:ascii="Book Antiqua" w:hAnsi="Book Antiqua" w:cstheme="minorHAnsi"/>
                <w:sz w:val="21"/>
                <w:szCs w:val="21"/>
              </w:rPr>
              <w:t>– wymienia partie polityczne II Rzeczypospolitej</w:t>
            </w:r>
            <w:r w:rsidRPr="00933E91">
              <w:rPr>
                <w:rFonts w:ascii="Book Antiqua" w:hAnsi="Book Antiqua" w:cstheme="minorHAnsi"/>
                <w:spacing w:val="-4"/>
                <w:kern w:val="24"/>
                <w:sz w:val="21"/>
                <w:szCs w:val="21"/>
              </w:rPr>
              <w:t>;</w:t>
            </w:r>
          </w:p>
          <w:p w:rsidR="00E86B6B" w:rsidRPr="00933E91" w:rsidRDefault="00E86B6B" w:rsidP="00933E91">
            <w:pPr>
              <w:autoSpaceDE w:val="0"/>
              <w:autoSpaceDN w:val="0"/>
              <w:adjustRightInd w:val="0"/>
              <w:spacing w:after="0" w:line="240" w:lineRule="auto"/>
              <w:rPr>
                <w:rFonts w:ascii="Book Antiqua" w:hAnsi="Book Antiqua" w:cstheme="minorHAnsi"/>
                <w:spacing w:val="-4"/>
                <w:kern w:val="24"/>
                <w:sz w:val="21"/>
                <w:szCs w:val="21"/>
              </w:rPr>
            </w:pPr>
            <w:r w:rsidRPr="00933E91">
              <w:rPr>
                <w:rFonts w:ascii="Book Antiqua" w:hAnsi="Book Antiqua" w:cstheme="minorHAnsi"/>
                <w:sz w:val="21"/>
                <w:szCs w:val="21"/>
              </w:rPr>
              <w:t>– wymienia państwa , z którymi II Rzeczypospolita zawarła sojusze.</w:t>
            </w:r>
          </w:p>
        </w:tc>
        <w:tc>
          <w:tcPr>
            <w:tcW w:w="1701" w:type="dxa"/>
            <w:tcBorders>
              <w:top w:val="single" w:sz="4" w:space="0" w:color="auto"/>
              <w:left w:val="single" w:sz="4" w:space="0" w:color="auto"/>
              <w:bottom w:val="single" w:sz="4" w:space="0" w:color="auto"/>
              <w:right w:val="single" w:sz="4" w:space="0" w:color="auto"/>
            </w:tcBorders>
          </w:tcPr>
          <w:p w:rsidR="009B11D6" w:rsidRPr="00933E91" w:rsidRDefault="009B11D6"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wyjaśnia znaczenie terminów: </w:t>
            </w:r>
            <w:r w:rsidRPr="00933E91">
              <w:rPr>
                <w:rFonts w:ascii="Book Antiqua" w:hAnsi="Book Antiqua" w:cs="Humanst521EU-Normal"/>
                <w:i/>
                <w:sz w:val="21"/>
                <w:szCs w:val="21"/>
              </w:rPr>
              <w:t>mała konstytucja</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konstytucja marcowa</w:t>
            </w:r>
            <w:r w:rsidRPr="00933E91">
              <w:rPr>
                <w:rFonts w:ascii="Book Antiqua" w:hAnsi="Book Antiqua" w:cs="Humanst521EU-Normal"/>
                <w:sz w:val="21"/>
                <w:szCs w:val="21"/>
              </w:rPr>
              <w:t xml:space="preserve">, </w:t>
            </w:r>
            <w:r w:rsidR="003023E1" w:rsidRPr="00933E91">
              <w:rPr>
                <w:rFonts w:ascii="Book Antiqua" w:hAnsi="Book Antiqua" w:cs="Humanst521EU-Normal"/>
                <w:i/>
                <w:sz w:val="21"/>
                <w:szCs w:val="21"/>
              </w:rPr>
              <w:t>hiperinflacja</w:t>
            </w:r>
            <w:r w:rsidR="003023E1" w:rsidRPr="00933E91">
              <w:rPr>
                <w:rFonts w:ascii="Book Antiqua" w:hAnsi="Book Antiqua" w:cs="Humanst521EU-Normal"/>
                <w:sz w:val="21"/>
                <w:szCs w:val="21"/>
              </w:rPr>
              <w:t>;</w:t>
            </w:r>
          </w:p>
          <w:p w:rsidR="009B11D6" w:rsidRPr="00933E91" w:rsidRDefault="009B11D6"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zna daty: pierwszych wyborów do sejmu ustawodawczego (I 1919), uchwalenia małej konstytucji (20 II 1919), zabójstwa prezydenta Gabriela Narutowicza (16 XII 1922);</w:t>
            </w:r>
          </w:p>
          <w:p w:rsidR="00E86B6B" w:rsidRPr="00933E91" w:rsidRDefault="00E86B6B" w:rsidP="00933E91">
            <w:pPr>
              <w:autoSpaceDE w:val="0"/>
              <w:autoSpaceDN w:val="0"/>
              <w:adjustRightInd w:val="0"/>
              <w:spacing w:after="0" w:line="240" w:lineRule="auto"/>
              <w:rPr>
                <w:rFonts w:ascii="Book Antiqua" w:hAnsi="Book Antiqua" w:cstheme="minorHAnsi"/>
                <w:spacing w:val="-4"/>
                <w:kern w:val="24"/>
                <w:sz w:val="21"/>
                <w:szCs w:val="21"/>
              </w:rPr>
            </w:pPr>
            <w:r w:rsidRPr="00933E91">
              <w:rPr>
                <w:rFonts w:ascii="Book Antiqua" w:hAnsi="Book Antiqua" w:cstheme="minorHAnsi"/>
                <w:sz w:val="21"/>
                <w:szCs w:val="21"/>
              </w:rPr>
              <w:t xml:space="preserve">– wymienia postanowienia </w:t>
            </w:r>
            <w:r w:rsidRPr="00933E91">
              <w:rPr>
                <w:rFonts w:ascii="Book Antiqua" w:hAnsi="Book Antiqua" w:cstheme="minorHAnsi"/>
                <w:spacing w:val="-4"/>
                <w:kern w:val="24"/>
                <w:sz w:val="21"/>
                <w:szCs w:val="21"/>
              </w:rPr>
              <w:t>konstytucji marcowej;</w:t>
            </w:r>
          </w:p>
          <w:p w:rsidR="00CA1932" w:rsidRPr="00933E91" w:rsidRDefault="00EB7A78"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elveticaNeueLTPro-Roman"/>
                <w:sz w:val="21"/>
                <w:szCs w:val="21"/>
              </w:rPr>
              <w:t xml:space="preserve">– </w:t>
            </w:r>
            <w:r w:rsidR="00CA1932" w:rsidRPr="00933E91">
              <w:rPr>
                <w:rFonts w:ascii="Book Antiqua" w:hAnsi="Book Antiqua" w:cs="Humanst521EU-Normal"/>
                <w:sz w:val="21"/>
                <w:szCs w:val="21"/>
              </w:rPr>
              <w:t>wymienia postanowienia sojuszy Polski z Francją i Rumunią;</w:t>
            </w:r>
          </w:p>
          <w:p w:rsidR="001B57A1" w:rsidRPr="00933E91" w:rsidRDefault="00FD6F57"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postacie: Wincenteg</w:t>
            </w:r>
            <w:r w:rsidR="00EE0CBE" w:rsidRPr="00933E91">
              <w:rPr>
                <w:rFonts w:ascii="Book Antiqua" w:hAnsi="Book Antiqua" w:cs="Humanst521EU-Normal"/>
                <w:sz w:val="21"/>
                <w:szCs w:val="21"/>
              </w:rPr>
              <w:t xml:space="preserve">o Witosa, Wojciecha Korfantego, </w:t>
            </w:r>
            <w:r w:rsidRPr="00933E91">
              <w:rPr>
                <w:rFonts w:ascii="Book Antiqua" w:hAnsi="Book Antiqua" w:cs="Humanst521EU-Normal"/>
                <w:sz w:val="21"/>
                <w:szCs w:val="21"/>
              </w:rPr>
              <w:t>Władysława Grabskiego.</w:t>
            </w:r>
          </w:p>
        </w:tc>
        <w:tc>
          <w:tcPr>
            <w:tcW w:w="2268" w:type="dxa"/>
            <w:tcBorders>
              <w:top w:val="single" w:sz="4" w:space="0" w:color="auto"/>
              <w:left w:val="single" w:sz="4" w:space="0" w:color="auto"/>
              <w:bottom w:val="single" w:sz="4" w:space="0" w:color="auto"/>
              <w:right w:val="single" w:sz="4" w:space="0" w:color="auto"/>
            </w:tcBorders>
          </w:tcPr>
          <w:p w:rsidR="001B57A1" w:rsidRPr="00933E91" w:rsidRDefault="001B57A1"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wyjaśnia znaczenie terminów: </w:t>
            </w:r>
            <w:r w:rsidR="009B11D6" w:rsidRPr="00933E91">
              <w:rPr>
                <w:rFonts w:ascii="Book Antiqua" w:hAnsi="Book Antiqua" w:cs="Humanst521EU-Normal"/>
                <w:i/>
                <w:sz w:val="21"/>
                <w:szCs w:val="21"/>
              </w:rPr>
              <w:t>wojna celna</w:t>
            </w:r>
            <w:r w:rsidR="009B11D6" w:rsidRPr="00933E91">
              <w:rPr>
                <w:rFonts w:ascii="Book Antiqua" w:hAnsi="Book Antiqua" w:cs="Humanst521EU-Normal"/>
                <w:sz w:val="21"/>
                <w:szCs w:val="21"/>
              </w:rPr>
              <w:t xml:space="preserve">, </w:t>
            </w:r>
            <w:r w:rsidR="009B11D6" w:rsidRPr="00933E91">
              <w:rPr>
                <w:rFonts w:ascii="Book Antiqua" w:hAnsi="Book Antiqua" w:cs="Humanst521EU-Normal"/>
                <w:i/>
                <w:sz w:val="21"/>
                <w:szCs w:val="21"/>
              </w:rPr>
              <w:t>system parlamentarny</w:t>
            </w:r>
            <w:r w:rsidR="003023E1" w:rsidRPr="00933E91">
              <w:rPr>
                <w:rFonts w:ascii="Book Antiqua" w:hAnsi="Book Antiqua" w:cs="Humanst521EU-Normal"/>
                <w:sz w:val="21"/>
                <w:szCs w:val="21"/>
              </w:rPr>
              <w:t xml:space="preserve">, </w:t>
            </w:r>
            <w:r w:rsidR="00397361" w:rsidRPr="00933E91">
              <w:rPr>
                <w:rFonts w:ascii="Book Antiqua" w:hAnsi="Book Antiqua" w:cs="Humanst521EU-Normal"/>
                <w:i/>
                <w:sz w:val="21"/>
                <w:szCs w:val="21"/>
              </w:rPr>
              <w:t>Kresy Wschodnie</w:t>
            </w:r>
            <w:r w:rsidR="009B11D6" w:rsidRPr="00933E91">
              <w:rPr>
                <w:rFonts w:ascii="Book Antiqua" w:hAnsi="Book Antiqua" w:cs="Humanst521EU-Normal"/>
                <w:sz w:val="21"/>
                <w:szCs w:val="21"/>
              </w:rPr>
              <w:t>;</w:t>
            </w:r>
          </w:p>
          <w:p w:rsidR="001B57A1" w:rsidRPr="00933E91" w:rsidRDefault="001B57A1"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wymienia postanowienia </w:t>
            </w:r>
            <w:r w:rsidRPr="00933E91">
              <w:rPr>
                <w:rFonts w:ascii="Book Antiqua" w:hAnsi="Book Antiqua" w:cstheme="minorHAnsi"/>
                <w:sz w:val="21"/>
                <w:szCs w:val="21"/>
              </w:rPr>
              <w:br/>
              <w:t>małej konstytucji</w:t>
            </w:r>
            <w:r w:rsidR="00FD6F57" w:rsidRPr="00933E91">
              <w:rPr>
                <w:rFonts w:ascii="Book Antiqua" w:hAnsi="Book Antiqua" w:cstheme="minorHAnsi"/>
                <w:sz w:val="21"/>
                <w:szCs w:val="21"/>
              </w:rPr>
              <w:t>;</w:t>
            </w:r>
          </w:p>
          <w:p w:rsidR="00CA1932" w:rsidRPr="00933E91" w:rsidRDefault="001B57A1"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pacing w:val="-6"/>
                <w:kern w:val="24"/>
                <w:sz w:val="21"/>
                <w:szCs w:val="21"/>
              </w:rPr>
              <w:t xml:space="preserve">– omawia okoliczności </w:t>
            </w:r>
            <w:r w:rsidRPr="00933E91">
              <w:rPr>
                <w:rFonts w:ascii="Book Antiqua" w:hAnsi="Book Antiqua" w:cstheme="minorHAnsi"/>
                <w:sz w:val="21"/>
                <w:szCs w:val="21"/>
              </w:rPr>
              <w:t>i skutki zamachu na prezydenta Gabriela Narutowicza</w:t>
            </w:r>
            <w:r w:rsidR="00FD6F57" w:rsidRPr="00933E91">
              <w:rPr>
                <w:rFonts w:ascii="Book Antiqua" w:hAnsi="Book Antiqua" w:cstheme="minorHAnsi"/>
                <w:sz w:val="21"/>
                <w:szCs w:val="21"/>
              </w:rPr>
              <w:t>;</w:t>
            </w:r>
          </w:p>
          <w:p w:rsidR="001B57A1" w:rsidRPr="00933E91" w:rsidRDefault="001B57A1"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charakteryzuje rządy parlamentarne w Polsce w latach 1919–1926</w:t>
            </w:r>
            <w:r w:rsidR="00CA1932" w:rsidRPr="00933E91">
              <w:rPr>
                <w:rFonts w:ascii="Book Antiqua" w:hAnsi="Book Antiqua" w:cstheme="minorHAnsi"/>
                <w:sz w:val="21"/>
                <w:szCs w:val="21"/>
              </w:rPr>
              <w:t>.</w:t>
            </w:r>
          </w:p>
        </w:tc>
        <w:tc>
          <w:tcPr>
            <w:tcW w:w="1985" w:type="dxa"/>
            <w:tcBorders>
              <w:top w:val="single" w:sz="4" w:space="0" w:color="auto"/>
              <w:left w:val="single" w:sz="4" w:space="0" w:color="auto"/>
              <w:bottom w:val="single" w:sz="4" w:space="0" w:color="auto"/>
              <w:right w:val="single" w:sz="4" w:space="0" w:color="auto"/>
            </w:tcBorders>
          </w:tcPr>
          <w:p w:rsidR="001B57A1" w:rsidRPr="00933E91" w:rsidRDefault="001B57A1" w:rsidP="00933E91">
            <w:pPr>
              <w:autoSpaceDE w:val="0"/>
              <w:autoSpaceDN w:val="0"/>
              <w:adjustRightInd w:val="0"/>
              <w:spacing w:after="0" w:line="240" w:lineRule="auto"/>
              <w:rPr>
                <w:rFonts w:ascii="Book Antiqua" w:hAnsi="Book Antiqua" w:cstheme="minorHAnsi"/>
                <w:color w:val="00B0F0"/>
                <w:sz w:val="21"/>
                <w:szCs w:val="21"/>
              </w:rPr>
            </w:pPr>
            <w:r w:rsidRPr="00933E91">
              <w:rPr>
                <w:rFonts w:ascii="Book Antiqua" w:hAnsi="Book Antiqua" w:cstheme="minorHAnsi"/>
                <w:sz w:val="21"/>
                <w:szCs w:val="21"/>
              </w:rPr>
              <w:t xml:space="preserve">– wyjaśnia znaczenie terminów: </w:t>
            </w:r>
            <w:r w:rsidRPr="00933E91">
              <w:rPr>
                <w:rFonts w:ascii="Book Antiqua" w:hAnsi="Book Antiqua" w:cstheme="minorHAnsi"/>
                <w:i/>
                <w:sz w:val="21"/>
                <w:szCs w:val="21"/>
              </w:rPr>
              <w:t>sejm ustawodawczy</w:t>
            </w:r>
            <w:r w:rsidRPr="00933E91">
              <w:rPr>
                <w:rFonts w:ascii="Book Antiqua" w:hAnsi="Book Antiqua" w:cstheme="minorHAnsi"/>
                <w:sz w:val="21"/>
                <w:szCs w:val="21"/>
              </w:rPr>
              <w:t xml:space="preserve">, </w:t>
            </w:r>
            <w:r w:rsidRPr="00933E91">
              <w:rPr>
                <w:rFonts w:ascii="Book Antiqua" w:hAnsi="Book Antiqua" w:cstheme="minorHAnsi"/>
                <w:i/>
                <w:sz w:val="21"/>
                <w:szCs w:val="21"/>
              </w:rPr>
              <w:t>Zgromadzenie Narodowe</w:t>
            </w:r>
            <w:r w:rsidRPr="00933E91">
              <w:rPr>
                <w:rFonts w:ascii="Book Antiqua" w:hAnsi="Book Antiqua" w:cstheme="minorHAnsi"/>
                <w:sz w:val="21"/>
                <w:szCs w:val="21"/>
              </w:rPr>
              <w:t>,</w:t>
            </w:r>
            <w:r w:rsidR="003023E1" w:rsidRPr="00933E91">
              <w:rPr>
                <w:rFonts w:ascii="Book Antiqua" w:hAnsi="Book Antiqua" w:cstheme="minorHAnsi"/>
                <w:sz w:val="21"/>
                <w:szCs w:val="21"/>
              </w:rPr>
              <w:t xml:space="preserve"> </w:t>
            </w:r>
            <w:r w:rsidR="003023E1" w:rsidRPr="00933E91">
              <w:rPr>
                <w:rFonts w:ascii="Book Antiqua" w:hAnsi="Book Antiqua" w:cs="Humanst521EU-Normal"/>
                <w:i/>
                <w:sz w:val="21"/>
                <w:szCs w:val="21"/>
              </w:rPr>
              <w:t>kontrasygnata</w:t>
            </w:r>
            <w:r w:rsidR="003023E1" w:rsidRPr="00933E91">
              <w:rPr>
                <w:rFonts w:ascii="Book Antiqua" w:hAnsi="Book Antiqua" w:cs="Humanst521EU-Normal"/>
                <w:sz w:val="21"/>
                <w:szCs w:val="21"/>
              </w:rPr>
              <w:t xml:space="preserve">, </w:t>
            </w:r>
            <w:r w:rsidR="003023E1" w:rsidRPr="00933E91">
              <w:rPr>
                <w:rFonts w:ascii="Book Antiqua" w:hAnsi="Book Antiqua" w:cs="Humanst521EU-Normal"/>
                <w:i/>
                <w:sz w:val="21"/>
                <w:szCs w:val="21"/>
              </w:rPr>
              <w:t>dywersja</w:t>
            </w:r>
            <w:r w:rsidR="003023E1" w:rsidRPr="00933E91">
              <w:rPr>
                <w:rFonts w:ascii="Book Antiqua" w:hAnsi="Book Antiqua" w:cs="Humanst521EU-Normal"/>
                <w:sz w:val="21"/>
                <w:szCs w:val="21"/>
              </w:rPr>
              <w:t>;</w:t>
            </w:r>
          </w:p>
          <w:p w:rsidR="003023E1" w:rsidRPr="00933E91" w:rsidRDefault="003023E1"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identyfikuje postacie: Romana Rybarskiego, </w:t>
            </w:r>
            <w:r w:rsidR="00EE0CBE" w:rsidRPr="00933E91">
              <w:rPr>
                <w:rFonts w:ascii="Book Antiqua" w:hAnsi="Book Antiqua" w:cs="Humanst521EU-Normal"/>
                <w:sz w:val="21"/>
                <w:szCs w:val="21"/>
              </w:rPr>
              <w:t xml:space="preserve">Ignacego Daszyńskiego, </w:t>
            </w:r>
            <w:r w:rsidRPr="00933E91">
              <w:rPr>
                <w:rFonts w:ascii="Book Antiqua" w:hAnsi="Book Antiqua" w:cs="Humanst521EU-Normal"/>
                <w:sz w:val="21"/>
                <w:szCs w:val="21"/>
              </w:rPr>
              <w:t>Maurycego Zamoyskiego, Jana Baudouin de Courtenaya;</w:t>
            </w:r>
          </w:p>
          <w:p w:rsidR="001B57A1" w:rsidRPr="00933E91" w:rsidRDefault="001B57A1" w:rsidP="00933E91">
            <w:pPr>
              <w:autoSpaceDE w:val="0"/>
              <w:autoSpaceDN w:val="0"/>
              <w:adjustRightInd w:val="0"/>
              <w:spacing w:after="0" w:line="240" w:lineRule="auto"/>
              <w:rPr>
                <w:rFonts w:ascii="Book Antiqua" w:hAnsi="Book Antiqua" w:cstheme="minorHAnsi"/>
                <w:color w:val="00B0F0"/>
                <w:sz w:val="21"/>
                <w:szCs w:val="21"/>
              </w:rPr>
            </w:pPr>
            <w:r w:rsidRPr="00933E91">
              <w:rPr>
                <w:rFonts w:ascii="Book Antiqua" w:hAnsi="Book Antiqua" w:cstheme="minorHAnsi"/>
                <w:sz w:val="21"/>
                <w:szCs w:val="21"/>
              </w:rPr>
              <w:t xml:space="preserve">– charakteryzuje scenę polityczną </w:t>
            </w:r>
            <w:r w:rsidRPr="00933E91">
              <w:rPr>
                <w:rFonts w:ascii="Book Antiqua" w:hAnsi="Book Antiqua" w:cstheme="minorHAnsi"/>
                <w:sz w:val="21"/>
                <w:szCs w:val="21"/>
              </w:rPr>
              <w:br/>
              <w:t>II Rzeczypospolitej</w:t>
            </w:r>
            <w:r w:rsidR="00754BEA" w:rsidRPr="00933E91">
              <w:rPr>
                <w:rFonts w:ascii="Book Antiqua" w:hAnsi="Book Antiqua" w:cstheme="minorHAnsi"/>
                <w:sz w:val="21"/>
                <w:szCs w:val="21"/>
              </w:rPr>
              <w:t>;</w:t>
            </w:r>
          </w:p>
          <w:p w:rsidR="001B57A1" w:rsidRPr="00933E91" w:rsidRDefault="001B57A1" w:rsidP="00933E91">
            <w:pPr>
              <w:autoSpaceDE w:val="0"/>
              <w:autoSpaceDN w:val="0"/>
              <w:adjustRightInd w:val="0"/>
              <w:spacing w:after="0" w:line="240" w:lineRule="auto"/>
              <w:rPr>
                <w:rFonts w:ascii="Book Antiqua" w:hAnsi="Book Antiqua" w:cstheme="minorHAnsi"/>
                <w:color w:val="00B0F0"/>
                <w:sz w:val="21"/>
                <w:szCs w:val="21"/>
              </w:rPr>
            </w:pPr>
          </w:p>
        </w:tc>
        <w:tc>
          <w:tcPr>
            <w:tcW w:w="1657" w:type="dxa"/>
            <w:tcBorders>
              <w:top w:val="single" w:sz="4" w:space="0" w:color="auto"/>
              <w:left w:val="single" w:sz="4" w:space="0" w:color="auto"/>
              <w:bottom w:val="single" w:sz="4" w:space="0" w:color="auto"/>
              <w:right w:val="single" w:sz="4" w:space="0" w:color="auto"/>
            </w:tcBorders>
          </w:tcPr>
          <w:p w:rsidR="001B57A1" w:rsidRPr="00933E91" w:rsidRDefault="001B57A1"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ocenia rządy parlamentarne </w:t>
            </w:r>
            <w:r w:rsidRPr="00933E91">
              <w:rPr>
                <w:rFonts w:ascii="Book Antiqua" w:hAnsi="Book Antiqua" w:cstheme="minorHAnsi"/>
                <w:sz w:val="21"/>
                <w:szCs w:val="21"/>
              </w:rPr>
              <w:br/>
              <w:t>w Polsce w latach 1919–1926</w:t>
            </w:r>
            <w:r w:rsidR="00CA1932" w:rsidRPr="00933E91">
              <w:rPr>
                <w:rFonts w:ascii="Book Antiqua" w:hAnsi="Book Antiqua" w:cstheme="minorHAnsi"/>
                <w:sz w:val="21"/>
                <w:szCs w:val="21"/>
              </w:rPr>
              <w:t>;</w:t>
            </w:r>
          </w:p>
          <w:p w:rsidR="00CA1932" w:rsidRPr="00933E91" w:rsidRDefault="00CA1932" w:rsidP="00933E91">
            <w:pPr>
              <w:autoSpaceDE w:val="0"/>
              <w:autoSpaceDN w:val="0"/>
              <w:adjustRightInd w:val="0"/>
              <w:spacing w:after="0" w:line="240" w:lineRule="auto"/>
              <w:rPr>
                <w:rFonts w:ascii="Book Antiqua" w:hAnsi="Book Antiqua" w:cstheme="minorHAnsi"/>
                <w:color w:val="00B0F0"/>
                <w:sz w:val="21"/>
                <w:szCs w:val="21"/>
              </w:rPr>
            </w:pPr>
            <w:r w:rsidRPr="00933E91">
              <w:rPr>
                <w:rFonts w:ascii="Book Antiqua" w:hAnsi="Book Antiqua" w:cstheme="minorHAnsi"/>
                <w:sz w:val="21"/>
                <w:szCs w:val="21"/>
              </w:rPr>
              <w:t xml:space="preserve">– charakteryzuje wpływ słabości politycznej rządów parlamentarnych </w:t>
            </w:r>
            <w:r w:rsidRPr="00933E91">
              <w:rPr>
                <w:rFonts w:ascii="Book Antiqua" w:hAnsi="Book Antiqua" w:cstheme="minorHAnsi"/>
                <w:sz w:val="21"/>
                <w:szCs w:val="21"/>
              </w:rPr>
              <w:br/>
              <w:t xml:space="preserve">na pozycję międzynarodową </w:t>
            </w:r>
            <w:r w:rsidRPr="00933E91">
              <w:rPr>
                <w:rFonts w:ascii="Book Antiqua" w:hAnsi="Book Antiqua" w:cstheme="minorHAnsi"/>
                <w:sz w:val="21"/>
                <w:szCs w:val="21"/>
              </w:rPr>
              <w:br/>
              <w:t>II Rzeczypospolitej</w:t>
            </w:r>
            <w:r w:rsidRPr="00933E91">
              <w:rPr>
                <w:rFonts w:ascii="Book Antiqua" w:hAnsi="Book Antiqua" w:cstheme="minorHAnsi"/>
                <w:color w:val="00B0F0"/>
                <w:sz w:val="21"/>
                <w:szCs w:val="21"/>
              </w:rPr>
              <w:t>.</w:t>
            </w:r>
          </w:p>
        </w:tc>
      </w:tr>
      <w:tr w:rsidR="00D74E07"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4. Zamach majowy i rządy sanacji</w:t>
            </w:r>
          </w:p>
        </w:tc>
        <w:tc>
          <w:tcPr>
            <w:tcW w:w="2312" w:type="dxa"/>
            <w:tcBorders>
              <w:top w:val="single" w:sz="4" w:space="0" w:color="auto"/>
              <w:left w:val="single" w:sz="4" w:space="0" w:color="auto"/>
              <w:bottom w:val="single" w:sz="4" w:space="0" w:color="auto"/>
              <w:right w:val="single" w:sz="4" w:space="0" w:color="auto"/>
            </w:tcBorders>
            <w:hideMark/>
          </w:tcPr>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przyczyny i przejawy kryzysu rządów parlamentarnych w II </w:t>
            </w:r>
            <w:r w:rsidRPr="00933E91">
              <w:rPr>
                <w:rFonts w:ascii="Book Antiqua" w:hAnsi="Book Antiqua" w:cstheme="minorHAnsi"/>
                <w:sz w:val="21"/>
                <w:szCs w:val="21"/>
              </w:rPr>
              <w:lastRenderedPageBreak/>
              <w:t>Rzeczypospolitej</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przebieg i skutki zamachu majowego</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wybór I. Mościckiego na prezydenta</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wzmocnienie władzy wykonawczej poprzez wprowadzenie noweli sierpniowej i konstytucji kwietniowej z 1935 r.</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stosunek rządów sanacyjnych do opozycji politycznej (proces brzeski, wybory brzeskie)</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stosunki międzynarodowe władz sanacyjnych – koncepcja Międzymorza, polityka równowagi </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relacje Polski z Niemcami i ZSRR (traktat o nieagresji z ZSRR, deklaracja o niestosowaniu przemocy z Niemcami)</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śmierć J. Piłsudskiego i rywalizacja o władzę w obozie sanacji</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polski autorytaryzm na tle europejskim</w:t>
            </w:r>
          </w:p>
          <w:p w:rsidR="00D74E07" w:rsidRPr="00933E91" w:rsidRDefault="00D74E07" w:rsidP="00933E91">
            <w:pPr>
              <w:spacing w:after="0" w:line="240" w:lineRule="auto"/>
              <w:rPr>
                <w:rFonts w:ascii="Book Antiqua" w:hAnsi="Book Antiqua" w:cstheme="minorHAnsi"/>
                <w: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przewrót majowy, piłsudczycy, sanacja, autorytaryzm, nowela sierpniowa, BBWR, Centrolew, wybory brzeskie, proces brzeski, konstytucja kwietniowa, Bereza Kartuska</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postacie historyczne: Ignacy Mościcki, Walery Sławek, Józef Beck, Edward Rydz-Śmigły</w:t>
            </w:r>
          </w:p>
        </w:tc>
        <w:tc>
          <w:tcPr>
            <w:tcW w:w="1657" w:type="dxa"/>
            <w:tcBorders>
              <w:top w:val="single" w:sz="4" w:space="0" w:color="auto"/>
              <w:left w:val="single" w:sz="4" w:space="0" w:color="auto"/>
              <w:bottom w:val="single" w:sz="4" w:space="0" w:color="auto"/>
              <w:right w:val="single" w:sz="4" w:space="0" w:color="auto"/>
            </w:tcBorders>
          </w:tcPr>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xml:space="preserve">– omawia kryzys demokracji parlamentarnej </w:t>
            </w:r>
            <w:r w:rsidRPr="00933E91">
              <w:rPr>
                <w:rFonts w:ascii="Book Antiqua" w:hAnsi="Book Antiqua" w:cstheme="minorHAnsi"/>
                <w:sz w:val="21"/>
                <w:szCs w:val="21"/>
              </w:rPr>
              <w:lastRenderedPageBreak/>
              <w:t>w Polsce – przyczyny, przebieg i</w:t>
            </w:r>
            <w:r w:rsidR="00D149E8" w:rsidRPr="00933E91">
              <w:rPr>
                <w:rFonts w:ascii="Book Antiqua" w:hAnsi="Book Antiqua" w:cstheme="minorHAnsi"/>
                <w:sz w:val="21"/>
                <w:szCs w:val="21"/>
              </w:rPr>
              <w:t xml:space="preserve"> skutki przewrotu majowego (XXVIII</w:t>
            </w:r>
            <w:r w:rsidRPr="00933E91">
              <w:rPr>
                <w:rFonts w:ascii="Book Antiqua" w:hAnsi="Book Antiqua" w:cstheme="minorHAnsi"/>
                <w:sz w:val="21"/>
                <w:szCs w:val="21"/>
              </w:rPr>
              <w:t>.3)</w:t>
            </w:r>
          </w:p>
          <w:p w:rsidR="00BB3B19" w:rsidRPr="00933E91" w:rsidRDefault="00BB3B19" w:rsidP="00933E91">
            <w:pPr>
              <w:spacing w:after="0" w:line="240" w:lineRule="auto"/>
              <w:rPr>
                <w:rFonts w:ascii="Book Antiqua" w:hAnsi="Book Antiqua" w:cstheme="minorHAnsi"/>
                <w:sz w:val="21"/>
                <w:szCs w:val="21"/>
              </w:rPr>
            </w:pP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opisuje polski autorytaryzm </w:t>
            </w:r>
            <w:r w:rsidR="00D149E8" w:rsidRPr="00933E91">
              <w:rPr>
                <w:rFonts w:ascii="Book Antiqua" w:hAnsi="Book Antiqua" w:cstheme="minorHAnsi"/>
                <w:sz w:val="21"/>
                <w:szCs w:val="21"/>
              </w:rPr>
              <w:t>(XXVIII</w:t>
            </w:r>
            <w:r w:rsidRPr="00933E91">
              <w:rPr>
                <w:rFonts w:ascii="Book Antiqua" w:hAnsi="Book Antiqua" w:cstheme="minorHAnsi"/>
                <w:sz w:val="21"/>
                <w:szCs w:val="21"/>
              </w:rPr>
              <w:t>.4)</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przedstawia główne kierunki polityki zagranicznej II Rzeczypospolitej </w:t>
            </w:r>
            <w:r w:rsidR="00D149E8" w:rsidRPr="00933E91">
              <w:rPr>
                <w:rFonts w:ascii="Book Antiqua" w:hAnsi="Book Antiqua" w:cstheme="minorHAnsi"/>
                <w:sz w:val="21"/>
                <w:szCs w:val="21"/>
              </w:rPr>
              <w:t>(XXVIII</w:t>
            </w:r>
            <w:r w:rsidRPr="00933E91">
              <w:rPr>
                <w:rFonts w:ascii="Book Antiqua" w:hAnsi="Book Antiqua" w:cstheme="minorHAnsi"/>
                <w:sz w:val="21"/>
                <w:szCs w:val="21"/>
              </w:rPr>
              <w:t>.5)</w:t>
            </w:r>
          </w:p>
        </w:tc>
        <w:tc>
          <w:tcPr>
            <w:tcW w:w="2028" w:type="dxa"/>
            <w:tcBorders>
              <w:top w:val="single" w:sz="4" w:space="0" w:color="auto"/>
              <w:left w:val="single" w:sz="4" w:space="0" w:color="auto"/>
              <w:bottom w:val="single" w:sz="4" w:space="0" w:color="auto"/>
              <w:right w:val="single" w:sz="4" w:space="0" w:color="auto"/>
            </w:tcBorders>
          </w:tcPr>
          <w:p w:rsidR="00D74E07" w:rsidRPr="00933E91" w:rsidRDefault="00D74E07" w:rsidP="00933E91">
            <w:pPr>
              <w:autoSpaceDE w:val="0"/>
              <w:autoSpaceDN w:val="0"/>
              <w:adjustRightInd w:val="0"/>
              <w:spacing w:after="0" w:line="240" w:lineRule="auto"/>
              <w:rPr>
                <w:rFonts w:ascii="Book Antiqua" w:hAnsi="Book Antiqua" w:cstheme="minorHAnsi"/>
                <w:color w:val="00B0F0"/>
                <w:sz w:val="21"/>
                <w:szCs w:val="21"/>
              </w:rPr>
            </w:pPr>
            <w:r w:rsidRPr="00933E91">
              <w:rPr>
                <w:rFonts w:ascii="Book Antiqua" w:hAnsi="Book Antiqua" w:cstheme="minorHAnsi"/>
                <w:sz w:val="21"/>
                <w:szCs w:val="21"/>
              </w:rPr>
              <w:lastRenderedPageBreak/>
              <w:t>– wyjaśnia znaczenie t</w:t>
            </w:r>
            <w:r w:rsidR="00C02D1A" w:rsidRPr="00933E91">
              <w:rPr>
                <w:rFonts w:ascii="Book Antiqua" w:hAnsi="Book Antiqua" w:cstheme="minorHAnsi"/>
                <w:sz w:val="21"/>
                <w:szCs w:val="21"/>
              </w:rPr>
              <w:t xml:space="preserve">erminów: </w:t>
            </w:r>
            <w:r w:rsidR="00C02D1A" w:rsidRPr="00933E91">
              <w:rPr>
                <w:rFonts w:ascii="Book Antiqua" w:hAnsi="Book Antiqua" w:cstheme="minorHAnsi"/>
                <w:i/>
                <w:sz w:val="21"/>
                <w:szCs w:val="21"/>
              </w:rPr>
              <w:t>zamach majowy</w:t>
            </w:r>
            <w:r w:rsidR="00C02D1A" w:rsidRPr="00933E91">
              <w:rPr>
                <w:rFonts w:ascii="Book Antiqua" w:hAnsi="Book Antiqua" w:cstheme="minorHAnsi"/>
                <w:sz w:val="21"/>
                <w:szCs w:val="21"/>
              </w:rPr>
              <w:t xml:space="preserve">, </w:t>
            </w:r>
            <w:r w:rsidR="00C02D1A" w:rsidRPr="00933E91">
              <w:rPr>
                <w:rFonts w:ascii="Book Antiqua" w:hAnsi="Book Antiqua" w:cstheme="minorHAnsi"/>
                <w:i/>
                <w:sz w:val="21"/>
                <w:szCs w:val="21"/>
              </w:rPr>
              <w:t>sanacja</w:t>
            </w:r>
            <w:r w:rsidR="00DF7FA4" w:rsidRPr="00933E91">
              <w:rPr>
                <w:rFonts w:ascii="Book Antiqua" w:hAnsi="Book Antiqua" w:cstheme="minorHAnsi"/>
                <w:sz w:val="21"/>
                <w:szCs w:val="21"/>
              </w:rPr>
              <w:t>;</w:t>
            </w:r>
            <w:r w:rsidRPr="00933E91">
              <w:rPr>
                <w:rFonts w:ascii="Book Antiqua" w:hAnsi="Book Antiqua" w:cstheme="minorHAnsi"/>
                <w:sz w:val="21"/>
                <w:szCs w:val="21"/>
              </w:rPr>
              <w:t xml:space="preserve"> </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xml:space="preserve">– zna daty: początku zamachu majowego </w:t>
            </w:r>
            <w:r w:rsidRPr="00933E91">
              <w:rPr>
                <w:rFonts w:ascii="Book Antiqua" w:hAnsi="Book Antiqua" w:cstheme="minorHAnsi"/>
                <w:spacing w:val="-14"/>
                <w:kern w:val="24"/>
                <w:sz w:val="21"/>
                <w:szCs w:val="21"/>
              </w:rPr>
              <w:t>(12 V 1926), uchwalenia</w:t>
            </w:r>
            <w:r w:rsidRPr="00933E91">
              <w:rPr>
                <w:rFonts w:ascii="Book Antiqua" w:hAnsi="Book Antiqua" w:cstheme="minorHAnsi"/>
                <w:spacing w:val="-14"/>
                <w:sz w:val="21"/>
                <w:szCs w:val="21"/>
              </w:rPr>
              <w:t xml:space="preserve"> </w:t>
            </w:r>
            <w:r w:rsidRPr="00933E91">
              <w:rPr>
                <w:rFonts w:ascii="Book Antiqua" w:hAnsi="Book Antiqua" w:cstheme="minorHAnsi"/>
                <w:spacing w:val="-12"/>
                <w:kern w:val="24"/>
                <w:sz w:val="21"/>
                <w:szCs w:val="21"/>
              </w:rPr>
              <w:t>konstytucji kwietniowej</w:t>
            </w:r>
            <w:r w:rsidRPr="00933E91">
              <w:rPr>
                <w:rFonts w:ascii="Book Antiqua" w:hAnsi="Book Antiqua" w:cstheme="minorHAnsi"/>
                <w:sz w:val="21"/>
                <w:szCs w:val="21"/>
              </w:rPr>
              <w:t xml:space="preserve"> </w:t>
            </w:r>
            <w:r w:rsidRPr="00933E91">
              <w:rPr>
                <w:rFonts w:ascii="Book Antiqua" w:hAnsi="Book Antiqua" w:cstheme="minorHAnsi"/>
                <w:spacing w:val="-8"/>
                <w:kern w:val="24"/>
                <w:sz w:val="21"/>
                <w:szCs w:val="21"/>
              </w:rPr>
              <w:t>(23 IV 1935)</w:t>
            </w:r>
            <w:r w:rsidR="00C84DBB" w:rsidRPr="00933E91">
              <w:rPr>
                <w:rFonts w:ascii="Book Antiqua" w:hAnsi="Book Antiqua" w:cstheme="minorHAnsi"/>
                <w:spacing w:val="-8"/>
                <w:kern w:val="24"/>
                <w:sz w:val="21"/>
                <w:szCs w:val="21"/>
              </w:rPr>
              <w:t>;</w:t>
            </w:r>
          </w:p>
          <w:p w:rsidR="00D74E07" w:rsidRPr="00933E91" w:rsidRDefault="00657421" w:rsidP="00933E91">
            <w:pPr>
              <w:autoSpaceDE w:val="0"/>
              <w:autoSpaceDN w:val="0"/>
              <w:adjustRightInd w:val="0"/>
              <w:spacing w:after="0" w:line="240" w:lineRule="auto"/>
              <w:rPr>
                <w:rFonts w:ascii="Book Antiqua" w:hAnsi="Book Antiqua" w:cstheme="minorHAnsi"/>
                <w:spacing w:val="-6"/>
                <w:kern w:val="24"/>
                <w:sz w:val="21"/>
                <w:szCs w:val="21"/>
              </w:rPr>
            </w:pPr>
            <w:r w:rsidRPr="00933E91">
              <w:rPr>
                <w:rFonts w:ascii="Book Antiqua" w:hAnsi="Book Antiqua" w:cstheme="minorHAnsi"/>
                <w:sz w:val="21"/>
                <w:szCs w:val="21"/>
              </w:rPr>
              <w:t>– identyfikuje postacie:</w:t>
            </w:r>
            <w:r w:rsidR="00D74E07" w:rsidRPr="00933E91">
              <w:rPr>
                <w:rFonts w:ascii="Book Antiqua" w:hAnsi="Book Antiqua" w:cstheme="minorHAnsi"/>
                <w:sz w:val="21"/>
                <w:szCs w:val="21"/>
              </w:rPr>
              <w:t xml:space="preserve"> Józefa Piłsudskiego, </w:t>
            </w:r>
            <w:r w:rsidR="00D74E07" w:rsidRPr="00933E91">
              <w:rPr>
                <w:rFonts w:ascii="Book Antiqua" w:hAnsi="Book Antiqua" w:cstheme="minorHAnsi"/>
                <w:spacing w:val="-6"/>
                <w:kern w:val="24"/>
                <w:sz w:val="21"/>
                <w:szCs w:val="21"/>
              </w:rPr>
              <w:t>Ignacego Mościckiego</w:t>
            </w:r>
            <w:r w:rsidR="00DF7FA4" w:rsidRPr="00933E91">
              <w:rPr>
                <w:rFonts w:ascii="Book Antiqua" w:hAnsi="Book Antiqua" w:cstheme="minorHAnsi"/>
                <w:spacing w:val="-6"/>
                <w:kern w:val="24"/>
                <w:sz w:val="21"/>
                <w:szCs w:val="21"/>
              </w:rPr>
              <w:t xml:space="preserve">, </w:t>
            </w:r>
            <w:r w:rsidR="00DF7FA4" w:rsidRPr="00933E91">
              <w:rPr>
                <w:rFonts w:ascii="Book Antiqua" w:hAnsi="Book Antiqua" w:cstheme="minorHAnsi"/>
                <w:sz w:val="21"/>
                <w:szCs w:val="21"/>
              </w:rPr>
              <w:t>Stanisława Wojciechowskiego</w:t>
            </w:r>
            <w:r w:rsidR="00DF7FA4" w:rsidRPr="00933E91">
              <w:rPr>
                <w:rFonts w:ascii="Book Antiqua" w:hAnsi="Book Antiqua" w:cstheme="minorHAnsi"/>
                <w:spacing w:val="-6"/>
                <w:kern w:val="24"/>
                <w:sz w:val="21"/>
                <w:szCs w:val="21"/>
              </w:rPr>
              <w:t>;</w:t>
            </w:r>
          </w:p>
          <w:p w:rsidR="00C02D1A" w:rsidRPr="00933E91" w:rsidRDefault="00C02D1A"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wymienia nazwy traktatu z ZSRS i układu z Niemcami z okresu polityki równowagi;</w:t>
            </w:r>
          </w:p>
          <w:p w:rsidR="00C02D1A" w:rsidRPr="00933E91" w:rsidRDefault="00C02D1A" w:rsidP="00933E91">
            <w:pPr>
              <w:autoSpaceDE w:val="0"/>
              <w:autoSpaceDN w:val="0"/>
              <w:adjustRightInd w:val="0"/>
              <w:spacing w:after="0" w:line="240" w:lineRule="auto"/>
              <w:rPr>
                <w:rFonts w:ascii="Book Antiqua" w:hAnsi="Book Antiqua" w:cstheme="minorHAnsi"/>
                <w:sz w:val="21"/>
                <w:szCs w:val="21"/>
              </w:rPr>
            </w:pPr>
          </w:p>
          <w:p w:rsidR="00D74E07" w:rsidRPr="00933E91" w:rsidRDefault="00D74E07" w:rsidP="00933E91">
            <w:pPr>
              <w:autoSpaceDE w:val="0"/>
              <w:autoSpaceDN w:val="0"/>
              <w:adjustRightInd w:val="0"/>
              <w:spacing w:after="0" w:line="240" w:lineRule="auto"/>
              <w:rPr>
                <w:rFonts w:ascii="Book Antiqua" w:hAnsi="Book Antiqua" w:cstheme="minorHAnsi"/>
                <w:color w:val="00B0F0"/>
                <w:sz w:val="21"/>
                <w:szCs w:val="21"/>
              </w:rPr>
            </w:pPr>
          </w:p>
        </w:tc>
        <w:tc>
          <w:tcPr>
            <w:tcW w:w="1701" w:type="dxa"/>
            <w:tcBorders>
              <w:top w:val="single" w:sz="4" w:space="0" w:color="auto"/>
              <w:left w:val="single" w:sz="4" w:space="0" w:color="auto"/>
              <w:bottom w:val="single" w:sz="4" w:space="0" w:color="auto"/>
              <w:right w:val="single" w:sz="4" w:space="0" w:color="auto"/>
            </w:tcBorders>
          </w:tcPr>
          <w:p w:rsidR="00C84DBB" w:rsidRPr="00933E91" w:rsidRDefault="00C84DBB"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xml:space="preserve">– zna daty: </w:t>
            </w:r>
            <w:r w:rsidRPr="00933E91">
              <w:rPr>
                <w:rFonts w:ascii="Book Antiqua" w:hAnsi="Book Antiqua" w:cs="Humanst521EU-Normal"/>
                <w:sz w:val="21"/>
                <w:szCs w:val="21"/>
              </w:rPr>
              <w:t xml:space="preserve">traktatu polsko-radzieckiego o </w:t>
            </w:r>
            <w:r w:rsidRPr="00933E91">
              <w:rPr>
                <w:rFonts w:ascii="Book Antiqua" w:hAnsi="Book Antiqua" w:cs="Humanst521EU-Normal"/>
                <w:sz w:val="21"/>
                <w:szCs w:val="21"/>
              </w:rPr>
              <w:lastRenderedPageBreak/>
              <w:t>nieagresji (1932), polsko-niemieckiej deklaracji o niestosowaniu przemocy (1934)</w:t>
            </w:r>
            <w:r w:rsidRPr="00933E91">
              <w:rPr>
                <w:rFonts w:ascii="Book Antiqua" w:hAnsi="Book Antiqua" w:cstheme="minorHAnsi"/>
                <w:spacing w:val="-8"/>
                <w:kern w:val="24"/>
                <w:sz w:val="21"/>
                <w:szCs w:val="21"/>
              </w:rPr>
              <w:t>;</w:t>
            </w:r>
          </w:p>
          <w:p w:rsidR="00C02D1A" w:rsidRPr="00933E91" w:rsidRDefault="00C02D1A"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wyjaśnia znaczenie terminów: nowela sierpniowa, autorytaryzm, konstytucja kwietniowa, polityka równowagi;</w:t>
            </w:r>
          </w:p>
          <w:p w:rsidR="00C02D1A" w:rsidRPr="00933E91" w:rsidRDefault="00C02D1A"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w:t>
            </w:r>
            <w:r w:rsidR="002F0110" w:rsidRPr="00933E91">
              <w:rPr>
                <w:rFonts w:ascii="Book Antiqua" w:hAnsi="Book Antiqua" w:cs="Humanst521EU-Normal"/>
                <w:sz w:val="21"/>
                <w:szCs w:val="21"/>
              </w:rPr>
              <w:t xml:space="preserve">ostać </w:t>
            </w:r>
            <w:r w:rsidRPr="00933E91">
              <w:rPr>
                <w:rFonts w:ascii="Book Antiqua" w:hAnsi="Book Antiqua" w:cs="Humanst521EU-Normal"/>
                <w:sz w:val="21"/>
                <w:szCs w:val="21"/>
              </w:rPr>
              <w:t>Józefa Beck</w:t>
            </w:r>
            <w:r w:rsidR="002F0110" w:rsidRPr="00933E91">
              <w:rPr>
                <w:rFonts w:ascii="Book Antiqua" w:hAnsi="Book Antiqua" w:cs="Humanst521EU-Normal"/>
                <w:sz w:val="21"/>
                <w:szCs w:val="21"/>
              </w:rPr>
              <w:t>a</w:t>
            </w:r>
            <w:r w:rsidRPr="00933E91">
              <w:rPr>
                <w:rFonts w:ascii="Book Antiqua" w:hAnsi="Book Antiqua" w:cs="Humanst521EU-Normal"/>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t>
            </w:r>
            <w:r w:rsidR="00D620C7" w:rsidRPr="00933E91">
              <w:rPr>
                <w:rFonts w:ascii="Book Antiqua" w:hAnsi="Book Antiqua" w:cstheme="minorHAnsi"/>
                <w:sz w:val="21"/>
                <w:szCs w:val="21"/>
              </w:rPr>
              <w:t>wymienia</w:t>
            </w:r>
            <w:r w:rsidRPr="00933E91">
              <w:rPr>
                <w:rFonts w:ascii="Book Antiqua" w:hAnsi="Book Antiqua" w:cstheme="minorHAnsi"/>
                <w:sz w:val="21"/>
                <w:szCs w:val="21"/>
              </w:rPr>
              <w:t xml:space="preserve"> przyczyny zamachu majowego</w:t>
            </w:r>
            <w:r w:rsidR="009024D4" w:rsidRPr="00933E91">
              <w:rPr>
                <w:rFonts w:ascii="Book Antiqua" w:hAnsi="Book Antiqua" w:cstheme="minorHAnsi"/>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charakteryzuje</w:t>
            </w:r>
            <w:r w:rsidR="009024D4" w:rsidRPr="00933E91">
              <w:rPr>
                <w:rFonts w:ascii="Book Antiqua" w:hAnsi="Book Antiqua" w:cstheme="minorHAnsi"/>
                <w:sz w:val="21"/>
                <w:szCs w:val="21"/>
              </w:rPr>
              <w:t xml:space="preserve"> przebieg zamachu majowego;</w:t>
            </w:r>
          </w:p>
          <w:p w:rsidR="009024D4" w:rsidRPr="00933E91" w:rsidRDefault="009024D4"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przedstawia postanowienia konstytucji kwietniowej</w:t>
            </w:r>
            <w:r w:rsidR="00D620C7" w:rsidRPr="00933E91">
              <w:rPr>
                <w:rFonts w:ascii="Book Antiqua" w:hAnsi="Book Antiqua" w:cstheme="minorHAnsi"/>
                <w:sz w:val="21"/>
                <w:szCs w:val="21"/>
              </w:rPr>
              <w:t>.</w:t>
            </w:r>
          </w:p>
          <w:p w:rsidR="00C02D1A" w:rsidRPr="00933E91" w:rsidRDefault="00C02D1A" w:rsidP="00933E91">
            <w:pPr>
              <w:autoSpaceDE w:val="0"/>
              <w:autoSpaceDN w:val="0"/>
              <w:adjustRightInd w:val="0"/>
              <w:spacing w:after="0" w:line="240" w:lineRule="auto"/>
              <w:rPr>
                <w:rFonts w:ascii="Book Antiqua" w:hAnsi="Book Antiqua" w:cstheme="minorHAnsi"/>
                <w:color w:val="00B0F0"/>
                <w:sz w:val="21"/>
                <w:szCs w:val="21"/>
              </w:rPr>
            </w:pPr>
          </w:p>
          <w:p w:rsidR="00D74E07" w:rsidRPr="00933E91" w:rsidRDefault="00D74E07" w:rsidP="00933E91">
            <w:pPr>
              <w:autoSpaceDE w:val="0"/>
              <w:autoSpaceDN w:val="0"/>
              <w:adjustRightInd w:val="0"/>
              <w:spacing w:after="0" w:line="240" w:lineRule="auto"/>
              <w:rPr>
                <w:rFonts w:ascii="Book Antiqua" w:hAnsi="Book Antiqua" w:cstheme="minorHAnsi"/>
                <w:color w:val="00B0F0"/>
                <w:sz w:val="21"/>
                <w:szCs w:val="21"/>
              </w:rPr>
            </w:pPr>
          </w:p>
        </w:tc>
        <w:tc>
          <w:tcPr>
            <w:tcW w:w="2268" w:type="dxa"/>
            <w:tcBorders>
              <w:top w:val="single" w:sz="4" w:space="0" w:color="auto"/>
              <w:left w:val="single" w:sz="4" w:space="0" w:color="auto"/>
              <w:bottom w:val="single" w:sz="4" w:space="0" w:color="auto"/>
              <w:right w:val="single" w:sz="4" w:space="0" w:color="auto"/>
            </w:tcBorders>
          </w:tcPr>
          <w:p w:rsidR="00C02D1A" w:rsidRPr="00933E91" w:rsidRDefault="00C02D1A"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lastRenderedPageBreak/>
              <w:t xml:space="preserve">− wyjaśnia znaczenie terminów: </w:t>
            </w:r>
            <w:r w:rsidRPr="00933E91">
              <w:rPr>
                <w:rFonts w:ascii="Book Antiqua" w:hAnsi="Book Antiqua" w:cs="Humanst521EU-Normal"/>
                <w:i/>
                <w:sz w:val="21"/>
                <w:szCs w:val="21"/>
              </w:rPr>
              <w:t>Bezpartyjny Blok Współpracy z Rządem</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lastRenderedPageBreak/>
              <w:t>Centrolew</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wybory brzeskie</w:t>
            </w:r>
            <w:r w:rsidRPr="00933E91">
              <w:rPr>
                <w:rFonts w:ascii="Book Antiqua" w:hAnsi="Book Antiqua" w:cs="Humanst521EU-Normal"/>
                <w:sz w:val="21"/>
                <w:szCs w:val="21"/>
              </w:rPr>
              <w:t>;</w:t>
            </w:r>
          </w:p>
          <w:p w:rsidR="00C02D1A" w:rsidRPr="00933E91" w:rsidRDefault="00C02D1A"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w:t>
            </w:r>
            <w:r w:rsidR="00C84DBB" w:rsidRPr="00933E91">
              <w:rPr>
                <w:rFonts w:ascii="Book Antiqua" w:hAnsi="Book Antiqua" w:cs="Humanst521EU-Normal"/>
                <w:sz w:val="21"/>
                <w:szCs w:val="21"/>
              </w:rPr>
              <w:t xml:space="preserve"> zna datę </w:t>
            </w:r>
            <w:r w:rsidRPr="00933E91">
              <w:rPr>
                <w:rFonts w:ascii="Book Antiqua" w:hAnsi="Book Antiqua" w:cs="Humanst521EU-Normal"/>
                <w:sz w:val="21"/>
                <w:szCs w:val="21"/>
              </w:rPr>
              <w:t>dymisji rządu i prezydenta Stanisław</w:t>
            </w:r>
            <w:r w:rsidR="00F57C17" w:rsidRPr="00933E91">
              <w:rPr>
                <w:rFonts w:ascii="Book Antiqua" w:hAnsi="Book Antiqua" w:cs="Humanst521EU-Normal"/>
                <w:sz w:val="21"/>
                <w:szCs w:val="21"/>
              </w:rPr>
              <w:t>a Wojciechowskiego (14 V 1926)</w:t>
            </w:r>
            <w:r w:rsidR="00C84DBB" w:rsidRPr="00933E91">
              <w:rPr>
                <w:rFonts w:ascii="Book Antiqua" w:hAnsi="Book Antiqua" w:cs="Humanst521EU-Normal"/>
                <w:sz w:val="21"/>
                <w:szCs w:val="21"/>
              </w:rPr>
              <w:t xml:space="preserve">, </w:t>
            </w:r>
            <w:r w:rsidR="00C84DBB" w:rsidRPr="00933E91">
              <w:rPr>
                <w:rFonts w:ascii="Book Antiqua" w:hAnsi="Book Antiqua" w:cstheme="minorHAnsi"/>
                <w:sz w:val="21"/>
                <w:szCs w:val="21"/>
              </w:rPr>
              <w:t>wyborów brzeskich (XI 1930);</w:t>
            </w:r>
          </w:p>
          <w:p w:rsidR="00C02D1A" w:rsidRPr="00933E91" w:rsidRDefault="00C02D1A"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postacie: Macieja Rataja, Walerego Sławka, Edwarda Rydza- Śmigłego;</w:t>
            </w:r>
          </w:p>
          <w:p w:rsidR="00D620C7" w:rsidRPr="00933E91" w:rsidRDefault="00D620C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opisuje skutki </w:t>
            </w:r>
            <w:r w:rsidRPr="00933E91">
              <w:rPr>
                <w:rFonts w:ascii="Book Antiqua" w:hAnsi="Book Antiqua" w:cstheme="minorHAnsi"/>
                <w:spacing w:val="-4"/>
                <w:kern w:val="24"/>
                <w:sz w:val="21"/>
                <w:szCs w:val="21"/>
              </w:rPr>
              <w:t>polityczne i ustrojowe</w:t>
            </w:r>
            <w:r w:rsidRPr="00933E91">
              <w:rPr>
                <w:rFonts w:ascii="Book Antiqua" w:hAnsi="Book Antiqua" w:cstheme="minorHAnsi"/>
                <w:sz w:val="21"/>
                <w:szCs w:val="21"/>
              </w:rPr>
              <w:t xml:space="preserve"> zamachu majowego;</w:t>
            </w:r>
          </w:p>
          <w:p w:rsidR="00D74E07" w:rsidRPr="00933E91" w:rsidRDefault="00D74E07" w:rsidP="00933E91">
            <w:pPr>
              <w:autoSpaceDE w:val="0"/>
              <w:autoSpaceDN w:val="0"/>
              <w:adjustRightInd w:val="0"/>
              <w:spacing w:after="0" w:line="240" w:lineRule="auto"/>
              <w:rPr>
                <w:rFonts w:ascii="Book Antiqua" w:hAnsi="Book Antiqua" w:cstheme="minorHAnsi"/>
                <w:color w:val="00B0F0"/>
                <w:sz w:val="21"/>
                <w:szCs w:val="21"/>
              </w:rPr>
            </w:pPr>
          </w:p>
        </w:tc>
        <w:tc>
          <w:tcPr>
            <w:tcW w:w="1985" w:type="dxa"/>
            <w:tcBorders>
              <w:top w:val="single" w:sz="4" w:space="0" w:color="auto"/>
              <w:left w:val="single" w:sz="4" w:space="0" w:color="auto"/>
              <w:bottom w:val="single" w:sz="4" w:space="0" w:color="auto"/>
              <w:right w:val="single" w:sz="4" w:space="0" w:color="auto"/>
            </w:tcBorders>
          </w:tcPr>
          <w:p w:rsidR="00C84DBB" w:rsidRPr="00933E91" w:rsidRDefault="00C84DBB"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lastRenderedPageBreak/>
              <w:t xml:space="preserve">− zna datę procesu </w:t>
            </w:r>
            <w:r w:rsidRPr="00933E91">
              <w:rPr>
                <w:rFonts w:ascii="Book Antiqua" w:hAnsi="Book Antiqua" w:cstheme="minorHAnsi"/>
                <w:sz w:val="21"/>
                <w:szCs w:val="21"/>
              </w:rPr>
              <w:t xml:space="preserve"> brzeskiego (1932);</w:t>
            </w:r>
          </w:p>
          <w:p w:rsidR="00C02D1A" w:rsidRPr="00933E91" w:rsidRDefault="00045B25"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elveticaNeueLTPro-Roman"/>
                <w:sz w:val="21"/>
                <w:szCs w:val="21"/>
              </w:rPr>
              <w:t xml:space="preserve">– </w:t>
            </w:r>
            <w:r w:rsidR="00C02D1A" w:rsidRPr="00933E91">
              <w:rPr>
                <w:rFonts w:ascii="Book Antiqua" w:hAnsi="Book Antiqua" w:cs="Humanst521EU-Normal"/>
                <w:sz w:val="21"/>
                <w:szCs w:val="21"/>
              </w:rPr>
              <w:t xml:space="preserve">wyjaśnia znaczenie </w:t>
            </w:r>
            <w:r w:rsidR="00C02D1A" w:rsidRPr="00933E91">
              <w:rPr>
                <w:rFonts w:ascii="Book Antiqua" w:hAnsi="Book Antiqua" w:cs="Humanst521EU-Normal"/>
                <w:sz w:val="21"/>
                <w:szCs w:val="21"/>
              </w:rPr>
              <w:lastRenderedPageBreak/>
              <w:t xml:space="preserve">terminów: </w:t>
            </w:r>
            <w:r w:rsidR="00C02D1A" w:rsidRPr="00933E91">
              <w:rPr>
                <w:rFonts w:ascii="Book Antiqua" w:hAnsi="Book Antiqua" w:cs="Humanst521EU-Normal"/>
                <w:i/>
                <w:sz w:val="21"/>
                <w:szCs w:val="21"/>
              </w:rPr>
              <w:t>partyjniactwo</w:t>
            </w:r>
            <w:r w:rsidR="00C02D1A" w:rsidRPr="00933E91">
              <w:rPr>
                <w:rFonts w:ascii="Book Antiqua" w:hAnsi="Book Antiqua" w:cs="Humanst521EU-Normal"/>
                <w:sz w:val="21"/>
                <w:szCs w:val="21"/>
              </w:rPr>
              <w:t xml:space="preserve"> „</w:t>
            </w:r>
            <w:r w:rsidR="00C02D1A" w:rsidRPr="00933E91">
              <w:rPr>
                <w:rFonts w:ascii="Book Antiqua" w:hAnsi="Book Antiqua" w:cs="Humanst521EU-Normal"/>
                <w:i/>
                <w:sz w:val="21"/>
                <w:szCs w:val="21"/>
              </w:rPr>
              <w:t>cuda nad urną</w:t>
            </w:r>
            <w:r w:rsidR="00C02D1A" w:rsidRPr="00933E91">
              <w:rPr>
                <w:rFonts w:ascii="Book Antiqua" w:hAnsi="Book Antiqua" w:cs="Humanst521EU-Normal"/>
                <w:sz w:val="21"/>
                <w:szCs w:val="21"/>
              </w:rPr>
              <w:t xml:space="preserve">”, </w:t>
            </w:r>
            <w:r w:rsidR="00C02D1A" w:rsidRPr="00933E91">
              <w:rPr>
                <w:rFonts w:ascii="Book Antiqua" w:hAnsi="Book Antiqua" w:cs="Humanst521EU-Normal"/>
                <w:i/>
                <w:sz w:val="21"/>
                <w:szCs w:val="21"/>
              </w:rPr>
              <w:t>grupa pułkowników</w:t>
            </w:r>
            <w:r w:rsidR="00C02D1A" w:rsidRPr="00933E91">
              <w:rPr>
                <w:rFonts w:ascii="Book Antiqua" w:hAnsi="Book Antiqua" w:cs="Humanst521EU-Normal"/>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porównuje pozycję prezydenta </w:t>
            </w:r>
            <w:r w:rsidRPr="00933E91">
              <w:rPr>
                <w:rFonts w:ascii="Book Antiqua" w:hAnsi="Book Antiqua" w:cstheme="minorHAnsi"/>
                <w:sz w:val="21"/>
                <w:szCs w:val="21"/>
              </w:rPr>
              <w:br/>
              <w:t xml:space="preserve">w konstytucjach marcowej </w:t>
            </w:r>
            <w:r w:rsidRPr="00933E91">
              <w:rPr>
                <w:rFonts w:ascii="Book Antiqua" w:hAnsi="Book Antiqua" w:cstheme="minorHAnsi"/>
                <w:sz w:val="21"/>
                <w:szCs w:val="21"/>
              </w:rPr>
              <w:br/>
              <w:t>i kwietniowej</w:t>
            </w:r>
            <w:r w:rsidR="00D620C7" w:rsidRPr="00933E91">
              <w:rPr>
                <w:rFonts w:ascii="Book Antiqua" w:hAnsi="Book Antiqua" w:cstheme="minorHAnsi"/>
                <w:sz w:val="21"/>
                <w:szCs w:val="21"/>
              </w:rPr>
              <w:t>;</w:t>
            </w:r>
          </w:p>
          <w:p w:rsidR="00D620C7" w:rsidRPr="00933E91" w:rsidRDefault="00D620C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charakteryzuje rządy sanacyjne;</w:t>
            </w:r>
          </w:p>
          <w:p w:rsidR="00D620C7" w:rsidRPr="00933E91" w:rsidRDefault="00D620C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pacing w:val="-6"/>
                <w:kern w:val="24"/>
                <w:sz w:val="21"/>
                <w:szCs w:val="21"/>
              </w:rPr>
              <w:t xml:space="preserve">– przedstawia politykę </w:t>
            </w:r>
            <w:r w:rsidRPr="00933E91">
              <w:rPr>
                <w:rFonts w:ascii="Book Antiqua" w:hAnsi="Book Antiqua" w:cstheme="minorHAnsi"/>
                <w:spacing w:val="-8"/>
                <w:kern w:val="24"/>
                <w:sz w:val="21"/>
                <w:szCs w:val="21"/>
              </w:rPr>
              <w:t>sanacji wobec opozycji;</w:t>
            </w:r>
          </w:p>
          <w:p w:rsidR="00D620C7" w:rsidRPr="00933E91" w:rsidRDefault="00D620C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omawia rządy sanacyjne po śmierci Józefa Piłsudskiego.</w:t>
            </w:r>
          </w:p>
        </w:tc>
        <w:tc>
          <w:tcPr>
            <w:tcW w:w="1657" w:type="dxa"/>
            <w:tcBorders>
              <w:top w:val="single" w:sz="4" w:space="0" w:color="auto"/>
              <w:left w:val="single" w:sz="4" w:space="0" w:color="auto"/>
              <w:bottom w:val="single" w:sz="4" w:space="0" w:color="auto"/>
              <w:right w:val="single" w:sz="4" w:space="0" w:color="auto"/>
            </w:tcBorders>
          </w:tcPr>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xml:space="preserve">– charakteryzuje polski autorytaryzm </w:t>
            </w:r>
            <w:r w:rsidRPr="00933E91">
              <w:rPr>
                <w:rFonts w:ascii="Book Antiqua" w:hAnsi="Book Antiqua" w:cstheme="minorHAnsi"/>
                <w:sz w:val="21"/>
                <w:szCs w:val="21"/>
              </w:rPr>
              <w:lastRenderedPageBreak/>
              <w:t>na tle przemian politycznych w Europie</w:t>
            </w:r>
            <w:r w:rsidR="004F59B0" w:rsidRPr="00933E91">
              <w:rPr>
                <w:rFonts w:ascii="Book Antiqua" w:hAnsi="Book Antiqua" w:cstheme="minorHAnsi"/>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ocenia zamach majowy i jego wpływ na losy </w:t>
            </w:r>
            <w:r w:rsidRPr="00933E91">
              <w:rPr>
                <w:rFonts w:ascii="Book Antiqua" w:hAnsi="Book Antiqua" w:cstheme="minorHAnsi"/>
                <w:sz w:val="21"/>
                <w:szCs w:val="21"/>
              </w:rPr>
              <w:br/>
              <w:t xml:space="preserve">II Rzeczypospolitej </w:t>
            </w:r>
            <w:r w:rsidRPr="00933E91">
              <w:rPr>
                <w:rFonts w:ascii="Book Antiqua" w:hAnsi="Book Antiqua" w:cstheme="minorHAnsi"/>
                <w:sz w:val="21"/>
                <w:szCs w:val="21"/>
              </w:rPr>
              <w:br/>
              <w:t>i jej obywateli</w:t>
            </w:r>
            <w:r w:rsidR="00D620C7" w:rsidRPr="00933E91">
              <w:rPr>
                <w:rFonts w:ascii="Book Antiqua" w:hAnsi="Book Antiqua" w:cstheme="minorHAnsi"/>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color w:val="00B0F0"/>
                <w:sz w:val="21"/>
                <w:szCs w:val="21"/>
              </w:rPr>
            </w:pPr>
          </w:p>
        </w:tc>
      </w:tr>
      <w:tr w:rsidR="00D74E07"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5. Osiągnięcia II Rzeczypospolitej</w:t>
            </w:r>
          </w:p>
        </w:tc>
        <w:tc>
          <w:tcPr>
            <w:tcW w:w="2312" w:type="dxa"/>
            <w:tcBorders>
              <w:top w:val="single" w:sz="4" w:space="0" w:color="auto"/>
              <w:left w:val="single" w:sz="4" w:space="0" w:color="auto"/>
              <w:bottom w:val="single" w:sz="4" w:space="0" w:color="auto"/>
              <w:right w:val="single" w:sz="4" w:space="0" w:color="auto"/>
            </w:tcBorders>
            <w:hideMark/>
          </w:tcPr>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problemy gospodarki II RP (różnice w rozwoju gospodarczym ziem polskich, trudności w ich integracji, podział </w:t>
            </w:r>
            <w:r w:rsidRPr="00933E91">
              <w:rPr>
                <w:rFonts w:ascii="Book Antiqua" w:hAnsi="Book Antiqua" w:cstheme="minorHAnsi"/>
                <w:sz w:val="21"/>
                <w:szCs w:val="21"/>
              </w:rPr>
              <w:lastRenderedPageBreak/>
              <w:t>na Polskę A i B)</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reformy gospodarcze dwudziestolecia międzywojennego – reformy W. Grabskiego (walutowa) i E. Kwiatkowskiego (budowa Gdyni oraz COP)</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wielki kryzys gospodarczy w Polsce</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struktura społeczna, narodowościowa i wyznaniowa II Rzeczypospolitej</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polityka II Rzeczypospolitej wobec mniejszości narodowych</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 xml:space="preserve">magistrala węglowa, reforma walutowa, Centralny Okręg Przemysłowy, </w:t>
            </w:r>
            <w:r w:rsidRPr="00933E91">
              <w:rPr>
                <w:rFonts w:ascii="Book Antiqua" w:hAnsi="Book Antiqua" w:cstheme="minorHAnsi"/>
                <w:sz w:val="21"/>
                <w:szCs w:val="21"/>
              </w:rPr>
              <w:t xml:space="preserve">asymilacja narodowa, getto ławkowe, </w:t>
            </w:r>
            <w:r w:rsidRPr="00933E91">
              <w:rPr>
                <w:rFonts w:ascii="Book Antiqua" w:hAnsi="Book Antiqua" w:cstheme="minorHAnsi"/>
                <w:i/>
                <w:sz w:val="21"/>
                <w:szCs w:val="21"/>
              </w:rPr>
              <w:t>numerus clausus</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postać historyczna: Eugeniusz Kwiatkowski, Władysław Grabski</w:t>
            </w:r>
          </w:p>
        </w:tc>
        <w:tc>
          <w:tcPr>
            <w:tcW w:w="1657" w:type="dxa"/>
            <w:tcBorders>
              <w:top w:val="single" w:sz="4" w:space="0" w:color="auto"/>
              <w:left w:val="single" w:sz="4" w:space="0" w:color="auto"/>
              <w:bottom w:val="single" w:sz="4" w:space="0" w:color="auto"/>
              <w:right w:val="single" w:sz="4" w:space="0" w:color="auto"/>
            </w:tcBorders>
          </w:tcPr>
          <w:p w:rsidR="00D149E8" w:rsidRPr="00933E91" w:rsidRDefault="00D149E8" w:rsidP="00933E91">
            <w:pPr>
              <w:spacing w:after="0" w:line="240" w:lineRule="auto"/>
              <w:rPr>
                <w:rFonts w:ascii="Book Antiqua" w:hAnsi="Book Antiqua" w:cstheme="minorHAnsi"/>
                <w:color w:val="000000" w:themeColor="text1"/>
                <w:sz w:val="21"/>
                <w:szCs w:val="21"/>
              </w:rPr>
            </w:pPr>
            <w:r w:rsidRPr="00933E91">
              <w:rPr>
                <w:rFonts w:ascii="Book Antiqua" w:hAnsi="Book Antiqua" w:cstheme="minorHAnsi"/>
                <w:color w:val="000000" w:themeColor="text1"/>
                <w:sz w:val="21"/>
                <w:szCs w:val="21"/>
              </w:rPr>
              <w:lastRenderedPageBreak/>
              <w:t xml:space="preserve">– ocenia życie społeczno-gospodarcze II Rzeczypospolitej, uwzględniając </w:t>
            </w:r>
            <w:r w:rsidRPr="00933E91">
              <w:rPr>
                <w:rFonts w:ascii="Book Antiqua" w:hAnsi="Book Antiqua" w:cstheme="minorHAnsi"/>
                <w:color w:val="000000" w:themeColor="text1"/>
                <w:sz w:val="21"/>
                <w:szCs w:val="21"/>
              </w:rPr>
              <w:lastRenderedPageBreak/>
              <w:t>kryzysy i osiągnięcia (XXIX.3)</w:t>
            </w:r>
          </w:p>
          <w:p w:rsidR="00D149E8" w:rsidRPr="00933E91" w:rsidRDefault="00D149E8" w:rsidP="00933E91">
            <w:pPr>
              <w:spacing w:after="0" w:line="240" w:lineRule="auto"/>
              <w:rPr>
                <w:rFonts w:ascii="Book Antiqua" w:hAnsi="Book Antiqua" w:cstheme="minorHAnsi"/>
                <w:color w:val="000000" w:themeColor="text1"/>
                <w:sz w:val="21"/>
                <w:szCs w:val="21"/>
              </w:rPr>
            </w:pPr>
            <w:r w:rsidRPr="00933E91">
              <w:rPr>
                <w:rFonts w:ascii="Book Antiqua" w:hAnsi="Book Antiqua" w:cstheme="minorHAnsi"/>
                <w:color w:val="000000" w:themeColor="text1"/>
                <w:sz w:val="21"/>
                <w:szCs w:val="21"/>
              </w:rPr>
              <w:t xml:space="preserve">– charakteryzuje społeczną, narodowościową i </w:t>
            </w:r>
            <w:r w:rsidRPr="00933E91">
              <w:rPr>
                <w:rFonts w:ascii="Book Antiqua" w:hAnsi="Book Antiqua" w:cstheme="minorHAnsi"/>
                <w:sz w:val="21"/>
                <w:szCs w:val="21"/>
              </w:rPr>
              <w:t>wyznaniową</w:t>
            </w:r>
            <w:r w:rsidRPr="00933E91">
              <w:rPr>
                <w:rFonts w:ascii="Book Antiqua" w:hAnsi="Book Antiqua" w:cstheme="minorHAnsi"/>
                <w:color w:val="000000" w:themeColor="text1"/>
                <w:sz w:val="21"/>
                <w:szCs w:val="21"/>
              </w:rPr>
              <w:t xml:space="preserve"> strukturę państwa polskiego (XXIX.1)</w:t>
            </w:r>
          </w:p>
          <w:p w:rsidR="00D74E07" w:rsidRPr="00933E91" w:rsidRDefault="00D74E07" w:rsidP="00933E91">
            <w:pPr>
              <w:spacing w:after="0" w:line="240" w:lineRule="auto"/>
              <w:rPr>
                <w:rFonts w:ascii="Book Antiqua" w:hAnsi="Book Antiqua" w:cstheme="minorHAnsi"/>
                <w:sz w:val="21"/>
                <w:szCs w:val="21"/>
              </w:rPr>
            </w:pPr>
          </w:p>
        </w:tc>
        <w:tc>
          <w:tcPr>
            <w:tcW w:w="2028" w:type="dxa"/>
            <w:tcBorders>
              <w:top w:val="single" w:sz="4" w:space="0" w:color="auto"/>
              <w:left w:val="single" w:sz="4" w:space="0" w:color="auto"/>
              <w:bottom w:val="single" w:sz="4" w:space="0" w:color="auto"/>
              <w:right w:val="single" w:sz="4" w:space="0" w:color="auto"/>
            </w:tcBorders>
          </w:tcPr>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xml:space="preserve">– wyjaśnia znaczenie terminów: </w:t>
            </w:r>
            <w:r w:rsidRPr="00933E91">
              <w:rPr>
                <w:rFonts w:ascii="Book Antiqua" w:hAnsi="Book Antiqua" w:cstheme="minorHAnsi"/>
                <w:i/>
                <w:sz w:val="21"/>
                <w:szCs w:val="21"/>
              </w:rPr>
              <w:t xml:space="preserve">Polska A </w:t>
            </w:r>
            <w:r w:rsidRPr="00933E91">
              <w:rPr>
                <w:rFonts w:ascii="Book Antiqua" w:hAnsi="Book Antiqua" w:cstheme="minorHAnsi"/>
                <w:i/>
                <w:sz w:val="21"/>
                <w:szCs w:val="21"/>
              </w:rPr>
              <w:br/>
              <w:t>i Polska B</w:t>
            </w:r>
            <w:r w:rsidRPr="00933E91">
              <w:rPr>
                <w:rFonts w:ascii="Book Antiqua" w:hAnsi="Book Antiqua" w:cstheme="minorHAnsi"/>
                <w:sz w:val="21"/>
                <w:szCs w:val="21"/>
              </w:rPr>
              <w:t xml:space="preserve">, </w:t>
            </w:r>
            <w:r w:rsidRPr="00933E91">
              <w:rPr>
                <w:rFonts w:ascii="Book Antiqua" w:hAnsi="Book Antiqua" w:cstheme="minorHAnsi"/>
                <w:i/>
                <w:sz w:val="21"/>
                <w:szCs w:val="21"/>
              </w:rPr>
              <w:t>Centralny Okręg Przemysłowy</w:t>
            </w:r>
            <w:r w:rsidR="0088753C" w:rsidRPr="00933E91">
              <w:rPr>
                <w:rFonts w:ascii="Book Antiqua" w:hAnsi="Book Antiqua" w:cstheme="minorHAnsi"/>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wska</w:t>
            </w:r>
            <w:r w:rsidR="006C7F64" w:rsidRPr="00933E91">
              <w:rPr>
                <w:rFonts w:ascii="Book Antiqua" w:hAnsi="Book Antiqua" w:cstheme="minorHAnsi"/>
                <w:sz w:val="21"/>
                <w:szCs w:val="21"/>
              </w:rPr>
              <w:t xml:space="preserve">zuje na </w:t>
            </w:r>
            <w:r w:rsidR="006C7F64" w:rsidRPr="00933E91">
              <w:rPr>
                <w:rFonts w:ascii="Book Antiqua" w:hAnsi="Book Antiqua" w:cstheme="minorHAnsi"/>
                <w:sz w:val="21"/>
                <w:szCs w:val="21"/>
              </w:rPr>
              <w:lastRenderedPageBreak/>
              <w:t>mapie obszar Polski A i</w:t>
            </w:r>
            <w:r w:rsidRPr="00933E91">
              <w:rPr>
                <w:rFonts w:ascii="Book Antiqua" w:hAnsi="Book Antiqua" w:cstheme="minorHAnsi"/>
                <w:sz w:val="21"/>
                <w:szCs w:val="21"/>
              </w:rPr>
              <w:t xml:space="preserve"> Polski B, obszar COP-u, Gdynię</w:t>
            </w:r>
            <w:r w:rsidR="00362ECA" w:rsidRPr="00933E91">
              <w:rPr>
                <w:rFonts w:ascii="Book Antiqua" w:hAnsi="Book Antiqua" w:cstheme="minorHAnsi"/>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wymienia różnice między Polską A </w:t>
            </w:r>
            <w:r w:rsidRPr="00933E91">
              <w:rPr>
                <w:rFonts w:ascii="Book Antiqua" w:hAnsi="Book Antiqua" w:cstheme="minorHAnsi"/>
                <w:sz w:val="21"/>
                <w:szCs w:val="21"/>
              </w:rPr>
              <w:br/>
              <w:t>i Polską B</w:t>
            </w:r>
            <w:r w:rsidR="0087419A" w:rsidRPr="00933E91">
              <w:rPr>
                <w:rFonts w:ascii="Book Antiqua" w:hAnsi="Book Antiqua" w:cstheme="minorHAnsi"/>
                <w:sz w:val="21"/>
                <w:szCs w:val="21"/>
              </w:rPr>
              <w:t>;</w:t>
            </w:r>
          </w:p>
          <w:p w:rsidR="0087419A" w:rsidRPr="00933E91" w:rsidRDefault="0087419A"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rozwinie skrót COP;</w:t>
            </w:r>
          </w:p>
          <w:p w:rsidR="00956F4B" w:rsidRPr="00933E91" w:rsidRDefault="00956F4B"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charakteryzuje społeczeństwo II Rzeczypospolitej pod względem narodowościowym;</w:t>
            </w:r>
          </w:p>
          <w:p w:rsidR="00D74E07" w:rsidRPr="00933E91" w:rsidRDefault="0087419A"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przedstawia strukturę społeczną II Rzeczypospolitej.</w:t>
            </w:r>
          </w:p>
        </w:tc>
        <w:tc>
          <w:tcPr>
            <w:tcW w:w="1701" w:type="dxa"/>
            <w:tcBorders>
              <w:top w:val="single" w:sz="4" w:space="0" w:color="auto"/>
              <w:left w:val="single" w:sz="4" w:space="0" w:color="auto"/>
              <w:bottom w:val="single" w:sz="4" w:space="0" w:color="auto"/>
              <w:right w:val="single" w:sz="4" w:space="0" w:color="auto"/>
            </w:tcBorders>
          </w:tcPr>
          <w:p w:rsidR="00AF1006" w:rsidRPr="00933E91" w:rsidRDefault="00AF1006"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lastRenderedPageBreak/>
              <w:t>− wyjaśnia znaczenie terminów:</w:t>
            </w:r>
            <w:r w:rsidR="00EB6EDA" w:rsidRPr="00933E91">
              <w:rPr>
                <w:rFonts w:ascii="Book Antiqua" w:hAnsi="Book Antiqua" w:cs="Humanst521EU-Normal"/>
                <w:sz w:val="21"/>
                <w:szCs w:val="21"/>
              </w:rPr>
              <w:t xml:space="preserve"> </w:t>
            </w:r>
            <w:r w:rsidRPr="00933E91">
              <w:rPr>
                <w:rFonts w:ascii="Book Antiqua" w:hAnsi="Book Antiqua" w:cs="Humanst521EU-Normal"/>
                <w:i/>
                <w:sz w:val="21"/>
                <w:szCs w:val="21"/>
              </w:rPr>
              <w:t>r</w:t>
            </w:r>
            <w:r w:rsidR="00362ECA" w:rsidRPr="00933E91">
              <w:rPr>
                <w:rFonts w:ascii="Book Antiqua" w:hAnsi="Book Antiqua" w:cs="Humanst521EU-Normal"/>
                <w:i/>
                <w:sz w:val="21"/>
                <w:szCs w:val="21"/>
              </w:rPr>
              <w:t>eforma</w:t>
            </w:r>
            <w:r w:rsidR="00362ECA" w:rsidRPr="00933E91">
              <w:rPr>
                <w:rFonts w:ascii="Book Antiqua" w:hAnsi="Book Antiqua" w:cs="Humanst521EU-Normal"/>
                <w:sz w:val="21"/>
                <w:szCs w:val="21"/>
              </w:rPr>
              <w:t xml:space="preserve"> </w:t>
            </w:r>
            <w:r w:rsidR="00362ECA" w:rsidRPr="00933E91">
              <w:rPr>
                <w:rFonts w:ascii="Book Antiqua" w:hAnsi="Book Antiqua" w:cs="Humanst521EU-Normal"/>
                <w:i/>
                <w:sz w:val="21"/>
                <w:szCs w:val="21"/>
              </w:rPr>
              <w:t>rolna</w:t>
            </w:r>
            <w:r w:rsidR="00362ECA" w:rsidRPr="00933E91">
              <w:rPr>
                <w:rFonts w:ascii="Book Antiqua" w:hAnsi="Book Antiqua" w:cs="Humanst521EU-Normal"/>
                <w:sz w:val="21"/>
                <w:szCs w:val="21"/>
              </w:rPr>
              <w:t xml:space="preserve">, </w:t>
            </w:r>
            <w:r w:rsidR="00362ECA" w:rsidRPr="00933E91">
              <w:rPr>
                <w:rFonts w:ascii="Book Antiqua" w:hAnsi="Book Antiqua" w:cs="Humanst521EU-Normal"/>
                <w:i/>
                <w:sz w:val="21"/>
                <w:szCs w:val="21"/>
              </w:rPr>
              <w:t>reforma walutowa</w:t>
            </w:r>
            <w:r w:rsidR="00362ECA" w:rsidRPr="00933E91">
              <w:rPr>
                <w:rFonts w:ascii="Book Antiqua" w:hAnsi="Book Antiqua" w:cs="Humanst521EU-Normal"/>
                <w:sz w:val="21"/>
                <w:szCs w:val="21"/>
              </w:rPr>
              <w:t xml:space="preserve">, </w:t>
            </w:r>
            <w:r w:rsidRPr="00933E91">
              <w:rPr>
                <w:rFonts w:ascii="Book Antiqua" w:hAnsi="Book Antiqua" w:cs="Humanst521EU-Normal"/>
                <w:i/>
                <w:sz w:val="21"/>
                <w:szCs w:val="21"/>
              </w:rPr>
              <w:lastRenderedPageBreak/>
              <w:t>hiperinflacja</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magistrala węglowa</w:t>
            </w:r>
            <w:r w:rsidRPr="00933E91">
              <w:rPr>
                <w:rFonts w:ascii="Book Antiqua" w:hAnsi="Book Antiqua" w:cs="Humanst521EU-Normal"/>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identyfikuje </w:t>
            </w:r>
            <w:r w:rsidRPr="00933E91">
              <w:rPr>
                <w:rFonts w:ascii="Book Antiqua" w:hAnsi="Book Antiqua" w:cstheme="minorHAnsi"/>
                <w:kern w:val="24"/>
                <w:sz w:val="21"/>
                <w:szCs w:val="21"/>
              </w:rPr>
              <w:t>postacie: Eugeniusza</w:t>
            </w:r>
            <w:r w:rsidR="00DB6B11" w:rsidRPr="00933E91">
              <w:rPr>
                <w:rFonts w:ascii="Book Antiqua" w:hAnsi="Book Antiqua" w:cstheme="minorHAnsi"/>
                <w:sz w:val="21"/>
                <w:szCs w:val="21"/>
              </w:rPr>
              <w:t xml:space="preserve"> </w:t>
            </w:r>
            <w:r w:rsidRPr="00933E91">
              <w:rPr>
                <w:rFonts w:ascii="Book Antiqua" w:hAnsi="Book Antiqua" w:cstheme="minorHAnsi"/>
                <w:sz w:val="21"/>
                <w:szCs w:val="21"/>
              </w:rPr>
              <w:t>Kwiatkowskiego,</w:t>
            </w:r>
            <w:r w:rsidR="00DB6B11" w:rsidRPr="00933E91">
              <w:rPr>
                <w:rFonts w:ascii="Book Antiqua" w:hAnsi="Book Antiqua" w:cstheme="minorHAnsi"/>
                <w:sz w:val="21"/>
                <w:szCs w:val="21"/>
              </w:rPr>
              <w:t xml:space="preserve"> </w:t>
            </w:r>
            <w:r w:rsidRPr="00933E91">
              <w:rPr>
                <w:rFonts w:ascii="Book Antiqua" w:hAnsi="Book Antiqua" w:cstheme="minorHAnsi"/>
                <w:kern w:val="24"/>
                <w:sz w:val="21"/>
                <w:szCs w:val="21"/>
              </w:rPr>
              <w:t>Władysława</w:t>
            </w:r>
            <w:r w:rsidRPr="00933E91">
              <w:rPr>
                <w:rFonts w:ascii="Book Antiqua" w:hAnsi="Book Antiqua" w:cstheme="minorHAnsi"/>
                <w:sz w:val="21"/>
                <w:szCs w:val="21"/>
              </w:rPr>
              <w:t xml:space="preserve"> </w:t>
            </w:r>
            <w:r w:rsidRPr="00933E91">
              <w:rPr>
                <w:rFonts w:ascii="Book Antiqua" w:hAnsi="Book Antiqua" w:cstheme="minorHAnsi"/>
                <w:kern w:val="24"/>
                <w:sz w:val="21"/>
                <w:szCs w:val="21"/>
              </w:rPr>
              <w:t>Grabskiego</w:t>
            </w:r>
            <w:r w:rsidR="00DB6B11" w:rsidRPr="00933E91">
              <w:rPr>
                <w:rFonts w:ascii="Book Antiqua" w:hAnsi="Book Antiqua" w:cstheme="minorHAnsi"/>
                <w:kern w:val="24"/>
                <w:sz w:val="21"/>
                <w:szCs w:val="21"/>
              </w:rPr>
              <w:t>;</w:t>
            </w:r>
          </w:p>
          <w:p w:rsidR="00362ECA" w:rsidRPr="00933E91" w:rsidRDefault="006C7F64"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na podstawie mapy wymienia okręgi przemysłowe II Rzeczypospolitej;</w:t>
            </w:r>
          </w:p>
          <w:p w:rsidR="0087419A" w:rsidRPr="00933E91" w:rsidRDefault="0087419A"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omawia strukturę narodowościową i wyznaniową II Rzeczypospolitej;</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t>
            </w:r>
            <w:r w:rsidR="006C7F64" w:rsidRPr="00933E91">
              <w:rPr>
                <w:rFonts w:ascii="Book Antiqua" w:hAnsi="Book Antiqua" w:cstheme="minorHAnsi"/>
                <w:sz w:val="21"/>
                <w:szCs w:val="21"/>
              </w:rPr>
              <w:t>wymienia</w:t>
            </w:r>
            <w:r w:rsidRPr="00933E91">
              <w:rPr>
                <w:rFonts w:ascii="Book Antiqua" w:hAnsi="Book Antiqua" w:cstheme="minorHAnsi"/>
                <w:sz w:val="21"/>
                <w:szCs w:val="21"/>
              </w:rPr>
              <w:t xml:space="preserve"> reformy rządu Władysława Grabskiego</w:t>
            </w:r>
            <w:r w:rsidR="0088753C" w:rsidRPr="00933E91">
              <w:rPr>
                <w:rFonts w:ascii="Book Antiqua" w:hAnsi="Book Antiqua" w:cstheme="minorHAnsi"/>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przedstawia przyczyny budowy portu w Gdyni</w:t>
            </w:r>
            <w:r w:rsidR="006C7F64" w:rsidRPr="00933E91">
              <w:rPr>
                <w:rFonts w:ascii="Book Antiqua" w:hAnsi="Book Antiqua" w:cstheme="minorHAnsi"/>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color w:val="00B0F0"/>
                <w:sz w:val="21"/>
                <w:szCs w:val="21"/>
              </w:rPr>
            </w:pPr>
          </w:p>
        </w:tc>
        <w:tc>
          <w:tcPr>
            <w:tcW w:w="2268" w:type="dxa"/>
            <w:tcBorders>
              <w:top w:val="single" w:sz="4" w:space="0" w:color="auto"/>
              <w:left w:val="single" w:sz="4" w:space="0" w:color="auto"/>
              <w:bottom w:val="single" w:sz="4" w:space="0" w:color="auto"/>
              <w:right w:val="single" w:sz="4" w:space="0" w:color="auto"/>
            </w:tcBorders>
          </w:tcPr>
          <w:p w:rsidR="00362ECA" w:rsidRPr="00933E91" w:rsidRDefault="00362ECA"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theme="minorHAnsi"/>
                <w:sz w:val="21"/>
                <w:szCs w:val="21"/>
              </w:rPr>
              <w:lastRenderedPageBreak/>
              <w:t>– wyjaśnia znaczenie terminów:</w:t>
            </w:r>
            <w:r w:rsidRPr="00933E91">
              <w:rPr>
                <w:rFonts w:ascii="Book Antiqua" w:hAnsi="Book Antiqua" w:cstheme="minorHAnsi"/>
                <w:color w:val="00B0F0"/>
                <w:sz w:val="21"/>
                <w:szCs w:val="21"/>
              </w:rPr>
              <w:t xml:space="preserve"> </w:t>
            </w:r>
            <w:r w:rsidRPr="00933E91">
              <w:rPr>
                <w:rFonts w:ascii="Book Antiqua" w:hAnsi="Book Antiqua" w:cs="Humanst521EU-Normal"/>
                <w:i/>
                <w:sz w:val="21"/>
                <w:szCs w:val="21"/>
              </w:rPr>
              <w:t>asymilacja narodowa</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getto ławkowe</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hiperinflacja</w:t>
            </w:r>
            <w:r w:rsidRPr="00933E91">
              <w:rPr>
                <w:rFonts w:ascii="Book Antiqua" w:hAnsi="Book Antiqua" w:cs="Humanst521EU-Normal"/>
                <w:sz w:val="21"/>
                <w:szCs w:val="21"/>
              </w:rPr>
              <w:t>;</w:t>
            </w:r>
          </w:p>
          <w:p w:rsidR="00956F4B" w:rsidRPr="00933E91" w:rsidRDefault="00956F4B"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zna daty: reformy walutowej </w:t>
            </w:r>
            <w:r w:rsidRPr="00933E91">
              <w:rPr>
                <w:rFonts w:ascii="Book Antiqua" w:hAnsi="Book Antiqua" w:cs="Humanst521EU-Normal"/>
                <w:sz w:val="21"/>
                <w:szCs w:val="21"/>
              </w:rPr>
              <w:lastRenderedPageBreak/>
              <w:t>Władysława Grabskiego (1924), rozpoczęcia budowy Gdyni (1921), rozpoczęcia budowy COP-u (1937);</w:t>
            </w:r>
          </w:p>
          <w:p w:rsidR="00956F4B" w:rsidRPr="00933E91" w:rsidRDefault="00956F4B"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wskazuje na mapie przebieg magistrali węglowej;</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przedstawia </w:t>
            </w:r>
            <w:r w:rsidRPr="00933E91">
              <w:rPr>
                <w:rFonts w:ascii="Book Antiqua" w:hAnsi="Book Antiqua" w:cstheme="minorHAnsi"/>
                <w:spacing w:val="-12"/>
                <w:kern w:val="24"/>
                <w:sz w:val="21"/>
                <w:szCs w:val="21"/>
              </w:rPr>
              <w:t>problemy gospodarcze,</w:t>
            </w:r>
            <w:r w:rsidRPr="00933E91">
              <w:rPr>
                <w:rFonts w:ascii="Book Antiqua" w:hAnsi="Book Antiqua" w:cstheme="minorHAnsi"/>
                <w:sz w:val="21"/>
                <w:szCs w:val="21"/>
              </w:rPr>
              <w:t xml:space="preserve"> z jakimi borykała się Polska po odzyskaniu niepodległości</w:t>
            </w:r>
            <w:r w:rsidR="00956F4B" w:rsidRPr="00933E91">
              <w:rPr>
                <w:rFonts w:ascii="Book Antiqua" w:hAnsi="Book Antiqua" w:cstheme="minorHAnsi"/>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omawia założenia </w:t>
            </w:r>
            <w:r w:rsidRPr="00933E91">
              <w:rPr>
                <w:rFonts w:ascii="Book Antiqua" w:hAnsi="Book Antiqua" w:cstheme="minorHAnsi"/>
                <w:sz w:val="21"/>
                <w:szCs w:val="21"/>
              </w:rPr>
              <w:br/>
              <w:t>i realizację reformy rolnej</w:t>
            </w:r>
            <w:r w:rsidR="00956F4B" w:rsidRPr="00933E91">
              <w:rPr>
                <w:rFonts w:ascii="Book Antiqua" w:hAnsi="Book Antiqua" w:cstheme="minorHAnsi"/>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omawia stosunki polsko–</w:t>
            </w:r>
            <w:r w:rsidR="00956F4B" w:rsidRPr="00933E91">
              <w:rPr>
                <w:rFonts w:ascii="Book Antiqua" w:hAnsi="Book Antiqua" w:cstheme="minorHAnsi"/>
                <w:sz w:val="21"/>
                <w:szCs w:val="21"/>
              </w:rPr>
              <w:t xml:space="preserve"> </w:t>
            </w:r>
            <w:r w:rsidRPr="00933E91">
              <w:rPr>
                <w:rFonts w:ascii="Book Antiqua" w:hAnsi="Book Antiqua" w:cstheme="minorHAnsi"/>
                <w:sz w:val="21"/>
                <w:szCs w:val="21"/>
              </w:rPr>
              <w:t>żydowskie</w:t>
            </w:r>
            <w:r w:rsidR="00956F4B" w:rsidRPr="00933E91">
              <w:rPr>
                <w:rFonts w:ascii="Book Antiqua" w:hAnsi="Book Antiqua" w:cstheme="minorHAnsi"/>
                <w:sz w:val="21"/>
                <w:szCs w:val="21"/>
              </w:rPr>
              <w:t>;</w:t>
            </w:r>
          </w:p>
          <w:p w:rsidR="00956F4B" w:rsidRPr="00933E91" w:rsidRDefault="00956F4B"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wyjaśnia, na czym polegać miała asymilacja narodowa i państwowa;</w:t>
            </w:r>
          </w:p>
        </w:tc>
        <w:tc>
          <w:tcPr>
            <w:tcW w:w="1985" w:type="dxa"/>
            <w:tcBorders>
              <w:top w:val="single" w:sz="4" w:space="0" w:color="auto"/>
              <w:left w:val="single" w:sz="4" w:space="0" w:color="auto"/>
              <w:bottom w:val="single" w:sz="4" w:space="0" w:color="auto"/>
              <w:right w:val="single" w:sz="4" w:space="0" w:color="auto"/>
            </w:tcBorders>
          </w:tcPr>
          <w:p w:rsidR="00956F4B" w:rsidRPr="00933E91" w:rsidRDefault="00956F4B"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lastRenderedPageBreak/>
              <w:t xml:space="preserve">− zna daty: ustawy o reformie rolnej (1920 i 1925), przeprowadzenia spisów </w:t>
            </w:r>
            <w:r w:rsidRPr="00933E91">
              <w:rPr>
                <w:rFonts w:ascii="Book Antiqua" w:hAnsi="Book Antiqua" w:cs="Humanst521EU-Normal"/>
                <w:sz w:val="21"/>
                <w:szCs w:val="21"/>
              </w:rPr>
              <w:lastRenderedPageBreak/>
              <w:t>powszechnych w II Rzeczypospolitej (1921 i 1931);</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opisuje sposoby przezwyciężania trudności gospodarczych </w:t>
            </w:r>
            <w:r w:rsidRPr="00933E91">
              <w:rPr>
                <w:rFonts w:ascii="Book Antiqua" w:hAnsi="Book Antiqua" w:cstheme="minorHAnsi"/>
                <w:sz w:val="21"/>
                <w:szCs w:val="21"/>
              </w:rPr>
              <w:br/>
              <w:t xml:space="preserve">przez władze </w:t>
            </w:r>
            <w:r w:rsidRPr="00933E91">
              <w:rPr>
                <w:rFonts w:ascii="Book Antiqua" w:hAnsi="Book Antiqua" w:cstheme="minorHAnsi"/>
                <w:sz w:val="21"/>
                <w:szCs w:val="21"/>
              </w:rPr>
              <w:br/>
              <w:t>II Rzeczypospolitej</w:t>
            </w:r>
            <w:r w:rsidR="00956F4B" w:rsidRPr="00933E91">
              <w:rPr>
                <w:rFonts w:ascii="Book Antiqua" w:hAnsi="Book Antiqua" w:cstheme="minorHAnsi"/>
                <w:sz w:val="21"/>
                <w:szCs w:val="21"/>
              </w:rPr>
              <w:t>;</w:t>
            </w:r>
          </w:p>
          <w:p w:rsidR="00D74E07" w:rsidRPr="00933E91" w:rsidRDefault="00956F4B"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charakteryzuje politykę władz II Rzeczypospolitej wobec Ukraińców.</w:t>
            </w:r>
          </w:p>
        </w:tc>
        <w:tc>
          <w:tcPr>
            <w:tcW w:w="1657" w:type="dxa"/>
            <w:tcBorders>
              <w:top w:val="single" w:sz="4" w:space="0" w:color="auto"/>
              <w:left w:val="single" w:sz="4" w:space="0" w:color="auto"/>
              <w:bottom w:val="single" w:sz="4" w:space="0" w:color="auto"/>
              <w:right w:val="single" w:sz="4" w:space="0" w:color="auto"/>
            </w:tcBorders>
          </w:tcPr>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xml:space="preserve">– ocenia wpływ reform Władysława Grabskiego </w:t>
            </w:r>
            <w:r w:rsidRPr="00933E91">
              <w:rPr>
                <w:rFonts w:ascii="Book Antiqua" w:hAnsi="Book Antiqua" w:cstheme="minorHAnsi"/>
                <w:sz w:val="21"/>
                <w:szCs w:val="21"/>
              </w:rPr>
              <w:br/>
              <w:t xml:space="preserve">na sytuacje gospodarczą </w:t>
            </w:r>
            <w:r w:rsidRPr="00933E91">
              <w:rPr>
                <w:rFonts w:ascii="Book Antiqua" w:hAnsi="Book Antiqua" w:cstheme="minorHAnsi"/>
                <w:sz w:val="21"/>
                <w:szCs w:val="21"/>
              </w:rPr>
              <w:br/>
            </w:r>
            <w:r w:rsidRPr="00933E91">
              <w:rPr>
                <w:rFonts w:ascii="Book Antiqua" w:hAnsi="Book Antiqua" w:cstheme="minorHAnsi"/>
                <w:sz w:val="21"/>
                <w:szCs w:val="21"/>
              </w:rPr>
              <w:lastRenderedPageBreak/>
              <w:t>II Rzeczypospolitej</w:t>
            </w:r>
            <w:r w:rsidR="00956F4B" w:rsidRPr="00933E91">
              <w:rPr>
                <w:rFonts w:ascii="Book Antiqua" w:hAnsi="Book Antiqua" w:cstheme="minorHAnsi"/>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ocenia znaczenie portu gdyńskiego </w:t>
            </w:r>
            <w:r w:rsidRPr="00933E91">
              <w:rPr>
                <w:rFonts w:ascii="Book Antiqua" w:hAnsi="Book Antiqua" w:cstheme="minorHAnsi"/>
                <w:sz w:val="21"/>
                <w:szCs w:val="21"/>
              </w:rPr>
              <w:br/>
              <w:t xml:space="preserve">dla gospodarki </w:t>
            </w:r>
            <w:r w:rsidRPr="00933E91">
              <w:rPr>
                <w:rFonts w:ascii="Book Antiqua" w:hAnsi="Book Antiqua" w:cstheme="minorHAnsi"/>
                <w:sz w:val="21"/>
                <w:szCs w:val="21"/>
              </w:rPr>
              <w:br/>
              <w:t>II Rzeczypospolitej</w:t>
            </w:r>
            <w:r w:rsidR="00956F4B" w:rsidRPr="00933E91">
              <w:rPr>
                <w:rFonts w:ascii="Book Antiqua" w:hAnsi="Book Antiqua" w:cstheme="minorHAnsi"/>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ocenia gospodarczą działalność Eugeniusza Kwiatkowskiego</w:t>
            </w:r>
            <w:r w:rsidR="00956F4B" w:rsidRPr="00933E91">
              <w:rPr>
                <w:rFonts w:ascii="Book Antiqua" w:hAnsi="Book Antiqua" w:cstheme="minorHAnsi"/>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ocenia politykę władz II Rzeczypospolitej wobec mniejszości narodowych</w:t>
            </w:r>
            <w:r w:rsidR="00956F4B" w:rsidRPr="00933E91">
              <w:rPr>
                <w:rFonts w:ascii="Book Antiqua" w:hAnsi="Book Antiqua" w:cstheme="minorHAnsi"/>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color w:val="00B0F0"/>
                <w:sz w:val="21"/>
                <w:szCs w:val="21"/>
              </w:rPr>
            </w:pPr>
          </w:p>
        </w:tc>
      </w:tr>
      <w:tr w:rsidR="00D74E07"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6. Kultura i nauka II RP</w:t>
            </w:r>
          </w:p>
        </w:tc>
        <w:tc>
          <w:tcPr>
            <w:tcW w:w="2312" w:type="dxa"/>
            <w:tcBorders>
              <w:top w:val="single" w:sz="4" w:space="0" w:color="auto"/>
              <w:left w:val="single" w:sz="4" w:space="0" w:color="auto"/>
              <w:bottom w:val="single" w:sz="4" w:space="0" w:color="auto"/>
              <w:right w:val="single" w:sz="4" w:space="0" w:color="auto"/>
            </w:tcBorders>
            <w:hideMark/>
          </w:tcPr>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rozwój szkolnictwa w II Rzeczypospolitej</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osiągnięcia polskiej nauki (filozofia, matematyka, chemia)</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dorobek i twórcy polskiej kultury w dwudziestoleciu międzywojennym (literatura, poezja, malarstwo, architektura)</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rozwój polskiej kinematografii</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postacie historyczne: Stefan Banach, Władysław Reymont, Stefan Żeromski, Witold Gombrowicz, Bruno Schulz, Stanisław Ignacy Witkiewicz, Julian Tuwim, Zofia </w:t>
            </w:r>
            <w:r w:rsidRPr="00933E91">
              <w:rPr>
                <w:rFonts w:ascii="Book Antiqua" w:hAnsi="Book Antiqua" w:cstheme="minorHAnsi"/>
                <w:sz w:val="21"/>
                <w:szCs w:val="21"/>
              </w:rPr>
              <w:lastRenderedPageBreak/>
              <w:t xml:space="preserve">Nałkowska, Maria Dąbrowska, </w:t>
            </w:r>
            <w:r w:rsidRPr="00933E91">
              <w:rPr>
                <w:rFonts w:ascii="Book Antiqua" w:hAnsi="Book Antiqua" w:cstheme="minorHAnsi"/>
                <w:bCs/>
                <w:sz w:val="21"/>
                <w:szCs w:val="21"/>
              </w:rPr>
              <w:t>Franciszek Żwirko, Stanisław Wigura</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znaczenie terminów: </w:t>
            </w:r>
            <w:r w:rsidRPr="00933E91">
              <w:rPr>
                <w:rFonts w:ascii="Book Antiqua" w:hAnsi="Book Antiqua" w:cstheme="minorHAnsi"/>
                <w:i/>
                <w:sz w:val="21"/>
                <w:szCs w:val="21"/>
              </w:rPr>
              <w:t>analfabetyzm, awangarda, Enigma, Luxtorpeda</w:t>
            </w:r>
          </w:p>
        </w:tc>
        <w:tc>
          <w:tcPr>
            <w:tcW w:w="1657" w:type="dxa"/>
            <w:tcBorders>
              <w:top w:val="single" w:sz="4" w:space="0" w:color="auto"/>
              <w:left w:val="single" w:sz="4" w:space="0" w:color="auto"/>
              <w:bottom w:val="single" w:sz="4" w:space="0" w:color="auto"/>
              <w:right w:val="single" w:sz="4" w:space="0" w:color="auto"/>
            </w:tcBorders>
            <w:hideMark/>
          </w:tcPr>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xml:space="preserve">– </w:t>
            </w:r>
            <w:r w:rsidR="00D149E8" w:rsidRPr="00933E91">
              <w:rPr>
                <w:rFonts w:ascii="Book Antiqua" w:hAnsi="Book Antiqua" w:cstheme="minorHAnsi"/>
                <w:sz w:val="21"/>
                <w:szCs w:val="21"/>
              </w:rPr>
              <w:t>wymienia</w:t>
            </w:r>
            <w:r w:rsidRPr="00933E91">
              <w:rPr>
                <w:rFonts w:ascii="Book Antiqua" w:hAnsi="Book Antiqua" w:cstheme="minorHAnsi"/>
                <w:sz w:val="21"/>
                <w:szCs w:val="21"/>
              </w:rPr>
              <w:t xml:space="preserve"> najważniejsze osiągnięcia kulturalne i naukowe Polski w okresie międzywojennym (XX</w:t>
            </w:r>
            <w:r w:rsidR="00D149E8" w:rsidRPr="00933E91">
              <w:rPr>
                <w:rFonts w:ascii="Book Antiqua" w:hAnsi="Book Antiqua" w:cstheme="minorHAnsi"/>
                <w:sz w:val="21"/>
                <w:szCs w:val="21"/>
              </w:rPr>
              <w:t>I</w:t>
            </w:r>
            <w:r w:rsidRPr="00933E91">
              <w:rPr>
                <w:rFonts w:ascii="Book Antiqua" w:hAnsi="Book Antiqua" w:cstheme="minorHAnsi"/>
                <w:sz w:val="21"/>
                <w:szCs w:val="21"/>
              </w:rPr>
              <w:t>X.</w:t>
            </w:r>
            <w:r w:rsidR="00D149E8" w:rsidRPr="00933E91">
              <w:rPr>
                <w:rFonts w:ascii="Book Antiqua" w:hAnsi="Book Antiqua" w:cstheme="minorHAnsi"/>
                <w:sz w:val="21"/>
                <w:szCs w:val="21"/>
              </w:rPr>
              <w:t>3</w:t>
            </w:r>
            <w:r w:rsidRPr="00933E91">
              <w:rPr>
                <w:rFonts w:ascii="Book Antiqua" w:hAnsi="Book Antiqua" w:cstheme="minorHAnsi"/>
                <w:sz w:val="21"/>
                <w:szCs w:val="21"/>
              </w:rPr>
              <w:t>)</w:t>
            </w:r>
          </w:p>
        </w:tc>
        <w:tc>
          <w:tcPr>
            <w:tcW w:w="2028" w:type="dxa"/>
            <w:tcBorders>
              <w:top w:val="single" w:sz="4" w:space="0" w:color="auto"/>
              <w:left w:val="single" w:sz="4" w:space="0" w:color="auto"/>
              <w:bottom w:val="single" w:sz="4" w:space="0" w:color="auto"/>
              <w:right w:val="single" w:sz="4" w:space="0" w:color="auto"/>
            </w:tcBorders>
          </w:tcPr>
          <w:p w:rsidR="00D74E07" w:rsidRPr="00933E91" w:rsidRDefault="00013C32" w:rsidP="00933E91">
            <w:pPr>
              <w:autoSpaceDE w:val="0"/>
              <w:autoSpaceDN w:val="0"/>
              <w:adjustRightInd w:val="0"/>
              <w:spacing w:after="0" w:line="240" w:lineRule="auto"/>
              <w:rPr>
                <w:rFonts w:ascii="Book Antiqua" w:hAnsi="Book Antiqua" w:cstheme="minorHAnsi"/>
                <w:spacing w:val="-8"/>
                <w:kern w:val="24"/>
                <w:sz w:val="21"/>
                <w:szCs w:val="21"/>
              </w:rPr>
            </w:pPr>
            <w:r w:rsidRPr="00933E91">
              <w:rPr>
                <w:rFonts w:ascii="Book Antiqua" w:hAnsi="Book Antiqua" w:cstheme="minorHAnsi"/>
                <w:sz w:val="21"/>
                <w:szCs w:val="21"/>
              </w:rPr>
              <w:t xml:space="preserve">– wyjaśnia znaczenie terminu </w:t>
            </w:r>
            <w:r w:rsidR="005C393A" w:rsidRPr="00933E91">
              <w:rPr>
                <w:rFonts w:ascii="Book Antiqua" w:hAnsi="Book Antiqua" w:cstheme="minorHAnsi"/>
                <w:i/>
                <w:spacing w:val="-8"/>
                <w:kern w:val="24"/>
                <w:sz w:val="21"/>
                <w:szCs w:val="21"/>
              </w:rPr>
              <w:t>analfabetyzm</w:t>
            </w:r>
            <w:r w:rsidR="005C393A" w:rsidRPr="00933E91">
              <w:rPr>
                <w:rFonts w:ascii="Book Antiqua" w:hAnsi="Book Antiqua" w:cstheme="minorHAnsi"/>
                <w:spacing w:val="-8"/>
                <w:kern w:val="24"/>
                <w:sz w:val="21"/>
                <w:szCs w:val="21"/>
              </w:rPr>
              <w:t>;</w:t>
            </w:r>
          </w:p>
          <w:p w:rsidR="005C393A" w:rsidRPr="00933E91" w:rsidRDefault="005C393A"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postacie: Władysława Reymonta, Stefana Żeromskiego;</w:t>
            </w:r>
          </w:p>
          <w:p w:rsidR="005C393A" w:rsidRPr="00933E91" w:rsidRDefault="005C393A"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wymienia przedstawicieli polskiej literatury </w:t>
            </w:r>
            <w:r w:rsidRPr="00933E91">
              <w:rPr>
                <w:rFonts w:ascii="Book Antiqua" w:hAnsi="Book Antiqua" w:cstheme="minorHAnsi"/>
                <w:sz w:val="21"/>
                <w:szCs w:val="21"/>
              </w:rPr>
              <w:br/>
              <w:t>w dwudziestoleciu międzywojennym i ich dzieła;</w:t>
            </w:r>
          </w:p>
          <w:p w:rsidR="005C393A" w:rsidRPr="00933E91" w:rsidRDefault="00474D1D"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HelveticaNeueLTPro-Roman"/>
                <w:sz w:val="21"/>
                <w:szCs w:val="21"/>
              </w:rPr>
              <w:t xml:space="preserve">– </w:t>
            </w:r>
            <w:r w:rsidR="005C393A" w:rsidRPr="00933E91">
              <w:rPr>
                <w:rFonts w:ascii="Book Antiqua" w:hAnsi="Book Antiqua" w:cstheme="minorHAnsi"/>
                <w:sz w:val="21"/>
                <w:szCs w:val="21"/>
              </w:rPr>
              <w:t>wymienia nurty, które powstały w malarstwie i architekturze.</w:t>
            </w:r>
          </w:p>
          <w:p w:rsidR="00D74E07" w:rsidRPr="00933E91" w:rsidRDefault="00D74E07" w:rsidP="00933E91">
            <w:pPr>
              <w:autoSpaceDE w:val="0"/>
              <w:autoSpaceDN w:val="0"/>
              <w:adjustRightInd w:val="0"/>
              <w:spacing w:after="0" w:line="240" w:lineRule="auto"/>
              <w:rPr>
                <w:rFonts w:ascii="Book Antiqua" w:hAnsi="Book Antiqua" w:cstheme="minorHAnsi"/>
                <w:color w:val="00B0F0"/>
                <w:sz w:val="21"/>
                <w:szCs w:val="21"/>
              </w:rPr>
            </w:pPr>
          </w:p>
        </w:tc>
        <w:tc>
          <w:tcPr>
            <w:tcW w:w="1701" w:type="dxa"/>
            <w:tcBorders>
              <w:top w:val="single" w:sz="4" w:space="0" w:color="auto"/>
              <w:left w:val="single" w:sz="4" w:space="0" w:color="auto"/>
              <w:bottom w:val="single" w:sz="4" w:space="0" w:color="auto"/>
              <w:right w:val="single" w:sz="4" w:space="0" w:color="auto"/>
            </w:tcBorders>
          </w:tcPr>
          <w:p w:rsidR="00D74E07" w:rsidRPr="00933E91" w:rsidRDefault="00D74E07" w:rsidP="00933E91">
            <w:pPr>
              <w:autoSpaceDE w:val="0"/>
              <w:autoSpaceDN w:val="0"/>
              <w:adjustRightInd w:val="0"/>
              <w:spacing w:after="0" w:line="240" w:lineRule="auto"/>
              <w:rPr>
                <w:rFonts w:ascii="Book Antiqua" w:hAnsi="Book Antiqua" w:cstheme="minorHAnsi"/>
                <w:color w:val="00B0F0"/>
                <w:sz w:val="21"/>
                <w:szCs w:val="21"/>
              </w:rPr>
            </w:pPr>
            <w:r w:rsidRPr="00933E91">
              <w:rPr>
                <w:rFonts w:ascii="Book Antiqua" w:hAnsi="Book Antiqua" w:cstheme="minorHAnsi"/>
                <w:sz w:val="21"/>
                <w:szCs w:val="21"/>
              </w:rPr>
              <w:t>– wyjaśnia znaczenie terminów:</w:t>
            </w:r>
            <w:r w:rsidRPr="00933E91">
              <w:rPr>
                <w:rFonts w:ascii="Book Antiqua" w:hAnsi="Book Antiqua" w:cstheme="minorHAnsi"/>
                <w:color w:val="00B0F0"/>
                <w:sz w:val="21"/>
                <w:szCs w:val="21"/>
              </w:rPr>
              <w:t xml:space="preserve"> </w:t>
            </w:r>
            <w:r w:rsidR="005C393A" w:rsidRPr="00933E91">
              <w:rPr>
                <w:rFonts w:ascii="Book Antiqua" w:hAnsi="Book Antiqua" w:cs="Humanst521EU-Normal"/>
                <w:i/>
                <w:sz w:val="21"/>
                <w:szCs w:val="21"/>
              </w:rPr>
              <w:t>ekspresjonizm</w:t>
            </w:r>
            <w:r w:rsidR="005C393A" w:rsidRPr="00933E91">
              <w:rPr>
                <w:rFonts w:ascii="Book Antiqua" w:hAnsi="Book Antiqua" w:cs="Humanst521EU-Normal"/>
                <w:sz w:val="21"/>
                <w:szCs w:val="21"/>
              </w:rPr>
              <w:t xml:space="preserve">, </w:t>
            </w:r>
            <w:r w:rsidR="005C393A" w:rsidRPr="00933E91">
              <w:rPr>
                <w:rFonts w:ascii="Book Antiqua" w:hAnsi="Book Antiqua" w:cs="Humanst521EU-Normal"/>
                <w:i/>
                <w:sz w:val="21"/>
                <w:szCs w:val="21"/>
              </w:rPr>
              <w:t>impresjonizm</w:t>
            </w:r>
            <w:r w:rsidR="005C393A" w:rsidRPr="00933E91">
              <w:rPr>
                <w:rFonts w:ascii="Book Antiqua" w:hAnsi="Book Antiqua" w:cs="Humanst521EU-Normal"/>
                <w:sz w:val="21"/>
                <w:szCs w:val="21"/>
              </w:rPr>
              <w:t>;</w:t>
            </w:r>
          </w:p>
          <w:p w:rsidR="005C393A" w:rsidRPr="00933E91" w:rsidRDefault="005C393A"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postacie: Zofii Nałkowskiej, Marii Dąbrowskiej, Witolda Gombrowicza, Juliana Tuwima;</w:t>
            </w:r>
          </w:p>
          <w:p w:rsidR="005C393A" w:rsidRPr="00933E91" w:rsidRDefault="00961B90" w:rsidP="00933E91">
            <w:pPr>
              <w:autoSpaceDE w:val="0"/>
              <w:autoSpaceDN w:val="0"/>
              <w:adjustRightInd w:val="0"/>
              <w:spacing w:after="0" w:line="240" w:lineRule="auto"/>
              <w:rPr>
                <w:rFonts w:ascii="Book Antiqua" w:hAnsi="Book Antiqua" w:cstheme="minorHAnsi"/>
                <w:color w:val="00B0F0"/>
                <w:sz w:val="21"/>
                <w:szCs w:val="21"/>
              </w:rPr>
            </w:pPr>
            <w:r>
              <w:rPr>
                <w:rFonts w:ascii="Book Antiqua" w:hAnsi="Book Antiqua" w:cstheme="minorHAnsi"/>
                <w:sz w:val="21"/>
                <w:szCs w:val="21"/>
              </w:rPr>
              <w:t xml:space="preserve">– omawia rozwój edukacji w </w:t>
            </w:r>
            <w:r w:rsidR="005C393A" w:rsidRPr="00933E91">
              <w:rPr>
                <w:rFonts w:ascii="Book Antiqua" w:hAnsi="Book Antiqua" w:cstheme="minorHAnsi"/>
                <w:sz w:val="21"/>
                <w:szCs w:val="21"/>
              </w:rPr>
              <w:t>II Rzeczypospolitej</w:t>
            </w:r>
            <w:r w:rsidR="005C393A" w:rsidRPr="00933E91">
              <w:rPr>
                <w:rFonts w:ascii="Book Antiqua" w:hAnsi="Book Antiqua" w:cstheme="minorHAnsi"/>
                <w:color w:val="00B0F0"/>
                <w:sz w:val="21"/>
                <w:szCs w:val="21"/>
              </w:rPr>
              <w:t xml:space="preserve"> </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wymienia osiągnięcia polskich naukowców w </w:t>
            </w:r>
            <w:r w:rsidRPr="00933E91">
              <w:rPr>
                <w:rFonts w:ascii="Book Antiqua" w:hAnsi="Book Antiqua" w:cstheme="minorHAnsi"/>
                <w:sz w:val="21"/>
                <w:szCs w:val="21"/>
              </w:rPr>
              <w:lastRenderedPageBreak/>
              <w:t>dziedzinie nauk matematycznych</w:t>
            </w:r>
            <w:r w:rsidR="005C393A" w:rsidRPr="00933E91">
              <w:rPr>
                <w:rFonts w:ascii="Book Antiqua" w:hAnsi="Book Antiqua" w:cstheme="minorHAnsi"/>
                <w:sz w:val="21"/>
                <w:szCs w:val="21"/>
              </w:rPr>
              <w:t>.</w:t>
            </w:r>
          </w:p>
        </w:tc>
        <w:tc>
          <w:tcPr>
            <w:tcW w:w="2268" w:type="dxa"/>
            <w:tcBorders>
              <w:top w:val="single" w:sz="4" w:space="0" w:color="auto"/>
              <w:left w:val="single" w:sz="4" w:space="0" w:color="auto"/>
              <w:bottom w:val="single" w:sz="4" w:space="0" w:color="auto"/>
              <w:right w:val="single" w:sz="4" w:space="0" w:color="auto"/>
            </w:tcBorders>
          </w:tcPr>
          <w:p w:rsidR="00D74E07" w:rsidRPr="00933E91" w:rsidRDefault="00D74E07" w:rsidP="00933E91">
            <w:pPr>
              <w:autoSpaceDE w:val="0"/>
              <w:autoSpaceDN w:val="0"/>
              <w:adjustRightInd w:val="0"/>
              <w:spacing w:after="0" w:line="240" w:lineRule="auto"/>
              <w:rPr>
                <w:rFonts w:ascii="Book Antiqua" w:hAnsi="Book Antiqua" w:cstheme="minorHAnsi"/>
                <w:color w:val="00B0F0"/>
                <w:sz w:val="21"/>
                <w:szCs w:val="21"/>
              </w:rPr>
            </w:pPr>
            <w:r w:rsidRPr="00933E91">
              <w:rPr>
                <w:rFonts w:ascii="Book Antiqua" w:hAnsi="Book Antiqua" w:cstheme="minorHAnsi"/>
                <w:sz w:val="21"/>
                <w:szCs w:val="21"/>
              </w:rPr>
              <w:lastRenderedPageBreak/>
              <w:t xml:space="preserve">– wyjaśnia znaczenie </w:t>
            </w:r>
            <w:r w:rsidRPr="00933E91">
              <w:rPr>
                <w:rFonts w:ascii="Book Antiqua" w:hAnsi="Book Antiqua" w:cstheme="minorHAnsi"/>
                <w:spacing w:val="-12"/>
                <w:kern w:val="24"/>
                <w:sz w:val="21"/>
                <w:szCs w:val="21"/>
              </w:rPr>
              <w:t>terminów:</w:t>
            </w:r>
            <w:r w:rsidRPr="00933E91">
              <w:rPr>
                <w:rFonts w:ascii="Book Antiqua" w:hAnsi="Book Antiqua" w:cstheme="minorHAnsi"/>
                <w:color w:val="00B0F0"/>
                <w:spacing w:val="-12"/>
                <w:kern w:val="24"/>
                <w:sz w:val="21"/>
                <w:szCs w:val="21"/>
              </w:rPr>
              <w:t xml:space="preserve"> </w:t>
            </w:r>
            <w:r w:rsidR="005C393A" w:rsidRPr="00933E91">
              <w:rPr>
                <w:rFonts w:ascii="Book Antiqua" w:hAnsi="Book Antiqua" w:cs="Humanst521EU-Normal"/>
                <w:i/>
                <w:sz w:val="21"/>
                <w:szCs w:val="21"/>
              </w:rPr>
              <w:t>formizm</w:t>
            </w:r>
            <w:r w:rsidR="005C393A" w:rsidRPr="00933E91">
              <w:rPr>
                <w:rFonts w:ascii="Book Antiqua" w:hAnsi="Book Antiqua" w:cs="Humanst521EU-Normal"/>
                <w:sz w:val="21"/>
                <w:szCs w:val="21"/>
              </w:rPr>
              <w:t xml:space="preserve">, </w:t>
            </w:r>
            <w:r w:rsidR="005C393A" w:rsidRPr="00933E91">
              <w:rPr>
                <w:rFonts w:ascii="Book Antiqua" w:hAnsi="Book Antiqua" w:cs="Humanst521EU-Normal"/>
                <w:i/>
                <w:sz w:val="21"/>
                <w:szCs w:val="21"/>
              </w:rPr>
              <w:t>modernizm</w:t>
            </w:r>
            <w:r w:rsidR="005C393A" w:rsidRPr="00933E91">
              <w:rPr>
                <w:rFonts w:ascii="Book Antiqua" w:hAnsi="Book Antiqua" w:cs="Humanst521EU-Normal"/>
                <w:sz w:val="21"/>
                <w:szCs w:val="21"/>
              </w:rPr>
              <w:t xml:space="preserve">, </w:t>
            </w:r>
            <w:r w:rsidR="005C393A" w:rsidRPr="00933E91">
              <w:rPr>
                <w:rFonts w:ascii="Book Antiqua" w:hAnsi="Book Antiqua" w:cs="Humanst521EU-Normal"/>
                <w:i/>
                <w:sz w:val="21"/>
                <w:szCs w:val="21"/>
              </w:rPr>
              <w:t>funkcjonalizm</w:t>
            </w:r>
            <w:r w:rsidR="005C393A" w:rsidRPr="00933E91">
              <w:rPr>
                <w:rFonts w:ascii="Book Antiqua" w:hAnsi="Book Antiqua" w:cs="Humanst521EU-Normal"/>
                <w:sz w:val="21"/>
                <w:szCs w:val="21"/>
              </w:rPr>
              <w:t>;</w:t>
            </w:r>
          </w:p>
          <w:p w:rsidR="005C393A" w:rsidRPr="00933E91" w:rsidRDefault="005C393A"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identyfikuje postacie: Franciszka Żwirki, Stanisława Wigury; </w:t>
            </w:r>
          </w:p>
          <w:p w:rsidR="005C393A" w:rsidRPr="00933E91" w:rsidRDefault="005C393A" w:rsidP="00933E91">
            <w:pPr>
              <w:autoSpaceDE w:val="0"/>
              <w:autoSpaceDN w:val="0"/>
              <w:adjustRightInd w:val="0"/>
              <w:spacing w:after="0" w:line="240" w:lineRule="auto"/>
              <w:rPr>
                <w:rFonts w:ascii="Book Antiqua" w:hAnsi="Book Antiqua" w:cstheme="minorHAnsi"/>
                <w:color w:val="00B0F0"/>
                <w:sz w:val="21"/>
                <w:szCs w:val="21"/>
              </w:rPr>
            </w:pPr>
            <w:r w:rsidRPr="00933E91">
              <w:rPr>
                <w:rFonts w:ascii="Book Antiqua" w:hAnsi="Book Antiqua" w:cstheme="minorHAnsi"/>
                <w:spacing w:val="-4"/>
                <w:kern w:val="24"/>
                <w:sz w:val="21"/>
                <w:szCs w:val="21"/>
              </w:rPr>
              <w:t>– wymienia przykłady</w:t>
            </w:r>
            <w:r w:rsidRPr="00933E91">
              <w:rPr>
                <w:rFonts w:ascii="Book Antiqua" w:hAnsi="Book Antiqua" w:cstheme="minorHAnsi"/>
                <w:sz w:val="21"/>
                <w:szCs w:val="21"/>
              </w:rPr>
              <w:t xml:space="preserve"> wyższych uczelni funkcjonujących </w:t>
            </w:r>
            <w:r w:rsidRPr="00933E91">
              <w:rPr>
                <w:rFonts w:ascii="Book Antiqua" w:hAnsi="Book Antiqua" w:cstheme="minorHAnsi"/>
                <w:sz w:val="21"/>
                <w:szCs w:val="21"/>
              </w:rPr>
              <w:br/>
              <w:t xml:space="preserve">w II </w:t>
            </w:r>
            <w:r w:rsidR="00555CD3" w:rsidRPr="00933E91">
              <w:rPr>
                <w:rFonts w:ascii="Book Antiqua" w:hAnsi="Book Antiqua" w:cstheme="minorHAnsi"/>
                <w:sz w:val="21"/>
                <w:szCs w:val="21"/>
              </w:rPr>
              <w:t>RP</w:t>
            </w:r>
            <w:r w:rsidRPr="00933E91">
              <w:rPr>
                <w:rFonts w:ascii="Book Antiqua" w:hAnsi="Book Antiqua" w:cstheme="minorHAnsi"/>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wymienia przedstawicieli nauk matematycznych, twórców filmu </w:t>
            </w:r>
            <w:r w:rsidRPr="00933E91">
              <w:rPr>
                <w:rFonts w:ascii="Book Antiqua" w:hAnsi="Book Antiqua" w:cstheme="minorHAnsi"/>
                <w:sz w:val="21"/>
                <w:szCs w:val="21"/>
              </w:rPr>
              <w:br/>
              <w:t>i sztuki w Polsce międzywojennej</w:t>
            </w:r>
            <w:r w:rsidR="005C393A" w:rsidRPr="00933E91">
              <w:rPr>
                <w:rFonts w:ascii="Book Antiqua" w:hAnsi="Book Antiqua" w:cstheme="minorHAnsi"/>
                <w:sz w:val="21"/>
                <w:szCs w:val="21"/>
              </w:rPr>
              <w:t>;</w:t>
            </w:r>
          </w:p>
        </w:tc>
        <w:tc>
          <w:tcPr>
            <w:tcW w:w="1985" w:type="dxa"/>
            <w:tcBorders>
              <w:top w:val="single" w:sz="4" w:space="0" w:color="auto"/>
              <w:left w:val="single" w:sz="4" w:space="0" w:color="auto"/>
              <w:bottom w:val="single" w:sz="4" w:space="0" w:color="auto"/>
              <w:right w:val="single" w:sz="4" w:space="0" w:color="auto"/>
            </w:tcBorders>
          </w:tcPr>
          <w:p w:rsidR="005C393A" w:rsidRPr="00933E91" w:rsidRDefault="005C393A"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wyjaśnia znaczenie terminów: </w:t>
            </w:r>
            <w:r w:rsidRPr="00933E91">
              <w:rPr>
                <w:rFonts w:ascii="Book Antiqua" w:hAnsi="Book Antiqua" w:cs="Humanst521EU-Normal"/>
                <w:i/>
                <w:sz w:val="21"/>
                <w:szCs w:val="21"/>
              </w:rPr>
              <w:t>skamandryci</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awangarda</w:t>
            </w:r>
            <w:r w:rsidRPr="00933E91">
              <w:rPr>
                <w:rFonts w:ascii="Book Antiqua" w:hAnsi="Book Antiqua" w:cs="Humanst521EU-Normal"/>
                <w:sz w:val="21"/>
                <w:szCs w:val="21"/>
              </w:rPr>
              <w:t>;</w:t>
            </w:r>
          </w:p>
          <w:p w:rsidR="005C393A" w:rsidRPr="00933E91" w:rsidRDefault="005C393A"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zna datę reformy  szkolnictwa (1932);</w:t>
            </w:r>
          </w:p>
          <w:p w:rsidR="005C393A" w:rsidRPr="00933E91" w:rsidRDefault="005C393A"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postacie: Brunona Schulza, Tadeusza Dołęgi</w:t>
            </w:r>
            <w:r w:rsidR="00205D0D" w:rsidRPr="00933E91">
              <w:rPr>
                <w:rFonts w:ascii="Book Antiqua" w:hAnsi="Book Antiqua" w:cs="Humanst521EU-Normal"/>
                <w:sz w:val="21"/>
                <w:szCs w:val="21"/>
              </w:rPr>
              <w:t xml:space="preserve">- Mostowicza, Hanki Ordonówny; </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wymienia architektów </w:t>
            </w:r>
            <w:r w:rsidRPr="00933E91">
              <w:rPr>
                <w:rFonts w:ascii="Book Antiqua" w:hAnsi="Book Antiqua" w:cstheme="minorHAnsi"/>
                <w:spacing w:val="-2"/>
                <w:kern w:val="24"/>
                <w:sz w:val="21"/>
                <w:szCs w:val="21"/>
              </w:rPr>
              <w:t>tworzących w okresie</w:t>
            </w:r>
            <w:r w:rsidRPr="00933E91">
              <w:rPr>
                <w:rFonts w:ascii="Book Antiqua" w:hAnsi="Book Antiqua" w:cstheme="minorHAnsi"/>
                <w:sz w:val="21"/>
                <w:szCs w:val="21"/>
              </w:rPr>
              <w:t xml:space="preserve"> II Rzeczypospolitej </w:t>
            </w:r>
            <w:r w:rsidRPr="00933E91">
              <w:rPr>
                <w:rFonts w:ascii="Book Antiqua" w:hAnsi="Book Antiqua" w:cstheme="minorHAnsi"/>
                <w:sz w:val="21"/>
                <w:szCs w:val="21"/>
              </w:rPr>
              <w:br/>
              <w:t>i ich osiągnięcia</w:t>
            </w:r>
            <w:r w:rsidR="00205D0D" w:rsidRPr="00933E91">
              <w:rPr>
                <w:rFonts w:ascii="Book Antiqua" w:hAnsi="Book Antiqua" w:cstheme="minorHAnsi"/>
                <w:sz w:val="21"/>
                <w:szCs w:val="21"/>
              </w:rPr>
              <w:t>;</w:t>
            </w:r>
          </w:p>
          <w:p w:rsidR="00D74E07" w:rsidRPr="00933E91" w:rsidRDefault="00205D0D"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charakteryzuje </w:t>
            </w:r>
            <w:r w:rsidRPr="00933E91">
              <w:rPr>
                <w:rFonts w:ascii="Book Antiqua" w:hAnsi="Book Antiqua" w:cstheme="minorHAnsi"/>
                <w:sz w:val="21"/>
                <w:szCs w:val="21"/>
              </w:rPr>
              <w:lastRenderedPageBreak/>
              <w:t xml:space="preserve">kierunki w sztuce </w:t>
            </w:r>
            <w:r w:rsidRPr="00933E91">
              <w:rPr>
                <w:rFonts w:ascii="Book Antiqua" w:hAnsi="Book Antiqua" w:cstheme="minorHAnsi"/>
                <w:sz w:val="21"/>
                <w:szCs w:val="21"/>
              </w:rPr>
              <w:br/>
              <w:t>i architekturze i literaturze</w:t>
            </w:r>
            <w:r w:rsidRPr="00933E91">
              <w:rPr>
                <w:rFonts w:ascii="Book Antiqua" w:hAnsi="Book Antiqua" w:cstheme="minorHAnsi"/>
                <w:sz w:val="21"/>
                <w:szCs w:val="21"/>
              </w:rPr>
              <w:br/>
              <w:t>II Rzeczypospolitej.</w:t>
            </w:r>
          </w:p>
        </w:tc>
        <w:tc>
          <w:tcPr>
            <w:tcW w:w="1657" w:type="dxa"/>
            <w:tcBorders>
              <w:top w:val="single" w:sz="4" w:space="0" w:color="auto"/>
              <w:left w:val="single" w:sz="4" w:space="0" w:color="auto"/>
              <w:bottom w:val="single" w:sz="4" w:space="0" w:color="auto"/>
              <w:right w:val="single" w:sz="4" w:space="0" w:color="auto"/>
            </w:tcBorders>
          </w:tcPr>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lastRenderedPageBreak/>
              <w:t>– ocenia dorobek kultury i nauki polskiej w okresie międzywojennym</w:t>
            </w:r>
            <w:r w:rsidR="00205D0D" w:rsidRPr="00933E91">
              <w:rPr>
                <w:rFonts w:ascii="Book Antiqua" w:hAnsi="Book Antiqua" w:cstheme="minorHAnsi"/>
                <w:sz w:val="21"/>
                <w:szCs w:val="21"/>
              </w:rPr>
              <w:t>.</w:t>
            </w:r>
          </w:p>
        </w:tc>
      </w:tr>
      <w:tr w:rsidR="00D74E07" w:rsidRPr="00933E91" w:rsidTr="00933E91">
        <w:trPr>
          <w:jc w:val="center"/>
        </w:trPr>
        <w:tc>
          <w:tcPr>
            <w:tcW w:w="1276" w:type="dxa"/>
            <w:tcBorders>
              <w:top w:val="single" w:sz="4" w:space="0" w:color="auto"/>
              <w:left w:val="single" w:sz="4" w:space="0" w:color="auto"/>
              <w:bottom w:val="single" w:sz="4" w:space="0" w:color="auto"/>
              <w:right w:val="single" w:sz="4" w:space="0" w:color="auto"/>
            </w:tcBorders>
            <w:hideMark/>
          </w:tcPr>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7. Schyłek niepodległości</w:t>
            </w:r>
          </w:p>
        </w:tc>
        <w:tc>
          <w:tcPr>
            <w:tcW w:w="2312" w:type="dxa"/>
            <w:tcBorders>
              <w:top w:val="single" w:sz="4" w:space="0" w:color="auto"/>
              <w:left w:val="single" w:sz="4" w:space="0" w:color="auto"/>
              <w:bottom w:val="single" w:sz="4" w:space="0" w:color="auto"/>
              <w:right w:val="single" w:sz="4" w:space="0" w:color="auto"/>
            </w:tcBorders>
            <w:hideMark/>
          </w:tcPr>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postawa Polski wobec decyzji konferencji monachijskiej</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zajęcie Zaolzia przez Polskę</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niemieckie żądania wobec Polski</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stanowisko władz polskich wobec roszczeń Hitlera</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zacieśnienie współpracy Polski z Francją i Wielką Brytanią</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pakt Ribbentrop–Mołotow i jego konsekwencje</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postawa społeczeństwa polskiego wobec zagrożenia wybuchem wojny </w:t>
            </w:r>
          </w:p>
          <w:p w:rsidR="00D74E07" w:rsidRPr="00933E91" w:rsidRDefault="00D74E07" w:rsidP="00933E91">
            <w:pPr>
              <w:spacing w:after="0" w:line="240" w:lineRule="auto"/>
              <w:rPr>
                <w:rFonts w:ascii="Book Antiqua" w:hAnsi="Book Antiqua" w:cstheme="minorHAnsi"/>
                <w:sz w:val="21"/>
                <w:szCs w:val="21"/>
              </w:rPr>
            </w:pPr>
            <w:r w:rsidRPr="00933E91">
              <w:rPr>
                <w:rFonts w:ascii="Book Antiqua" w:hAnsi="Book Antiqua" w:cstheme="minorHAnsi"/>
                <w:sz w:val="21"/>
                <w:szCs w:val="21"/>
              </w:rPr>
              <w:t>–  postacie historyczne: Joachim von Ribbentrop, Wiaczesław Mołotow</w:t>
            </w:r>
          </w:p>
        </w:tc>
        <w:tc>
          <w:tcPr>
            <w:tcW w:w="1657" w:type="dxa"/>
            <w:tcBorders>
              <w:top w:val="single" w:sz="4" w:space="0" w:color="auto"/>
              <w:left w:val="single" w:sz="4" w:space="0" w:color="auto"/>
              <w:bottom w:val="single" w:sz="4" w:space="0" w:color="auto"/>
              <w:right w:val="single" w:sz="4" w:space="0" w:color="auto"/>
            </w:tcBorders>
          </w:tcPr>
          <w:p w:rsidR="00D149E8" w:rsidRPr="00933E91" w:rsidRDefault="00D149E8" w:rsidP="00933E91">
            <w:pPr>
              <w:spacing w:after="0" w:line="240" w:lineRule="auto"/>
              <w:rPr>
                <w:rFonts w:ascii="Book Antiqua" w:hAnsi="Book Antiqua" w:cstheme="minorHAnsi"/>
                <w:color w:val="000000" w:themeColor="text1"/>
                <w:sz w:val="21"/>
                <w:szCs w:val="21"/>
              </w:rPr>
            </w:pPr>
            <w:r w:rsidRPr="00933E91">
              <w:rPr>
                <w:rFonts w:ascii="Book Antiqua" w:hAnsi="Book Antiqua" w:cstheme="minorHAnsi"/>
                <w:color w:val="000000" w:themeColor="text1"/>
                <w:sz w:val="21"/>
                <w:szCs w:val="21"/>
              </w:rPr>
              <w:t>– przedstawia główne kierunki polityki zagranicznej II Rzeczypospolitej (XXVIII.5)</w:t>
            </w:r>
          </w:p>
          <w:p w:rsidR="00D149E8" w:rsidRPr="00933E91" w:rsidRDefault="00D149E8" w:rsidP="00933E91">
            <w:pPr>
              <w:spacing w:after="0" w:line="240" w:lineRule="auto"/>
              <w:rPr>
                <w:rFonts w:ascii="Book Antiqua" w:hAnsi="Book Antiqua" w:cstheme="minorHAnsi"/>
                <w:color w:val="000000" w:themeColor="text1"/>
                <w:sz w:val="21"/>
                <w:szCs w:val="21"/>
              </w:rPr>
            </w:pPr>
            <w:r w:rsidRPr="00933E91">
              <w:rPr>
                <w:rFonts w:ascii="Book Antiqua" w:hAnsi="Book Antiqua" w:cstheme="minorHAnsi"/>
                <w:color w:val="000000" w:themeColor="text1"/>
                <w:sz w:val="21"/>
                <w:szCs w:val="21"/>
              </w:rPr>
              <w:t>– charakteryzuje politykę ustępstw Zachodu wobec Niemiec Hitlera (XXX.2)</w:t>
            </w:r>
          </w:p>
          <w:p w:rsidR="00D149E8" w:rsidRPr="00933E91" w:rsidRDefault="00D149E8" w:rsidP="00933E91">
            <w:pPr>
              <w:spacing w:after="0" w:line="240" w:lineRule="auto"/>
              <w:rPr>
                <w:rFonts w:ascii="Book Antiqua" w:hAnsi="Book Antiqua" w:cstheme="minorHAnsi"/>
                <w:color w:val="000000" w:themeColor="text1"/>
                <w:sz w:val="21"/>
                <w:szCs w:val="21"/>
              </w:rPr>
            </w:pPr>
            <w:r w:rsidRPr="00933E91">
              <w:rPr>
                <w:rFonts w:ascii="Book Antiqua" w:hAnsi="Book Antiqua" w:cstheme="minorHAnsi"/>
                <w:color w:val="000000" w:themeColor="text1"/>
                <w:sz w:val="21"/>
                <w:szCs w:val="21"/>
              </w:rPr>
              <w:t>– wymienia konsekwencje paktu Ribbentrop–Mołotow (XXX.3)</w:t>
            </w:r>
          </w:p>
          <w:p w:rsidR="00D74E07" w:rsidRPr="00933E91" w:rsidRDefault="00D74E07" w:rsidP="00933E91">
            <w:pPr>
              <w:spacing w:after="0" w:line="240" w:lineRule="auto"/>
              <w:rPr>
                <w:rFonts w:ascii="Book Antiqua" w:hAnsi="Book Antiqua" w:cstheme="minorHAnsi"/>
                <w:sz w:val="21"/>
                <w:szCs w:val="21"/>
              </w:rPr>
            </w:pPr>
          </w:p>
        </w:tc>
        <w:tc>
          <w:tcPr>
            <w:tcW w:w="2028" w:type="dxa"/>
            <w:tcBorders>
              <w:top w:val="single" w:sz="4" w:space="0" w:color="auto"/>
              <w:left w:val="single" w:sz="4" w:space="0" w:color="auto"/>
              <w:bottom w:val="single" w:sz="4" w:space="0" w:color="auto"/>
              <w:right w:val="single" w:sz="4" w:space="0" w:color="auto"/>
            </w:tcBorders>
          </w:tcPr>
          <w:p w:rsidR="00C11FE5" w:rsidRPr="00933E91" w:rsidRDefault="000A47BA"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zna datę</w:t>
            </w:r>
            <w:r w:rsidR="00C11FE5" w:rsidRPr="00933E91">
              <w:rPr>
                <w:rFonts w:ascii="Book Antiqua" w:hAnsi="Book Antiqua" w:cstheme="minorHAnsi"/>
                <w:sz w:val="21"/>
                <w:szCs w:val="21"/>
              </w:rPr>
              <w:t xml:space="preserve"> paktu </w:t>
            </w:r>
            <w:r w:rsidR="003466C1" w:rsidRPr="00933E91">
              <w:rPr>
                <w:rFonts w:ascii="Book Antiqua" w:hAnsi="Book Antiqua" w:cstheme="minorHAnsi"/>
                <w:spacing w:val="-6"/>
                <w:kern w:val="24"/>
                <w:sz w:val="21"/>
                <w:szCs w:val="21"/>
              </w:rPr>
              <w:t>Ribbentrop-</w:t>
            </w:r>
            <w:r w:rsidR="00C11FE5" w:rsidRPr="00933E91">
              <w:rPr>
                <w:rFonts w:ascii="Book Antiqua" w:hAnsi="Book Antiqua" w:cstheme="minorHAnsi"/>
                <w:spacing w:val="-6"/>
                <w:kern w:val="24"/>
                <w:sz w:val="21"/>
                <w:szCs w:val="21"/>
              </w:rPr>
              <w:t>Mołotow</w:t>
            </w:r>
            <w:r w:rsidR="00C11FE5" w:rsidRPr="00933E91">
              <w:rPr>
                <w:rFonts w:ascii="Book Antiqua" w:hAnsi="Book Antiqua" w:cstheme="minorHAnsi"/>
                <w:sz w:val="21"/>
                <w:szCs w:val="21"/>
              </w:rPr>
              <w:t xml:space="preserve"> </w:t>
            </w:r>
            <w:r w:rsidR="00C11FE5" w:rsidRPr="00933E91">
              <w:rPr>
                <w:rFonts w:ascii="Book Antiqua" w:hAnsi="Book Antiqua" w:cstheme="minorHAnsi"/>
                <w:spacing w:val="-4"/>
                <w:kern w:val="24"/>
                <w:sz w:val="21"/>
                <w:szCs w:val="21"/>
              </w:rPr>
              <w:t>(23 VIII 1939);</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wymienia sojusze, jakie zawarła Polska w dwudziestoleciu międzywojennym</w:t>
            </w:r>
            <w:r w:rsidR="007308EB" w:rsidRPr="00933E91">
              <w:rPr>
                <w:rFonts w:ascii="Book Antiqua" w:hAnsi="Book Antiqua" w:cstheme="minorHAnsi"/>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pacing w:val="-10"/>
                <w:sz w:val="21"/>
                <w:szCs w:val="21"/>
              </w:rPr>
              <w:t xml:space="preserve">– przedstawia </w:t>
            </w:r>
            <w:r w:rsidRPr="00933E91">
              <w:rPr>
                <w:rFonts w:ascii="Book Antiqua" w:hAnsi="Book Antiqua" w:cstheme="minorHAnsi"/>
                <w:spacing w:val="-10"/>
                <w:kern w:val="24"/>
                <w:sz w:val="21"/>
                <w:szCs w:val="21"/>
              </w:rPr>
              <w:t>żądania,</w:t>
            </w:r>
            <w:r w:rsidRPr="00933E91">
              <w:rPr>
                <w:rFonts w:ascii="Book Antiqua" w:hAnsi="Book Antiqua" w:cstheme="minorHAnsi"/>
                <w:spacing w:val="-8"/>
                <w:kern w:val="24"/>
                <w:sz w:val="21"/>
                <w:szCs w:val="21"/>
              </w:rPr>
              <w:t xml:space="preserve"> </w:t>
            </w:r>
            <w:r w:rsidRPr="00933E91">
              <w:rPr>
                <w:rFonts w:ascii="Book Antiqua" w:hAnsi="Book Antiqua" w:cstheme="minorHAnsi"/>
                <w:kern w:val="24"/>
                <w:sz w:val="21"/>
                <w:szCs w:val="21"/>
              </w:rPr>
              <w:t>jakie III Rzesza</w:t>
            </w:r>
            <w:r w:rsidRPr="00933E91">
              <w:rPr>
                <w:rFonts w:ascii="Book Antiqua" w:hAnsi="Book Antiqua" w:cstheme="minorHAnsi"/>
                <w:sz w:val="21"/>
                <w:szCs w:val="21"/>
              </w:rPr>
              <w:t xml:space="preserve"> wysunęła </w:t>
            </w:r>
            <w:r w:rsidRPr="00933E91">
              <w:rPr>
                <w:rFonts w:ascii="Book Antiqua" w:hAnsi="Book Antiqua" w:cstheme="minorHAnsi"/>
                <w:kern w:val="24"/>
                <w:sz w:val="21"/>
                <w:szCs w:val="21"/>
              </w:rPr>
              <w:t>wobec Polski w 1938 r.</w:t>
            </w:r>
            <w:r w:rsidR="007308EB" w:rsidRPr="00933E91">
              <w:rPr>
                <w:rFonts w:ascii="Book Antiqua" w:hAnsi="Book Antiqua" w:cstheme="minorHAnsi"/>
                <w:kern w:val="24"/>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wymienia postanowienia paktu </w:t>
            </w:r>
            <w:r w:rsidR="005901FD" w:rsidRPr="00933E91">
              <w:rPr>
                <w:rFonts w:ascii="Book Antiqua" w:hAnsi="Book Antiqua" w:cstheme="minorHAnsi"/>
                <w:spacing w:val="-4"/>
                <w:kern w:val="24"/>
                <w:sz w:val="21"/>
                <w:szCs w:val="21"/>
              </w:rPr>
              <w:t xml:space="preserve">Ribbentrop- </w:t>
            </w:r>
            <w:r w:rsidRPr="00933E91">
              <w:rPr>
                <w:rFonts w:ascii="Book Antiqua" w:hAnsi="Book Antiqua" w:cstheme="minorHAnsi"/>
                <w:spacing w:val="-4"/>
                <w:kern w:val="24"/>
                <w:sz w:val="21"/>
                <w:szCs w:val="21"/>
              </w:rPr>
              <w:t>Mołotow</w:t>
            </w:r>
            <w:r w:rsidR="007308EB" w:rsidRPr="00933E91">
              <w:rPr>
                <w:rFonts w:ascii="Book Antiqua" w:hAnsi="Book Antiqua" w:cstheme="minorHAnsi"/>
                <w:spacing w:val="-4"/>
                <w:kern w:val="24"/>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color w:val="00B0F0"/>
                <w:sz w:val="21"/>
                <w:szCs w:val="21"/>
              </w:rPr>
            </w:pPr>
          </w:p>
          <w:p w:rsidR="00D74E07" w:rsidRPr="00933E91" w:rsidRDefault="00D74E07" w:rsidP="00933E91">
            <w:pPr>
              <w:autoSpaceDE w:val="0"/>
              <w:autoSpaceDN w:val="0"/>
              <w:adjustRightInd w:val="0"/>
              <w:spacing w:after="0" w:line="240" w:lineRule="auto"/>
              <w:rPr>
                <w:rFonts w:ascii="Book Antiqua" w:hAnsi="Book Antiqua" w:cstheme="minorHAnsi"/>
                <w:color w:val="00B0F0"/>
                <w:sz w:val="21"/>
                <w:szCs w:val="21"/>
              </w:rPr>
            </w:pPr>
          </w:p>
        </w:tc>
        <w:tc>
          <w:tcPr>
            <w:tcW w:w="1701" w:type="dxa"/>
            <w:tcBorders>
              <w:top w:val="single" w:sz="4" w:space="0" w:color="auto"/>
              <w:left w:val="single" w:sz="4" w:space="0" w:color="auto"/>
              <w:bottom w:val="single" w:sz="4" w:space="0" w:color="auto"/>
              <w:right w:val="single" w:sz="4" w:space="0" w:color="auto"/>
            </w:tcBorders>
          </w:tcPr>
          <w:p w:rsidR="007308EB" w:rsidRPr="00933E91" w:rsidRDefault="007308EB"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wyjaśnia znaczenie terminu: </w:t>
            </w:r>
            <w:r w:rsidRPr="00933E91">
              <w:rPr>
                <w:rFonts w:ascii="Book Antiqua" w:hAnsi="Book Antiqua" w:cs="Humanst521EU-Normal"/>
                <w:i/>
                <w:sz w:val="21"/>
                <w:szCs w:val="21"/>
              </w:rPr>
              <w:t>Zaolzie</w:t>
            </w:r>
            <w:r w:rsidRPr="00933E91">
              <w:rPr>
                <w:rFonts w:ascii="Book Antiqua" w:hAnsi="Book Antiqua" w:cs="Humanst521EU-Normal"/>
                <w:sz w:val="21"/>
                <w:szCs w:val="21"/>
              </w:rPr>
              <w:t xml:space="preserve">, </w:t>
            </w:r>
            <w:r w:rsidRPr="00933E91">
              <w:rPr>
                <w:rFonts w:ascii="Book Antiqua" w:hAnsi="Book Antiqua" w:cs="Humanst521EU-Normal"/>
                <w:i/>
                <w:sz w:val="21"/>
                <w:szCs w:val="21"/>
              </w:rPr>
              <w:t>eksterytorialność</w:t>
            </w:r>
            <w:r w:rsidRPr="00933E91">
              <w:rPr>
                <w:rFonts w:ascii="Book Antiqua" w:hAnsi="Book Antiqua" w:cs="Humanst521EU-Normal"/>
                <w:sz w:val="21"/>
                <w:szCs w:val="21"/>
              </w:rPr>
              <w:t>;</w:t>
            </w:r>
          </w:p>
          <w:p w:rsidR="00D74E07" w:rsidRPr="00933E91" w:rsidRDefault="00CA0ABD" w:rsidP="00933E91">
            <w:pPr>
              <w:autoSpaceDE w:val="0"/>
              <w:autoSpaceDN w:val="0"/>
              <w:adjustRightInd w:val="0"/>
              <w:spacing w:after="0" w:line="240" w:lineRule="auto"/>
              <w:rPr>
                <w:rFonts w:ascii="Book Antiqua" w:hAnsi="Book Antiqua" w:cstheme="minorHAnsi"/>
                <w:color w:val="00B0F0"/>
                <w:sz w:val="21"/>
                <w:szCs w:val="21"/>
              </w:rPr>
            </w:pPr>
            <w:r w:rsidRPr="00933E91">
              <w:rPr>
                <w:rFonts w:ascii="Book Antiqua" w:hAnsi="Book Antiqua" w:cstheme="minorHAnsi"/>
                <w:sz w:val="21"/>
                <w:szCs w:val="21"/>
              </w:rPr>
              <w:t xml:space="preserve">– zna datę </w:t>
            </w:r>
            <w:r w:rsidR="00C11FE5" w:rsidRPr="00933E91">
              <w:rPr>
                <w:rFonts w:ascii="Book Antiqua" w:hAnsi="Book Antiqua" w:cs="Humanst521EU-Normal"/>
                <w:sz w:val="21"/>
                <w:szCs w:val="21"/>
              </w:rPr>
              <w:t>zajęcia Zaolzia przez Polskę (2 X 1938)</w:t>
            </w:r>
            <w:r w:rsidR="007308EB" w:rsidRPr="00933E91">
              <w:rPr>
                <w:rFonts w:ascii="Book Antiqua" w:hAnsi="Book Antiqua" w:cs="Humanst521EU-Normal"/>
                <w:sz w:val="21"/>
                <w:szCs w:val="21"/>
              </w:rPr>
              <w:t>;</w:t>
            </w:r>
          </w:p>
          <w:p w:rsidR="007308EB" w:rsidRPr="00933E91" w:rsidRDefault="007308EB"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identyfikuje postacie: Joachima von Ribbentropa, Wiaczesława Mołotowa, Józefa Becka;</w:t>
            </w:r>
          </w:p>
          <w:p w:rsidR="007308EB" w:rsidRPr="00933E91" w:rsidRDefault="007308EB"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wskazuje na mapie: Zaolzie, obszary, które na mocy paktu Ribbentrop–Mołotow miały przypaść III Rzeszy i ZSRS;</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omawia </w:t>
            </w:r>
            <w:r w:rsidRPr="00933E91">
              <w:rPr>
                <w:rFonts w:ascii="Book Antiqua" w:hAnsi="Book Antiqua" w:cstheme="minorHAnsi"/>
                <w:sz w:val="21"/>
                <w:szCs w:val="21"/>
              </w:rPr>
              <w:br/>
              <w:t xml:space="preserve">postawę władz </w:t>
            </w:r>
            <w:r w:rsidRPr="00933E91">
              <w:rPr>
                <w:rFonts w:ascii="Book Antiqua" w:hAnsi="Book Antiqua" w:cstheme="minorHAnsi"/>
                <w:sz w:val="21"/>
                <w:szCs w:val="21"/>
              </w:rPr>
              <w:br/>
              <w:t>II Rzeczypospolitej wobec żądań niemieckich</w:t>
            </w:r>
            <w:r w:rsidR="007308EB" w:rsidRPr="00933E91">
              <w:rPr>
                <w:rFonts w:ascii="Book Antiqua" w:hAnsi="Book Antiqua" w:cstheme="minorHAnsi"/>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color w:val="00B0F0"/>
                <w:sz w:val="21"/>
                <w:szCs w:val="21"/>
              </w:rPr>
            </w:pPr>
            <w:r w:rsidRPr="00933E91">
              <w:rPr>
                <w:rFonts w:ascii="Book Antiqua" w:hAnsi="Book Antiqua" w:cstheme="minorHAnsi"/>
                <w:sz w:val="21"/>
                <w:szCs w:val="21"/>
              </w:rPr>
              <w:t xml:space="preserve">– wyjaśnia, jakie znaczenie dla Polski miało zawarcie paktu </w:t>
            </w:r>
            <w:r w:rsidRPr="00933E91">
              <w:rPr>
                <w:rFonts w:ascii="Book Antiqua" w:hAnsi="Book Antiqua" w:cstheme="minorHAnsi"/>
                <w:spacing w:val="-6"/>
                <w:kern w:val="24"/>
                <w:sz w:val="21"/>
                <w:szCs w:val="21"/>
              </w:rPr>
              <w:t>Ribbentrop–</w:t>
            </w:r>
            <w:r w:rsidR="00AB6760" w:rsidRPr="00933E91">
              <w:rPr>
                <w:rFonts w:ascii="Book Antiqua" w:hAnsi="Book Antiqua" w:cstheme="minorHAnsi"/>
                <w:spacing w:val="-6"/>
                <w:kern w:val="24"/>
                <w:sz w:val="21"/>
                <w:szCs w:val="21"/>
              </w:rPr>
              <w:t xml:space="preserve"> </w:t>
            </w:r>
            <w:r w:rsidRPr="00933E91">
              <w:rPr>
                <w:rFonts w:ascii="Book Antiqua" w:hAnsi="Book Antiqua" w:cstheme="minorHAnsi"/>
                <w:spacing w:val="-6"/>
                <w:kern w:val="24"/>
                <w:sz w:val="21"/>
                <w:szCs w:val="21"/>
              </w:rPr>
              <w:t>Mołotow</w:t>
            </w:r>
            <w:r w:rsidR="007308EB" w:rsidRPr="00933E91">
              <w:rPr>
                <w:rFonts w:ascii="Book Antiqua" w:hAnsi="Book Antiqua" w:cstheme="minorHAnsi"/>
                <w:spacing w:val="-6"/>
                <w:kern w:val="24"/>
                <w:sz w:val="21"/>
                <w:szCs w:val="21"/>
              </w:rPr>
              <w:t>.</w:t>
            </w:r>
          </w:p>
        </w:tc>
        <w:tc>
          <w:tcPr>
            <w:tcW w:w="2268" w:type="dxa"/>
            <w:tcBorders>
              <w:top w:val="single" w:sz="4" w:space="0" w:color="auto"/>
              <w:left w:val="single" w:sz="4" w:space="0" w:color="auto"/>
              <w:bottom w:val="single" w:sz="4" w:space="0" w:color="auto"/>
              <w:right w:val="single" w:sz="4" w:space="0" w:color="auto"/>
            </w:tcBorders>
          </w:tcPr>
          <w:p w:rsidR="007308EB" w:rsidRPr="00933E91" w:rsidRDefault="007308EB"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charakteryzuje stosunki polsko-</w:t>
            </w:r>
            <w:r w:rsidRPr="00933E91">
              <w:rPr>
                <w:rFonts w:ascii="Book Antiqua" w:hAnsi="Book Antiqua" w:cstheme="minorHAnsi"/>
                <w:sz w:val="21"/>
                <w:szCs w:val="21"/>
              </w:rPr>
              <w:br/>
              <w:t>-radzieckie i polsko-</w:t>
            </w:r>
            <w:r w:rsidRPr="00933E91">
              <w:rPr>
                <w:rFonts w:ascii="Book Antiqua" w:hAnsi="Book Antiqua" w:cstheme="minorHAnsi"/>
                <w:sz w:val="21"/>
                <w:szCs w:val="21"/>
              </w:rPr>
              <w:br/>
              <w:t>-niemieckie w dwudziestoleciu międzywojennym</w:t>
            </w:r>
            <w:r w:rsidR="0088753C" w:rsidRPr="00933E91">
              <w:rPr>
                <w:rFonts w:ascii="Book Antiqua" w:hAnsi="Book Antiqua" w:cstheme="minorHAnsi"/>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wyjaśnia, w jakich okolicznościach nastąpiło włączenie Zaolzia do </w:t>
            </w:r>
            <w:r w:rsidRPr="00933E91">
              <w:rPr>
                <w:rFonts w:ascii="Book Antiqua" w:hAnsi="Book Antiqua" w:cstheme="minorHAnsi"/>
                <w:sz w:val="21"/>
                <w:szCs w:val="21"/>
              </w:rPr>
              <w:br/>
              <w:t>II Rzeczypospolitej</w:t>
            </w:r>
            <w:r w:rsidR="007308EB" w:rsidRPr="00933E91">
              <w:rPr>
                <w:rFonts w:ascii="Book Antiqua" w:hAnsi="Book Antiqua" w:cstheme="minorHAnsi"/>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color w:val="00B0F0"/>
                <w:sz w:val="21"/>
                <w:szCs w:val="21"/>
              </w:rPr>
            </w:pPr>
            <w:r w:rsidRPr="00933E91">
              <w:rPr>
                <w:rFonts w:ascii="Book Antiqua" w:hAnsi="Book Antiqua" w:cstheme="minorHAnsi"/>
                <w:sz w:val="21"/>
                <w:szCs w:val="21"/>
              </w:rPr>
              <w:t xml:space="preserve">– wyjaśnia, jakie cele przyświecały polityce zagranicznej Wielkiej Brytanii i Francji </w:t>
            </w:r>
            <w:r w:rsidRPr="00933E91">
              <w:rPr>
                <w:rFonts w:ascii="Book Antiqua" w:hAnsi="Book Antiqua" w:cstheme="minorHAnsi"/>
                <w:spacing w:val="-8"/>
                <w:kern w:val="24"/>
                <w:sz w:val="21"/>
                <w:szCs w:val="21"/>
              </w:rPr>
              <w:t>wobec Polski w 1939 r.</w:t>
            </w:r>
          </w:p>
        </w:tc>
        <w:tc>
          <w:tcPr>
            <w:tcW w:w="1985" w:type="dxa"/>
            <w:tcBorders>
              <w:top w:val="single" w:sz="4" w:space="0" w:color="auto"/>
              <w:left w:val="single" w:sz="4" w:space="0" w:color="auto"/>
              <w:bottom w:val="single" w:sz="4" w:space="0" w:color="auto"/>
              <w:right w:val="single" w:sz="4" w:space="0" w:color="auto"/>
            </w:tcBorders>
          </w:tcPr>
          <w:p w:rsidR="007308EB" w:rsidRPr="00933E91" w:rsidRDefault="007308EB"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w:t>
            </w:r>
            <w:r w:rsidR="000A47BA" w:rsidRPr="00933E91">
              <w:rPr>
                <w:rFonts w:ascii="Book Antiqua" w:hAnsi="Book Antiqua" w:cs="Humanst521EU-Normal"/>
                <w:sz w:val="21"/>
                <w:szCs w:val="21"/>
              </w:rPr>
              <w:t xml:space="preserve"> zna datę </w:t>
            </w:r>
            <w:r w:rsidRPr="00933E91">
              <w:rPr>
                <w:rFonts w:ascii="Book Antiqua" w:hAnsi="Book Antiqua" w:cs="Humanst521EU-Normal"/>
                <w:sz w:val="21"/>
                <w:szCs w:val="21"/>
              </w:rPr>
              <w:t>przemówienia sejmowego Józefa Becka (5 V 1939);</w:t>
            </w:r>
          </w:p>
          <w:p w:rsidR="007308EB" w:rsidRPr="00933E91" w:rsidRDefault="007308EB"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przedstawia przyczyny </w:t>
            </w:r>
            <w:r w:rsidRPr="00933E91">
              <w:rPr>
                <w:rFonts w:ascii="Book Antiqua" w:hAnsi="Book Antiqua" w:cstheme="minorHAnsi"/>
                <w:sz w:val="21"/>
                <w:szCs w:val="21"/>
              </w:rPr>
              <w:br/>
              <w:t>konfliktu polsko-</w:t>
            </w:r>
            <w:r w:rsidRPr="00933E91">
              <w:rPr>
                <w:rFonts w:ascii="Book Antiqua" w:hAnsi="Book Antiqua" w:cstheme="minorHAnsi"/>
                <w:sz w:val="21"/>
                <w:szCs w:val="21"/>
              </w:rPr>
              <w:br/>
              <w:t>czechosłowackiego o Zaolzie;</w:t>
            </w:r>
          </w:p>
          <w:p w:rsidR="007308EB" w:rsidRPr="00933E91" w:rsidRDefault="007308EB"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charakteryzuje relacje polsko-brytyjskie i polsko-francuskie w przededniu II wojny światowej;</w:t>
            </w:r>
          </w:p>
          <w:p w:rsidR="007308EB" w:rsidRPr="00933E91" w:rsidRDefault="007308EB"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wyjaśnia, jaki wpływ miały brytyjskie i francuskie gwarancje dla Polski na politykę Adolfa Hitlera;</w:t>
            </w:r>
          </w:p>
          <w:p w:rsidR="00D74E07" w:rsidRPr="00933E91" w:rsidRDefault="007308EB" w:rsidP="00933E91">
            <w:pPr>
              <w:autoSpaceDE w:val="0"/>
              <w:autoSpaceDN w:val="0"/>
              <w:adjustRightInd w:val="0"/>
              <w:spacing w:after="0" w:line="240" w:lineRule="auto"/>
              <w:rPr>
                <w:rFonts w:ascii="Book Antiqua" w:hAnsi="Book Antiqua" w:cs="Humanst521EU-Normal"/>
                <w:sz w:val="21"/>
                <w:szCs w:val="21"/>
              </w:rPr>
            </w:pPr>
            <w:r w:rsidRPr="00933E91">
              <w:rPr>
                <w:rFonts w:ascii="Book Antiqua" w:hAnsi="Book Antiqua" w:cs="Humanst521EU-Normal"/>
                <w:sz w:val="21"/>
                <w:szCs w:val="21"/>
              </w:rPr>
              <w:t xml:space="preserve">− wyjaśnia, jakie znaczenie dla Polski miało </w:t>
            </w:r>
            <w:r w:rsidR="00AB6760" w:rsidRPr="00933E91">
              <w:rPr>
                <w:rFonts w:ascii="Book Antiqua" w:hAnsi="Book Antiqua" w:cs="Humanst521EU-Normal"/>
                <w:sz w:val="21"/>
                <w:szCs w:val="21"/>
              </w:rPr>
              <w:t>zawarcie paktu Ribbentrop-</w:t>
            </w:r>
            <w:r w:rsidRPr="00933E91">
              <w:rPr>
                <w:rFonts w:ascii="Book Antiqua" w:hAnsi="Book Antiqua" w:cs="Humanst521EU-Normal"/>
                <w:sz w:val="21"/>
                <w:szCs w:val="21"/>
              </w:rPr>
              <w:t>Mołotow.</w:t>
            </w:r>
          </w:p>
        </w:tc>
        <w:tc>
          <w:tcPr>
            <w:tcW w:w="1657" w:type="dxa"/>
            <w:tcBorders>
              <w:top w:val="single" w:sz="4" w:space="0" w:color="auto"/>
              <w:left w:val="single" w:sz="4" w:space="0" w:color="auto"/>
              <w:bottom w:val="single" w:sz="4" w:space="0" w:color="auto"/>
              <w:right w:val="single" w:sz="4" w:space="0" w:color="auto"/>
            </w:tcBorders>
          </w:tcPr>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xml:space="preserve">– ocenia pozycję </w:t>
            </w:r>
            <w:r w:rsidRPr="00933E91">
              <w:rPr>
                <w:rFonts w:ascii="Book Antiqua" w:hAnsi="Book Antiqua" w:cstheme="minorHAnsi"/>
                <w:sz w:val="21"/>
                <w:szCs w:val="21"/>
              </w:rPr>
              <w:br/>
              <w:t>II Rzeczypospolitej na arenie międzynarodowej</w:t>
            </w:r>
            <w:r w:rsidR="007308EB" w:rsidRPr="00933E91">
              <w:rPr>
                <w:rFonts w:ascii="Book Antiqua" w:hAnsi="Book Antiqua" w:cstheme="minorHAnsi"/>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sz w:val="21"/>
                <w:szCs w:val="21"/>
              </w:rPr>
            </w:pPr>
            <w:r w:rsidRPr="00933E91">
              <w:rPr>
                <w:rFonts w:ascii="Book Antiqua" w:hAnsi="Book Antiqua" w:cstheme="minorHAnsi"/>
                <w:sz w:val="21"/>
                <w:szCs w:val="21"/>
              </w:rPr>
              <w:t>– ocenia postawę rządu polskiego wobec problemu Zaolzia</w:t>
            </w:r>
            <w:r w:rsidR="007308EB" w:rsidRPr="00933E91">
              <w:rPr>
                <w:rFonts w:ascii="Book Antiqua" w:hAnsi="Book Antiqua" w:cstheme="minorHAnsi"/>
                <w:sz w:val="21"/>
                <w:szCs w:val="21"/>
              </w:rPr>
              <w:t>.</w:t>
            </w:r>
          </w:p>
          <w:p w:rsidR="00D74E07" w:rsidRPr="00933E91" w:rsidRDefault="00D74E07" w:rsidP="00933E91">
            <w:pPr>
              <w:autoSpaceDE w:val="0"/>
              <w:autoSpaceDN w:val="0"/>
              <w:adjustRightInd w:val="0"/>
              <w:spacing w:after="0" w:line="240" w:lineRule="auto"/>
              <w:rPr>
                <w:rFonts w:ascii="Book Antiqua" w:hAnsi="Book Antiqua" w:cstheme="minorHAnsi"/>
                <w:color w:val="00B0F0"/>
                <w:sz w:val="21"/>
                <w:szCs w:val="21"/>
              </w:rPr>
            </w:pPr>
          </w:p>
        </w:tc>
      </w:tr>
    </w:tbl>
    <w:p w:rsidR="00FD6BF5" w:rsidRPr="00933E91" w:rsidRDefault="00FD6BF5" w:rsidP="00933E91">
      <w:pPr>
        <w:spacing w:after="0" w:line="240" w:lineRule="auto"/>
        <w:rPr>
          <w:rFonts w:ascii="Book Antiqua" w:hAnsi="Book Antiqua"/>
        </w:rPr>
      </w:pPr>
    </w:p>
    <w:p w:rsidR="003358A9" w:rsidRPr="00933E91" w:rsidRDefault="003358A9" w:rsidP="00933E91">
      <w:pPr>
        <w:spacing w:after="0" w:line="240" w:lineRule="auto"/>
        <w:rPr>
          <w:rFonts w:ascii="Book Antiqua" w:hAnsi="Book Antiqua"/>
        </w:rPr>
      </w:pPr>
    </w:p>
    <w:p w:rsidR="00942AD2" w:rsidRPr="00933E91" w:rsidRDefault="00942AD2" w:rsidP="00933E91">
      <w:pPr>
        <w:spacing w:after="0" w:line="240" w:lineRule="auto"/>
        <w:rPr>
          <w:rFonts w:ascii="Book Antiqua" w:hAnsi="Book Antiqua"/>
        </w:rPr>
      </w:pPr>
    </w:p>
    <w:sectPr w:rsidR="00942AD2" w:rsidRPr="00933E91" w:rsidSect="0007152B">
      <w:footerReference w:type="default" r:id="rId8"/>
      <w:pgSz w:w="11906" w:h="16838"/>
      <w:pgMar w:top="737" w:right="397" w:bottom="73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4DA" w:rsidRDefault="00D734DA" w:rsidP="00254330">
      <w:pPr>
        <w:spacing w:after="0" w:line="240" w:lineRule="auto"/>
      </w:pPr>
      <w:r>
        <w:separator/>
      </w:r>
    </w:p>
  </w:endnote>
  <w:endnote w:type="continuationSeparator" w:id="0">
    <w:p w:rsidR="00D734DA" w:rsidRDefault="00D734DA" w:rsidP="0025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HelveticaNeueLTPro-Roman">
    <w:altName w:val="Arial"/>
    <w:panose1 w:val="00000000000000000000"/>
    <w:charset w:val="EE"/>
    <w:family w:val="swiss"/>
    <w:notTrueType/>
    <w:pitch w:val="default"/>
    <w:sig w:usb0="00000007" w:usb1="00000000" w:usb2="00000000" w:usb3="00000000" w:csb0="00000003" w:csb1="00000000"/>
  </w:font>
  <w:font w:name="Humanst521EU-Normal">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5" w:usb1="08070000" w:usb2="00000010" w:usb3="00000000" w:csb0="00020002" w:csb1="00000000"/>
  </w:font>
  <w:font w:name="Humanst521EU-Ital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933831"/>
      <w:docPartObj>
        <w:docPartGallery w:val="Page Numbers (Bottom of Page)"/>
        <w:docPartUnique/>
      </w:docPartObj>
    </w:sdtPr>
    <w:sdtEndPr/>
    <w:sdtContent>
      <w:p w:rsidR="00933E91" w:rsidRDefault="00933E91">
        <w:pPr>
          <w:pStyle w:val="Stopka"/>
          <w:jc w:val="right"/>
        </w:pPr>
        <w:r>
          <w:rPr>
            <w:noProof/>
          </w:rPr>
          <w:fldChar w:fldCharType="begin"/>
        </w:r>
        <w:r>
          <w:rPr>
            <w:noProof/>
          </w:rPr>
          <w:instrText>PAGE   \* MERGEFORMAT</w:instrText>
        </w:r>
        <w:r>
          <w:rPr>
            <w:noProof/>
          </w:rPr>
          <w:fldChar w:fldCharType="separate"/>
        </w:r>
        <w:r w:rsidR="0007152B">
          <w:rPr>
            <w:noProof/>
          </w:rPr>
          <w:t>2</w:t>
        </w:r>
        <w:r>
          <w:rPr>
            <w:noProof/>
          </w:rPr>
          <w:fldChar w:fldCharType="end"/>
        </w:r>
      </w:p>
    </w:sdtContent>
  </w:sdt>
  <w:p w:rsidR="00933E91" w:rsidRDefault="00933E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4DA" w:rsidRDefault="00D734DA" w:rsidP="00254330">
      <w:pPr>
        <w:spacing w:after="0" w:line="240" w:lineRule="auto"/>
      </w:pPr>
      <w:r>
        <w:separator/>
      </w:r>
    </w:p>
  </w:footnote>
  <w:footnote w:type="continuationSeparator" w:id="0">
    <w:p w:rsidR="00D734DA" w:rsidRDefault="00D734DA" w:rsidP="002543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A4122"/>
    <w:multiLevelType w:val="hybridMultilevel"/>
    <w:tmpl w:val="8E18C492"/>
    <w:lvl w:ilvl="0" w:tplc="980A6746">
      <w:start w:val="1"/>
      <w:numFmt w:val="decimal"/>
      <w:lvlText w:val="%1)"/>
      <w:lvlJc w:val="left"/>
      <w:pPr>
        <w:ind w:left="502" w:hanging="360"/>
      </w:pPr>
      <w:rPr>
        <w:rFonts w:ascii="Book Antiqua" w:eastAsia="Times New Roman" w:hAnsi="Book Antiqua" w:cs="Book Antiqu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50D75DB"/>
    <w:multiLevelType w:val="hybridMultilevel"/>
    <w:tmpl w:val="1500F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5CD"/>
    <w:rsid w:val="000120F2"/>
    <w:rsid w:val="00013C32"/>
    <w:rsid w:val="00013D7B"/>
    <w:rsid w:val="00015494"/>
    <w:rsid w:val="00021FD8"/>
    <w:rsid w:val="00022905"/>
    <w:rsid w:val="00030553"/>
    <w:rsid w:val="00030A4E"/>
    <w:rsid w:val="0003347C"/>
    <w:rsid w:val="00042A8A"/>
    <w:rsid w:val="00042F6F"/>
    <w:rsid w:val="000452D2"/>
    <w:rsid w:val="00045B25"/>
    <w:rsid w:val="0005008A"/>
    <w:rsid w:val="00057F78"/>
    <w:rsid w:val="00060FFA"/>
    <w:rsid w:val="0006163C"/>
    <w:rsid w:val="00062124"/>
    <w:rsid w:val="0007152B"/>
    <w:rsid w:val="000739C1"/>
    <w:rsid w:val="00074920"/>
    <w:rsid w:val="0008181C"/>
    <w:rsid w:val="00086AA8"/>
    <w:rsid w:val="000936FD"/>
    <w:rsid w:val="0009472B"/>
    <w:rsid w:val="000A18E7"/>
    <w:rsid w:val="000A47BA"/>
    <w:rsid w:val="000B3F59"/>
    <w:rsid w:val="000C4781"/>
    <w:rsid w:val="000C67C6"/>
    <w:rsid w:val="000D5F5C"/>
    <w:rsid w:val="000E0D76"/>
    <w:rsid w:val="000E3B26"/>
    <w:rsid w:val="000E3FCB"/>
    <w:rsid w:val="000E42D1"/>
    <w:rsid w:val="000E651C"/>
    <w:rsid w:val="000F2829"/>
    <w:rsid w:val="000F363E"/>
    <w:rsid w:val="001047AF"/>
    <w:rsid w:val="00104FF4"/>
    <w:rsid w:val="00105CC0"/>
    <w:rsid w:val="001065DA"/>
    <w:rsid w:val="00106F38"/>
    <w:rsid w:val="001073EB"/>
    <w:rsid w:val="00111F11"/>
    <w:rsid w:val="00116C28"/>
    <w:rsid w:val="0012021A"/>
    <w:rsid w:val="00124D18"/>
    <w:rsid w:val="00125553"/>
    <w:rsid w:val="001274BF"/>
    <w:rsid w:val="00132BFD"/>
    <w:rsid w:val="00134829"/>
    <w:rsid w:val="0014228C"/>
    <w:rsid w:val="0015264C"/>
    <w:rsid w:val="00156694"/>
    <w:rsid w:val="00160B99"/>
    <w:rsid w:val="00163A35"/>
    <w:rsid w:val="001657B3"/>
    <w:rsid w:val="0017251E"/>
    <w:rsid w:val="00175C91"/>
    <w:rsid w:val="0018249A"/>
    <w:rsid w:val="00184BDB"/>
    <w:rsid w:val="00187072"/>
    <w:rsid w:val="00187422"/>
    <w:rsid w:val="0018777A"/>
    <w:rsid w:val="001B1A07"/>
    <w:rsid w:val="001B3363"/>
    <w:rsid w:val="001B430D"/>
    <w:rsid w:val="001B57A1"/>
    <w:rsid w:val="001B6312"/>
    <w:rsid w:val="001C0E42"/>
    <w:rsid w:val="001C3A08"/>
    <w:rsid w:val="001C3F47"/>
    <w:rsid w:val="001C4A78"/>
    <w:rsid w:val="001C5AE2"/>
    <w:rsid w:val="001C612B"/>
    <w:rsid w:val="001D5861"/>
    <w:rsid w:val="001D77A0"/>
    <w:rsid w:val="001E141B"/>
    <w:rsid w:val="001E1866"/>
    <w:rsid w:val="001E18CC"/>
    <w:rsid w:val="001E25CD"/>
    <w:rsid w:val="001E3422"/>
    <w:rsid w:val="001E57B9"/>
    <w:rsid w:val="001E5A4C"/>
    <w:rsid w:val="001E7870"/>
    <w:rsid w:val="001F2BE5"/>
    <w:rsid w:val="001F6D09"/>
    <w:rsid w:val="00203138"/>
    <w:rsid w:val="00203F4A"/>
    <w:rsid w:val="00205D0D"/>
    <w:rsid w:val="0021059A"/>
    <w:rsid w:val="0021284F"/>
    <w:rsid w:val="0022296E"/>
    <w:rsid w:val="0022402E"/>
    <w:rsid w:val="00231594"/>
    <w:rsid w:val="0023354E"/>
    <w:rsid w:val="00233567"/>
    <w:rsid w:val="00254330"/>
    <w:rsid w:val="002638FC"/>
    <w:rsid w:val="00263DDB"/>
    <w:rsid w:val="00274D0B"/>
    <w:rsid w:val="00275B93"/>
    <w:rsid w:val="00295947"/>
    <w:rsid w:val="0029622D"/>
    <w:rsid w:val="002B4CB7"/>
    <w:rsid w:val="002B5EEC"/>
    <w:rsid w:val="002B6885"/>
    <w:rsid w:val="002C2109"/>
    <w:rsid w:val="002C3FB4"/>
    <w:rsid w:val="002C4EFE"/>
    <w:rsid w:val="002D27C4"/>
    <w:rsid w:val="002D6CB4"/>
    <w:rsid w:val="002E6E06"/>
    <w:rsid w:val="002F0110"/>
    <w:rsid w:val="002F13DD"/>
    <w:rsid w:val="002F269A"/>
    <w:rsid w:val="002F3EB9"/>
    <w:rsid w:val="002F5F3E"/>
    <w:rsid w:val="003023E1"/>
    <w:rsid w:val="0030244C"/>
    <w:rsid w:val="00310221"/>
    <w:rsid w:val="00315BA8"/>
    <w:rsid w:val="00324E38"/>
    <w:rsid w:val="00333349"/>
    <w:rsid w:val="003358A9"/>
    <w:rsid w:val="0033796F"/>
    <w:rsid w:val="003466C1"/>
    <w:rsid w:val="00347A74"/>
    <w:rsid w:val="00350872"/>
    <w:rsid w:val="00362356"/>
    <w:rsid w:val="00362ECA"/>
    <w:rsid w:val="00366AF8"/>
    <w:rsid w:val="00372EBD"/>
    <w:rsid w:val="00374483"/>
    <w:rsid w:val="00381B67"/>
    <w:rsid w:val="003832D4"/>
    <w:rsid w:val="00386681"/>
    <w:rsid w:val="00386A9D"/>
    <w:rsid w:val="003911C6"/>
    <w:rsid w:val="00397361"/>
    <w:rsid w:val="00397822"/>
    <w:rsid w:val="003A744D"/>
    <w:rsid w:val="003B1489"/>
    <w:rsid w:val="003B3C78"/>
    <w:rsid w:val="003C4AB3"/>
    <w:rsid w:val="003D2B8C"/>
    <w:rsid w:val="003D7A47"/>
    <w:rsid w:val="003E0110"/>
    <w:rsid w:val="003E426E"/>
    <w:rsid w:val="003F3C80"/>
    <w:rsid w:val="003F5FEA"/>
    <w:rsid w:val="003F6F25"/>
    <w:rsid w:val="0040626E"/>
    <w:rsid w:val="00407DB0"/>
    <w:rsid w:val="004132DD"/>
    <w:rsid w:val="00417D40"/>
    <w:rsid w:val="00427BFB"/>
    <w:rsid w:val="00427F8C"/>
    <w:rsid w:val="0043051B"/>
    <w:rsid w:val="00431203"/>
    <w:rsid w:val="00433116"/>
    <w:rsid w:val="00442EEF"/>
    <w:rsid w:val="0044548A"/>
    <w:rsid w:val="00452667"/>
    <w:rsid w:val="00456A72"/>
    <w:rsid w:val="004629CD"/>
    <w:rsid w:val="00463983"/>
    <w:rsid w:val="0046466D"/>
    <w:rsid w:val="00465388"/>
    <w:rsid w:val="00466950"/>
    <w:rsid w:val="00474D1D"/>
    <w:rsid w:val="00475C6C"/>
    <w:rsid w:val="00480164"/>
    <w:rsid w:val="00483CCD"/>
    <w:rsid w:val="00486B17"/>
    <w:rsid w:val="00490B14"/>
    <w:rsid w:val="00491C43"/>
    <w:rsid w:val="00496191"/>
    <w:rsid w:val="004B2704"/>
    <w:rsid w:val="004C671E"/>
    <w:rsid w:val="004C7AA8"/>
    <w:rsid w:val="004D1729"/>
    <w:rsid w:val="004D210F"/>
    <w:rsid w:val="004D67F5"/>
    <w:rsid w:val="004E22C7"/>
    <w:rsid w:val="004E4A97"/>
    <w:rsid w:val="004F068D"/>
    <w:rsid w:val="004F1420"/>
    <w:rsid w:val="004F59B0"/>
    <w:rsid w:val="004F5A15"/>
    <w:rsid w:val="004F7A24"/>
    <w:rsid w:val="005000B1"/>
    <w:rsid w:val="00501491"/>
    <w:rsid w:val="00502C41"/>
    <w:rsid w:val="00503B2D"/>
    <w:rsid w:val="00507D3F"/>
    <w:rsid w:val="0051502E"/>
    <w:rsid w:val="00517FC4"/>
    <w:rsid w:val="00521A42"/>
    <w:rsid w:val="00522D74"/>
    <w:rsid w:val="005239E8"/>
    <w:rsid w:val="005267B7"/>
    <w:rsid w:val="0053175C"/>
    <w:rsid w:val="00532E09"/>
    <w:rsid w:val="005335D2"/>
    <w:rsid w:val="00553B3A"/>
    <w:rsid w:val="00554791"/>
    <w:rsid w:val="00555CD3"/>
    <w:rsid w:val="00563CAA"/>
    <w:rsid w:val="00564B66"/>
    <w:rsid w:val="00571045"/>
    <w:rsid w:val="00571F56"/>
    <w:rsid w:val="00575CC2"/>
    <w:rsid w:val="00577BC3"/>
    <w:rsid w:val="00581911"/>
    <w:rsid w:val="00582307"/>
    <w:rsid w:val="005854AD"/>
    <w:rsid w:val="005857A1"/>
    <w:rsid w:val="005860DD"/>
    <w:rsid w:val="005901FD"/>
    <w:rsid w:val="00593606"/>
    <w:rsid w:val="00594B77"/>
    <w:rsid w:val="005A005A"/>
    <w:rsid w:val="005A42B3"/>
    <w:rsid w:val="005B133B"/>
    <w:rsid w:val="005B4D8B"/>
    <w:rsid w:val="005C1418"/>
    <w:rsid w:val="005C2E5C"/>
    <w:rsid w:val="005C393A"/>
    <w:rsid w:val="005C5388"/>
    <w:rsid w:val="005C739F"/>
    <w:rsid w:val="005D0D29"/>
    <w:rsid w:val="005D11F8"/>
    <w:rsid w:val="005E1DAE"/>
    <w:rsid w:val="005E6C03"/>
    <w:rsid w:val="005E6F5C"/>
    <w:rsid w:val="005F36D8"/>
    <w:rsid w:val="005F5A23"/>
    <w:rsid w:val="00611C4A"/>
    <w:rsid w:val="00612A06"/>
    <w:rsid w:val="00614B8B"/>
    <w:rsid w:val="00615562"/>
    <w:rsid w:val="00616CD7"/>
    <w:rsid w:val="00617226"/>
    <w:rsid w:val="006178CA"/>
    <w:rsid w:val="00620045"/>
    <w:rsid w:val="00623D38"/>
    <w:rsid w:val="006303D2"/>
    <w:rsid w:val="00630DF3"/>
    <w:rsid w:val="00633596"/>
    <w:rsid w:val="00635738"/>
    <w:rsid w:val="00636BF6"/>
    <w:rsid w:val="00637771"/>
    <w:rsid w:val="00640768"/>
    <w:rsid w:val="00641E9B"/>
    <w:rsid w:val="00644D83"/>
    <w:rsid w:val="00646B3C"/>
    <w:rsid w:val="00651734"/>
    <w:rsid w:val="006529DE"/>
    <w:rsid w:val="00656427"/>
    <w:rsid w:val="00657421"/>
    <w:rsid w:val="00662E31"/>
    <w:rsid w:val="0067633B"/>
    <w:rsid w:val="0067663D"/>
    <w:rsid w:val="0067696C"/>
    <w:rsid w:val="00677036"/>
    <w:rsid w:val="00677773"/>
    <w:rsid w:val="00681D75"/>
    <w:rsid w:val="00685509"/>
    <w:rsid w:val="00687F2B"/>
    <w:rsid w:val="006909DC"/>
    <w:rsid w:val="006967F0"/>
    <w:rsid w:val="00697838"/>
    <w:rsid w:val="006A0DE8"/>
    <w:rsid w:val="006A4E1D"/>
    <w:rsid w:val="006B5A73"/>
    <w:rsid w:val="006C7845"/>
    <w:rsid w:val="006C7F64"/>
    <w:rsid w:val="006D20F7"/>
    <w:rsid w:val="006D76CC"/>
    <w:rsid w:val="006E6C01"/>
    <w:rsid w:val="006F0A75"/>
    <w:rsid w:val="006F0F2F"/>
    <w:rsid w:val="006F6ED5"/>
    <w:rsid w:val="006F6F4A"/>
    <w:rsid w:val="0070193A"/>
    <w:rsid w:val="00703E44"/>
    <w:rsid w:val="007056AF"/>
    <w:rsid w:val="00705BDD"/>
    <w:rsid w:val="007067C7"/>
    <w:rsid w:val="007151EA"/>
    <w:rsid w:val="007220A0"/>
    <w:rsid w:val="00724307"/>
    <w:rsid w:val="007256F4"/>
    <w:rsid w:val="007277D9"/>
    <w:rsid w:val="007308EB"/>
    <w:rsid w:val="00730D3B"/>
    <w:rsid w:val="00731C44"/>
    <w:rsid w:val="007431F6"/>
    <w:rsid w:val="007448BE"/>
    <w:rsid w:val="00744C8D"/>
    <w:rsid w:val="00745A3F"/>
    <w:rsid w:val="00747016"/>
    <w:rsid w:val="00751CDF"/>
    <w:rsid w:val="00751D3A"/>
    <w:rsid w:val="00751D88"/>
    <w:rsid w:val="00752440"/>
    <w:rsid w:val="00752C69"/>
    <w:rsid w:val="00753481"/>
    <w:rsid w:val="00753D09"/>
    <w:rsid w:val="00754724"/>
    <w:rsid w:val="007549C8"/>
    <w:rsid w:val="00754BEA"/>
    <w:rsid w:val="007647D0"/>
    <w:rsid w:val="0076497A"/>
    <w:rsid w:val="00772186"/>
    <w:rsid w:val="0077255B"/>
    <w:rsid w:val="007733F3"/>
    <w:rsid w:val="00773E5E"/>
    <w:rsid w:val="00774E1F"/>
    <w:rsid w:val="00787C19"/>
    <w:rsid w:val="00791377"/>
    <w:rsid w:val="007A1B29"/>
    <w:rsid w:val="007A213E"/>
    <w:rsid w:val="007A2A91"/>
    <w:rsid w:val="007A755C"/>
    <w:rsid w:val="007B03A3"/>
    <w:rsid w:val="007B4F11"/>
    <w:rsid w:val="007B7E1B"/>
    <w:rsid w:val="007C1DA0"/>
    <w:rsid w:val="007D7EE2"/>
    <w:rsid w:val="007E034C"/>
    <w:rsid w:val="007E43DC"/>
    <w:rsid w:val="007E4512"/>
    <w:rsid w:val="007E4E68"/>
    <w:rsid w:val="007E6F2C"/>
    <w:rsid w:val="007F13F6"/>
    <w:rsid w:val="007F291B"/>
    <w:rsid w:val="008035A6"/>
    <w:rsid w:val="008049F8"/>
    <w:rsid w:val="00816324"/>
    <w:rsid w:val="0082170F"/>
    <w:rsid w:val="00827E48"/>
    <w:rsid w:val="00835F1F"/>
    <w:rsid w:val="008404DB"/>
    <w:rsid w:val="008550BB"/>
    <w:rsid w:val="00857B3D"/>
    <w:rsid w:val="00872017"/>
    <w:rsid w:val="0087215A"/>
    <w:rsid w:val="0087419A"/>
    <w:rsid w:val="008811B3"/>
    <w:rsid w:val="0088753C"/>
    <w:rsid w:val="00893935"/>
    <w:rsid w:val="00894EDF"/>
    <w:rsid w:val="008960BE"/>
    <w:rsid w:val="008A17A4"/>
    <w:rsid w:val="008A207D"/>
    <w:rsid w:val="008B1E63"/>
    <w:rsid w:val="008B7214"/>
    <w:rsid w:val="008C650E"/>
    <w:rsid w:val="008C7054"/>
    <w:rsid w:val="008C7ACC"/>
    <w:rsid w:val="008D1398"/>
    <w:rsid w:val="008D6761"/>
    <w:rsid w:val="008D6A9C"/>
    <w:rsid w:val="008E261F"/>
    <w:rsid w:val="008E53E5"/>
    <w:rsid w:val="00900824"/>
    <w:rsid w:val="00901BCD"/>
    <w:rsid w:val="009024D4"/>
    <w:rsid w:val="00904BE6"/>
    <w:rsid w:val="00915D77"/>
    <w:rsid w:val="00920210"/>
    <w:rsid w:val="00921975"/>
    <w:rsid w:val="009241A0"/>
    <w:rsid w:val="009274DC"/>
    <w:rsid w:val="00927D9F"/>
    <w:rsid w:val="00931072"/>
    <w:rsid w:val="00933E91"/>
    <w:rsid w:val="009422B7"/>
    <w:rsid w:val="0094281B"/>
    <w:rsid w:val="009428AA"/>
    <w:rsid w:val="00942AD2"/>
    <w:rsid w:val="00944566"/>
    <w:rsid w:val="009451D4"/>
    <w:rsid w:val="0094632E"/>
    <w:rsid w:val="00950042"/>
    <w:rsid w:val="0095022E"/>
    <w:rsid w:val="00951ADD"/>
    <w:rsid w:val="00956F4B"/>
    <w:rsid w:val="009602AB"/>
    <w:rsid w:val="00961118"/>
    <w:rsid w:val="009615CF"/>
    <w:rsid w:val="00961B90"/>
    <w:rsid w:val="00962A60"/>
    <w:rsid w:val="00965AD2"/>
    <w:rsid w:val="0097064A"/>
    <w:rsid w:val="009706CA"/>
    <w:rsid w:val="009763C6"/>
    <w:rsid w:val="00976B80"/>
    <w:rsid w:val="009774CE"/>
    <w:rsid w:val="00980827"/>
    <w:rsid w:val="00983723"/>
    <w:rsid w:val="0099080A"/>
    <w:rsid w:val="0099220F"/>
    <w:rsid w:val="0099353C"/>
    <w:rsid w:val="00994150"/>
    <w:rsid w:val="00995C5F"/>
    <w:rsid w:val="00996600"/>
    <w:rsid w:val="00996F6B"/>
    <w:rsid w:val="009B11D6"/>
    <w:rsid w:val="009B29EE"/>
    <w:rsid w:val="009B3307"/>
    <w:rsid w:val="009B37DD"/>
    <w:rsid w:val="009B7C52"/>
    <w:rsid w:val="009C47B7"/>
    <w:rsid w:val="009D236A"/>
    <w:rsid w:val="009D256E"/>
    <w:rsid w:val="009D4451"/>
    <w:rsid w:val="009D5D46"/>
    <w:rsid w:val="009E0EB7"/>
    <w:rsid w:val="009E2C96"/>
    <w:rsid w:val="009E72B8"/>
    <w:rsid w:val="009F029A"/>
    <w:rsid w:val="009F0C1C"/>
    <w:rsid w:val="009F2DFE"/>
    <w:rsid w:val="009F349D"/>
    <w:rsid w:val="009F53C1"/>
    <w:rsid w:val="00A01EED"/>
    <w:rsid w:val="00A0355A"/>
    <w:rsid w:val="00A063ED"/>
    <w:rsid w:val="00A10192"/>
    <w:rsid w:val="00A16204"/>
    <w:rsid w:val="00A1743A"/>
    <w:rsid w:val="00A17CE7"/>
    <w:rsid w:val="00A22DF3"/>
    <w:rsid w:val="00A243E9"/>
    <w:rsid w:val="00A26920"/>
    <w:rsid w:val="00A313F1"/>
    <w:rsid w:val="00A352A1"/>
    <w:rsid w:val="00A36071"/>
    <w:rsid w:val="00A379D0"/>
    <w:rsid w:val="00A42DE1"/>
    <w:rsid w:val="00A50D24"/>
    <w:rsid w:val="00A51B22"/>
    <w:rsid w:val="00A53C67"/>
    <w:rsid w:val="00A56D49"/>
    <w:rsid w:val="00A64CC0"/>
    <w:rsid w:val="00A67163"/>
    <w:rsid w:val="00A67EF1"/>
    <w:rsid w:val="00A7565A"/>
    <w:rsid w:val="00A76984"/>
    <w:rsid w:val="00A849CD"/>
    <w:rsid w:val="00A8741E"/>
    <w:rsid w:val="00A963B7"/>
    <w:rsid w:val="00A96AEC"/>
    <w:rsid w:val="00AA2343"/>
    <w:rsid w:val="00AA5526"/>
    <w:rsid w:val="00AB5591"/>
    <w:rsid w:val="00AB6760"/>
    <w:rsid w:val="00AB6BFB"/>
    <w:rsid w:val="00AC26C0"/>
    <w:rsid w:val="00AC5219"/>
    <w:rsid w:val="00AD071E"/>
    <w:rsid w:val="00AD1348"/>
    <w:rsid w:val="00AD2F0C"/>
    <w:rsid w:val="00AD49EA"/>
    <w:rsid w:val="00AD7BF2"/>
    <w:rsid w:val="00AE4EC5"/>
    <w:rsid w:val="00AF1006"/>
    <w:rsid w:val="00AF51D1"/>
    <w:rsid w:val="00B00CF7"/>
    <w:rsid w:val="00B01DD6"/>
    <w:rsid w:val="00B023F9"/>
    <w:rsid w:val="00B040B6"/>
    <w:rsid w:val="00B06E29"/>
    <w:rsid w:val="00B102AA"/>
    <w:rsid w:val="00B10C67"/>
    <w:rsid w:val="00B236E0"/>
    <w:rsid w:val="00B26744"/>
    <w:rsid w:val="00B37F84"/>
    <w:rsid w:val="00B4269A"/>
    <w:rsid w:val="00B47064"/>
    <w:rsid w:val="00B52370"/>
    <w:rsid w:val="00B6383A"/>
    <w:rsid w:val="00B65196"/>
    <w:rsid w:val="00B708AE"/>
    <w:rsid w:val="00B80E04"/>
    <w:rsid w:val="00B86B1B"/>
    <w:rsid w:val="00B90215"/>
    <w:rsid w:val="00B93477"/>
    <w:rsid w:val="00B9553B"/>
    <w:rsid w:val="00BA68F3"/>
    <w:rsid w:val="00BA7308"/>
    <w:rsid w:val="00BB3B19"/>
    <w:rsid w:val="00BC02E4"/>
    <w:rsid w:val="00BC5EB7"/>
    <w:rsid w:val="00BD1001"/>
    <w:rsid w:val="00BD13A8"/>
    <w:rsid w:val="00BD7FBE"/>
    <w:rsid w:val="00BE4FC2"/>
    <w:rsid w:val="00BF0A35"/>
    <w:rsid w:val="00BF21A4"/>
    <w:rsid w:val="00BF2B1F"/>
    <w:rsid w:val="00BF5D1A"/>
    <w:rsid w:val="00BF71EA"/>
    <w:rsid w:val="00C010E9"/>
    <w:rsid w:val="00C02A58"/>
    <w:rsid w:val="00C02D1A"/>
    <w:rsid w:val="00C05136"/>
    <w:rsid w:val="00C10ED8"/>
    <w:rsid w:val="00C11FE5"/>
    <w:rsid w:val="00C20916"/>
    <w:rsid w:val="00C22F7F"/>
    <w:rsid w:val="00C27133"/>
    <w:rsid w:val="00C274CF"/>
    <w:rsid w:val="00C32E66"/>
    <w:rsid w:val="00C3517B"/>
    <w:rsid w:val="00C40228"/>
    <w:rsid w:val="00C4078E"/>
    <w:rsid w:val="00C428EE"/>
    <w:rsid w:val="00C4444D"/>
    <w:rsid w:val="00C44CEA"/>
    <w:rsid w:val="00C47616"/>
    <w:rsid w:val="00C502E5"/>
    <w:rsid w:val="00C51B80"/>
    <w:rsid w:val="00C538D0"/>
    <w:rsid w:val="00C57839"/>
    <w:rsid w:val="00C6027D"/>
    <w:rsid w:val="00C60375"/>
    <w:rsid w:val="00C67EEA"/>
    <w:rsid w:val="00C71694"/>
    <w:rsid w:val="00C71B30"/>
    <w:rsid w:val="00C71FD6"/>
    <w:rsid w:val="00C7607C"/>
    <w:rsid w:val="00C77C95"/>
    <w:rsid w:val="00C84DBB"/>
    <w:rsid w:val="00C87EB8"/>
    <w:rsid w:val="00C93DA5"/>
    <w:rsid w:val="00C9583B"/>
    <w:rsid w:val="00CA0ABD"/>
    <w:rsid w:val="00CA1932"/>
    <w:rsid w:val="00CA1A3B"/>
    <w:rsid w:val="00CA4C85"/>
    <w:rsid w:val="00CA56C6"/>
    <w:rsid w:val="00CB3D86"/>
    <w:rsid w:val="00CB59F8"/>
    <w:rsid w:val="00CB5F9C"/>
    <w:rsid w:val="00CB7083"/>
    <w:rsid w:val="00CD168A"/>
    <w:rsid w:val="00CD34D8"/>
    <w:rsid w:val="00CE38FD"/>
    <w:rsid w:val="00CE4061"/>
    <w:rsid w:val="00CE51B8"/>
    <w:rsid w:val="00CF1D98"/>
    <w:rsid w:val="00CF771A"/>
    <w:rsid w:val="00D01076"/>
    <w:rsid w:val="00D01AF3"/>
    <w:rsid w:val="00D149E8"/>
    <w:rsid w:val="00D21255"/>
    <w:rsid w:val="00D25584"/>
    <w:rsid w:val="00D2573A"/>
    <w:rsid w:val="00D26F8B"/>
    <w:rsid w:val="00D312F7"/>
    <w:rsid w:val="00D408A8"/>
    <w:rsid w:val="00D55148"/>
    <w:rsid w:val="00D55652"/>
    <w:rsid w:val="00D60671"/>
    <w:rsid w:val="00D620C7"/>
    <w:rsid w:val="00D63B86"/>
    <w:rsid w:val="00D730EB"/>
    <w:rsid w:val="00D734DA"/>
    <w:rsid w:val="00D74E07"/>
    <w:rsid w:val="00D74E21"/>
    <w:rsid w:val="00D83254"/>
    <w:rsid w:val="00D92CE7"/>
    <w:rsid w:val="00D972FD"/>
    <w:rsid w:val="00DA0FC3"/>
    <w:rsid w:val="00DB3F91"/>
    <w:rsid w:val="00DB6B11"/>
    <w:rsid w:val="00DC0920"/>
    <w:rsid w:val="00DC3B5D"/>
    <w:rsid w:val="00DC4BC2"/>
    <w:rsid w:val="00DD366E"/>
    <w:rsid w:val="00DD5088"/>
    <w:rsid w:val="00DD7375"/>
    <w:rsid w:val="00DE1F7C"/>
    <w:rsid w:val="00DF0176"/>
    <w:rsid w:val="00DF6163"/>
    <w:rsid w:val="00DF7FA4"/>
    <w:rsid w:val="00E12C7E"/>
    <w:rsid w:val="00E17F82"/>
    <w:rsid w:val="00E2036A"/>
    <w:rsid w:val="00E22BF8"/>
    <w:rsid w:val="00E24C29"/>
    <w:rsid w:val="00E310A5"/>
    <w:rsid w:val="00E31930"/>
    <w:rsid w:val="00E34860"/>
    <w:rsid w:val="00E36BB0"/>
    <w:rsid w:val="00E424E3"/>
    <w:rsid w:val="00E438F9"/>
    <w:rsid w:val="00E45F02"/>
    <w:rsid w:val="00E542BB"/>
    <w:rsid w:val="00E71BC7"/>
    <w:rsid w:val="00E7448E"/>
    <w:rsid w:val="00E8038D"/>
    <w:rsid w:val="00E80877"/>
    <w:rsid w:val="00E81573"/>
    <w:rsid w:val="00E8203B"/>
    <w:rsid w:val="00E852E4"/>
    <w:rsid w:val="00E85776"/>
    <w:rsid w:val="00E86B6B"/>
    <w:rsid w:val="00E902EF"/>
    <w:rsid w:val="00E92057"/>
    <w:rsid w:val="00E967DA"/>
    <w:rsid w:val="00EB6C0F"/>
    <w:rsid w:val="00EB6EDA"/>
    <w:rsid w:val="00EB7A78"/>
    <w:rsid w:val="00EC1646"/>
    <w:rsid w:val="00EC30AB"/>
    <w:rsid w:val="00EC31D6"/>
    <w:rsid w:val="00ED3F5E"/>
    <w:rsid w:val="00ED5CBE"/>
    <w:rsid w:val="00EE0CBE"/>
    <w:rsid w:val="00EE5C4D"/>
    <w:rsid w:val="00EE68FF"/>
    <w:rsid w:val="00EF098B"/>
    <w:rsid w:val="00F04C01"/>
    <w:rsid w:val="00F06058"/>
    <w:rsid w:val="00F06BE9"/>
    <w:rsid w:val="00F11EA7"/>
    <w:rsid w:val="00F24CF2"/>
    <w:rsid w:val="00F27710"/>
    <w:rsid w:val="00F3048B"/>
    <w:rsid w:val="00F37124"/>
    <w:rsid w:val="00F41547"/>
    <w:rsid w:val="00F421B1"/>
    <w:rsid w:val="00F42B5A"/>
    <w:rsid w:val="00F47EC7"/>
    <w:rsid w:val="00F55C2E"/>
    <w:rsid w:val="00F57C17"/>
    <w:rsid w:val="00F70BC3"/>
    <w:rsid w:val="00F7267D"/>
    <w:rsid w:val="00F72B25"/>
    <w:rsid w:val="00F747A6"/>
    <w:rsid w:val="00F77B41"/>
    <w:rsid w:val="00F77FD0"/>
    <w:rsid w:val="00F90966"/>
    <w:rsid w:val="00F9390A"/>
    <w:rsid w:val="00FA2454"/>
    <w:rsid w:val="00FA3576"/>
    <w:rsid w:val="00FA7B22"/>
    <w:rsid w:val="00FB4F8A"/>
    <w:rsid w:val="00FC0E53"/>
    <w:rsid w:val="00FC73CD"/>
    <w:rsid w:val="00FC7C8B"/>
    <w:rsid w:val="00FD2188"/>
    <w:rsid w:val="00FD5948"/>
    <w:rsid w:val="00FD61A1"/>
    <w:rsid w:val="00FD653B"/>
    <w:rsid w:val="00FD6BF5"/>
    <w:rsid w:val="00FD6F57"/>
    <w:rsid w:val="00FE234C"/>
    <w:rsid w:val="00FE50D2"/>
    <w:rsid w:val="00FE7408"/>
    <w:rsid w:val="00FF081C"/>
    <w:rsid w:val="00FF12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B9F8F-EAD1-4BA2-AF93-19FF8F07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607C"/>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76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D5C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5CBE"/>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25433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54330"/>
    <w:rPr>
      <w:sz w:val="20"/>
      <w:szCs w:val="20"/>
    </w:rPr>
  </w:style>
  <w:style w:type="character" w:styleId="Odwoanieprzypisukocowego">
    <w:name w:val="endnote reference"/>
    <w:basedOn w:val="Domylnaczcionkaakapitu"/>
    <w:uiPriority w:val="99"/>
    <w:semiHidden/>
    <w:unhideWhenUsed/>
    <w:rsid w:val="00254330"/>
    <w:rPr>
      <w:vertAlign w:val="superscript"/>
    </w:rPr>
  </w:style>
  <w:style w:type="paragraph" w:styleId="Nagwek">
    <w:name w:val="header"/>
    <w:basedOn w:val="Normalny"/>
    <w:link w:val="NagwekZnak"/>
    <w:uiPriority w:val="99"/>
    <w:unhideWhenUsed/>
    <w:rsid w:val="00E852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52E4"/>
  </w:style>
  <w:style w:type="paragraph" w:styleId="Stopka">
    <w:name w:val="footer"/>
    <w:basedOn w:val="Normalny"/>
    <w:link w:val="StopkaZnak"/>
    <w:uiPriority w:val="99"/>
    <w:unhideWhenUsed/>
    <w:rsid w:val="00E852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52E4"/>
  </w:style>
  <w:style w:type="paragraph" w:styleId="Bezodstpw">
    <w:name w:val="No Spacing"/>
    <w:uiPriority w:val="1"/>
    <w:qFormat/>
    <w:rsid w:val="006909DC"/>
    <w:pPr>
      <w:spacing w:after="0" w:line="240" w:lineRule="auto"/>
    </w:pPr>
  </w:style>
  <w:style w:type="character" w:customStyle="1" w:styleId="ui-provider">
    <w:name w:val="ui-provider"/>
    <w:basedOn w:val="Domylnaczcionkaakapitu"/>
    <w:rsid w:val="00F42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0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566D5-96C2-41D5-95CD-019D66EAF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11973</Words>
  <Characters>71838</Characters>
  <Application>Microsoft Office Word</Application>
  <DocSecurity>0</DocSecurity>
  <Lines>598</Lines>
  <Paragraphs>167</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83644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Pietrzak</dc:creator>
  <cp:lastModifiedBy>Dell2</cp:lastModifiedBy>
  <cp:revision>2</cp:revision>
  <dcterms:created xsi:type="dcterms:W3CDTF">2025-10-09T08:31:00Z</dcterms:created>
  <dcterms:modified xsi:type="dcterms:W3CDTF">2025-10-09T08:31:00Z</dcterms:modified>
</cp:coreProperties>
</file>