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211AF" w14:textId="0673FFD1" w:rsidR="000E3C8F" w:rsidRPr="002461A2" w:rsidRDefault="000E3C8F" w:rsidP="000E3C8F">
      <w:pPr>
        <w:spacing w:after="0" w:line="240" w:lineRule="auto"/>
        <w:jc w:val="center"/>
        <w:rPr>
          <w:rFonts w:ascii="Book Antiqua" w:eastAsia="Times New Roman" w:hAnsi="Book Antiqua"/>
          <w:b/>
          <w:sz w:val="28"/>
          <w:szCs w:val="28"/>
          <w:lang w:eastAsia="pl-PL"/>
        </w:rPr>
      </w:pPr>
      <w:bookmarkStart w:id="0" w:name="_Hlk172842122"/>
      <w:bookmarkStart w:id="1" w:name="_GoBack"/>
      <w:bookmarkEnd w:id="1"/>
      <w:r w:rsidRPr="002461A2">
        <w:rPr>
          <w:rFonts w:ascii="Book Antiqua" w:eastAsia="Times New Roman" w:hAnsi="Book Antiqua"/>
          <w:b/>
          <w:sz w:val="32"/>
          <w:szCs w:val="32"/>
          <w:lang w:eastAsia="pl-PL"/>
        </w:rPr>
        <w:t>Historia</w:t>
      </w:r>
      <w:r w:rsidRPr="002461A2">
        <w:rPr>
          <w:rFonts w:ascii="Book Antiqua" w:eastAsia="Times New Roman" w:hAnsi="Book Antiqua"/>
          <w:b/>
          <w:sz w:val="28"/>
          <w:szCs w:val="28"/>
          <w:lang w:eastAsia="pl-PL"/>
        </w:rPr>
        <w:t xml:space="preserve"> </w:t>
      </w:r>
      <w:r>
        <w:rPr>
          <w:rFonts w:ascii="Book Antiqua" w:eastAsia="Times New Roman" w:hAnsi="Book Antiqua"/>
          <w:b/>
          <w:sz w:val="28"/>
          <w:szCs w:val="28"/>
          <w:lang w:eastAsia="pl-PL"/>
        </w:rPr>
        <w:t xml:space="preserve"> </w:t>
      </w:r>
      <w:r>
        <w:rPr>
          <w:rFonts w:ascii="Book Antiqua" w:eastAsia="Times New Roman" w:hAnsi="Book Antiqua"/>
          <w:b/>
          <w:sz w:val="28"/>
          <w:szCs w:val="28"/>
          <w:lang w:eastAsia="pl-PL"/>
        </w:rPr>
        <w:br/>
        <w:t>Wymagania edukacyjne</w:t>
      </w:r>
      <w:r>
        <w:rPr>
          <w:rFonts w:ascii="Book Antiqua" w:eastAsia="Times New Roman" w:hAnsi="Book Antiqua"/>
          <w:b/>
          <w:sz w:val="28"/>
          <w:szCs w:val="28"/>
          <w:lang w:eastAsia="pl-PL"/>
        </w:rPr>
        <w:br/>
        <w:t>Klasa VI</w:t>
      </w:r>
      <w:r w:rsidR="002B67AE">
        <w:rPr>
          <w:rFonts w:ascii="Book Antiqua" w:eastAsia="Times New Roman" w:hAnsi="Book Antiqua"/>
          <w:b/>
          <w:sz w:val="28"/>
          <w:szCs w:val="28"/>
          <w:lang w:eastAsia="pl-PL"/>
        </w:rPr>
        <w:br/>
        <w:t>rok szkolny 2025/2026</w:t>
      </w:r>
    </w:p>
    <w:p w14:paraId="22ED24C4" w14:textId="77777777" w:rsidR="000E3C8F" w:rsidRPr="002461A2" w:rsidRDefault="000E3C8F" w:rsidP="000E3C8F">
      <w:pPr>
        <w:spacing w:after="0" w:line="240" w:lineRule="auto"/>
        <w:rPr>
          <w:rFonts w:ascii="Book Antiqua" w:hAnsi="Book Antiqua"/>
          <w:sz w:val="24"/>
          <w:szCs w:val="24"/>
        </w:rPr>
      </w:pPr>
      <w:r w:rsidRPr="002461A2">
        <w:rPr>
          <w:rFonts w:ascii="Book Antiqua" w:eastAsia="Times New Roman" w:hAnsi="Book Antiqua"/>
          <w:sz w:val="24"/>
          <w:szCs w:val="24"/>
          <w:lang w:eastAsia="pl-PL"/>
        </w:rPr>
        <w:br/>
        <w:t xml:space="preserve">1. </w:t>
      </w:r>
      <w:r w:rsidRPr="002461A2">
        <w:rPr>
          <w:rFonts w:ascii="Book Antiqua" w:hAnsi="Book Antiqua"/>
          <w:sz w:val="24"/>
          <w:szCs w:val="24"/>
        </w:rPr>
        <w:t xml:space="preserve">Cele wymagań edukacyjnych z historii: </w:t>
      </w:r>
    </w:p>
    <w:p w14:paraId="7EA843E6" w14:textId="77777777" w:rsidR="000E3C8F" w:rsidRPr="002461A2" w:rsidRDefault="000E3C8F" w:rsidP="000E3C8F">
      <w:pPr>
        <w:spacing w:after="0" w:line="240" w:lineRule="auto"/>
        <w:rPr>
          <w:rFonts w:ascii="Book Antiqua" w:hAnsi="Book Antiqua"/>
          <w:sz w:val="24"/>
          <w:szCs w:val="24"/>
        </w:rPr>
      </w:pPr>
      <w:r w:rsidRPr="002461A2">
        <w:rPr>
          <w:rFonts w:ascii="Book Antiqua" w:hAnsi="Book Antiqua"/>
          <w:sz w:val="24"/>
          <w:szCs w:val="24"/>
        </w:rPr>
        <w:t xml:space="preserve"> - sprawdzenie poziomu opanowania wiedzy i zdobytych umiejętności,</w:t>
      </w:r>
    </w:p>
    <w:p w14:paraId="1841C073" w14:textId="77777777" w:rsidR="000E3C8F" w:rsidRPr="002461A2" w:rsidRDefault="000E3C8F" w:rsidP="000E3C8F">
      <w:pPr>
        <w:spacing w:after="0" w:line="240" w:lineRule="auto"/>
        <w:rPr>
          <w:rFonts w:ascii="Book Antiqua" w:hAnsi="Book Antiqua"/>
          <w:sz w:val="24"/>
          <w:szCs w:val="24"/>
        </w:rPr>
      </w:pPr>
      <w:r w:rsidRPr="002461A2">
        <w:rPr>
          <w:rFonts w:ascii="Book Antiqua" w:hAnsi="Book Antiqua"/>
          <w:sz w:val="24"/>
          <w:szCs w:val="24"/>
        </w:rPr>
        <w:t>- mobilizowanie ucznia do dalszej pracy,</w:t>
      </w:r>
    </w:p>
    <w:p w14:paraId="2D80B2DA" w14:textId="77777777" w:rsidR="000E3C8F" w:rsidRPr="002461A2" w:rsidRDefault="000E3C8F" w:rsidP="000E3C8F">
      <w:pPr>
        <w:spacing w:after="0" w:line="240" w:lineRule="auto"/>
        <w:rPr>
          <w:rFonts w:ascii="Book Antiqua" w:hAnsi="Book Antiqua"/>
          <w:sz w:val="24"/>
          <w:szCs w:val="24"/>
        </w:rPr>
      </w:pPr>
      <w:r w:rsidRPr="002461A2">
        <w:rPr>
          <w:rFonts w:ascii="Book Antiqua" w:hAnsi="Book Antiqua"/>
          <w:sz w:val="24"/>
          <w:szCs w:val="24"/>
        </w:rPr>
        <w:t xml:space="preserve">- stymulowanie rozwoju ucznia, </w:t>
      </w:r>
    </w:p>
    <w:p w14:paraId="3D5A1C14"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dostarczanie rodzicom i nauczycielom informacji o postępach, trudnościach, specjalnych uzdolnieniach ucznia, </w:t>
      </w:r>
    </w:p>
    <w:p w14:paraId="44F3FEA9" w14:textId="77777777" w:rsidR="000E3C8F" w:rsidRPr="002461A2" w:rsidRDefault="000E3C8F" w:rsidP="000E3C8F">
      <w:pPr>
        <w:spacing w:after="0" w:line="240" w:lineRule="auto"/>
        <w:rPr>
          <w:rFonts w:ascii="Book Antiqua" w:hAnsi="Book Antiqua"/>
          <w:sz w:val="24"/>
          <w:szCs w:val="24"/>
        </w:rPr>
      </w:pPr>
      <w:r w:rsidRPr="002461A2">
        <w:rPr>
          <w:rFonts w:ascii="Book Antiqua" w:hAnsi="Book Antiqua"/>
          <w:sz w:val="24"/>
          <w:szCs w:val="24"/>
        </w:rPr>
        <w:t xml:space="preserve">- diagnozowanie poziomu nauczania. </w:t>
      </w:r>
    </w:p>
    <w:p w14:paraId="5F7D799A" w14:textId="77777777" w:rsidR="000E3C8F" w:rsidRPr="002461A2" w:rsidRDefault="000E3C8F" w:rsidP="000E3C8F">
      <w:pPr>
        <w:spacing w:after="0" w:line="240" w:lineRule="auto"/>
        <w:rPr>
          <w:rFonts w:ascii="Book Antiqua" w:hAnsi="Book Antiqua"/>
          <w:sz w:val="16"/>
          <w:szCs w:val="16"/>
        </w:rPr>
      </w:pPr>
      <w:r w:rsidRPr="002461A2">
        <w:rPr>
          <w:rFonts w:ascii="Book Antiqua" w:hAnsi="Book Antiqua"/>
          <w:sz w:val="24"/>
          <w:szCs w:val="24"/>
        </w:rPr>
        <w:t xml:space="preserve"> </w:t>
      </w:r>
    </w:p>
    <w:p w14:paraId="6BAEEB79"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2. Cele edukacyjne:</w:t>
      </w:r>
    </w:p>
    <w:p w14:paraId="308C7BB1"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zainteresowanie uczniów przeszłością, </w:t>
      </w:r>
    </w:p>
    <w:p w14:paraId="1871FD29"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dostarczenie wiedzy, która umożliwi ukształtowanie poprawnych wyobrażeń o życiu w przeszłości, zrozumienie natury ludzkiej i motywów postępowania minionych pokoleń, </w:t>
      </w:r>
    </w:p>
    <w:p w14:paraId="6809C8C9"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pomoc w zrozumieniu złożoności współczesnego świata i odnalezieniu w nim własnego miejsca,</w:t>
      </w:r>
    </w:p>
    <w:p w14:paraId="5A68BE61"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rozwijanie poczucia przynależności do rodziny, społeczności lokalnej, grupy etnicznej, religijnej, narodu, państwa, społeczności europejskiej i światowej, </w:t>
      </w:r>
    </w:p>
    <w:p w14:paraId="7F5C76A3"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umożliwienie uczniom zrozumienie innych ludzi i społeczeństw; kształtowanie szacunku i przywiązania do własnego państwa i rodzimej kultury, zarazem szacunku i tolerancji dla innych państw i kultur,</w:t>
      </w:r>
    </w:p>
    <w:p w14:paraId="19403E88"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dostarczenie wzorców osobowych z przeszłości, wprowadzenie uczniów w świat wartości ogólnoludzkich sprzyjających wychowaniu prawego człowieka i aktywnego i świadomego swych praw i obowiązków obywatela. </w:t>
      </w:r>
    </w:p>
    <w:p w14:paraId="50ABAFDC" w14:textId="77777777" w:rsidR="000E3C8F" w:rsidRPr="002461A2" w:rsidRDefault="000E3C8F" w:rsidP="000E3C8F">
      <w:pPr>
        <w:spacing w:after="0" w:line="240" w:lineRule="auto"/>
        <w:rPr>
          <w:rFonts w:ascii="Book Antiqua" w:hAnsi="Book Antiqua"/>
          <w:sz w:val="16"/>
          <w:szCs w:val="16"/>
        </w:rPr>
      </w:pPr>
      <w:r w:rsidRPr="002461A2">
        <w:rPr>
          <w:rFonts w:ascii="Book Antiqua" w:hAnsi="Book Antiqua"/>
          <w:sz w:val="24"/>
          <w:szCs w:val="24"/>
        </w:rPr>
        <w:t xml:space="preserve"> </w:t>
      </w:r>
    </w:p>
    <w:p w14:paraId="65867D8F" w14:textId="77777777" w:rsidR="000E3C8F" w:rsidRDefault="000E3C8F" w:rsidP="000E3C8F">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3. W ocenianiu uwzględniamy indywidualne możliw</w:t>
      </w:r>
      <w:r>
        <w:rPr>
          <w:rFonts w:ascii="Book Antiqua" w:eastAsia="Times New Roman" w:hAnsi="Book Antiqua"/>
          <w:sz w:val="24"/>
          <w:szCs w:val="24"/>
          <w:lang w:eastAsia="pl-PL"/>
        </w:rPr>
        <w:t xml:space="preserve">ości ucznia oraz kryteria danej </w:t>
      </w:r>
      <w:r w:rsidRPr="002461A2">
        <w:rPr>
          <w:rFonts w:ascii="Book Antiqua" w:eastAsia="Times New Roman" w:hAnsi="Book Antiqua"/>
          <w:sz w:val="24"/>
          <w:szCs w:val="24"/>
          <w:lang w:eastAsia="pl-PL"/>
        </w:rPr>
        <w:t>klasy.</w:t>
      </w:r>
    </w:p>
    <w:p w14:paraId="738BD3B4" w14:textId="77777777" w:rsidR="000E3C8F" w:rsidRPr="002461A2" w:rsidRDefault="000E3C8F" w:rsidP="000E3C8F">
      <w:pPr>
        <w:spacing w:after="0" w:line="240" w:lineRule="auto"/>
        <w:jc w:val="both"/>
        <w:rPr>
          <w:rFonts w:ascii="Book Antiqua" w:eastAsia="Times New Roman" w:hAnsi="Book Antiqua"/>
          <w:sz w:val="16"/>
          <w:szCs w:val="16"/>
          <w:lang w:eastAsia="pl-PL"/>
        </w:rPr>
      </w:pPr>
    </w:p>
    <w:p w14:paraId="56458ACA" w14:textId="77777777" w:rsidR="000E3C8F" w:rsidRPr="002461A2" w:rsidRDefault="000E3C8F" w:rsidP="000E3C8F">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 xml:space="preserve">4. Oceniamy według skali ocen: </w:t>
      </w:r>
    </w:p>
    <w:p w14:paraId="44EA3E86" w14:textId="77777777" w:rsidR="000E3C8F" w:rsidRPr="002461A2" w:rsidRDefault="000E3C8F" w:rsidP="000E3C8F">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Celujący – cel.</w:t>
      </w:r>
    </w:p>
    <w:p w14:paraId="696D7E08" w14:textId="77777777" w:rsidR="000E3C8F" w:rsidRPr="002461A2" w:rsidRDefault="000E3C8F" w:rsidP="000E3C8F">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Bardzo dobry – bdb.</w:t>
      </w:r>
    </w:p>
    <w:p w14:paraId="2888F391" w14:textId="77777777" w:rsidR="000E3C8F" w:rsidRPr="002461A2" w:rsidRDefault="000E3C8F" w:rsidP="000E3C8F">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Dobry – db.</w:t>
      </w:r>
    </w:p>
    <w:p w14:paraId="28F4C26A" w14:textId="77777777" w:rsidR="000E3C8F" w:rsidRPr="002461A2" w:rsidRDefault="000E3C8F" w:rsidP="000E3C8F">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Dostateczny – dst.</w:t>
      </w:r>
    </w:p>
    <w:p w14:paraId="50D333F3" w14:textId="77777777" w:rsidR="000E3C8F" w:rsidRPr="002461A2" w:rsidRDefault="000E3C8F" w:rsidP="000E3C8F">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Dopuszczający – dop.</w:t>
      </w:r>
    </w:p>
    <w:p w14:paraId="517CCA24" w14:textId="77777777" w:rsidR="000E3C8F" w:rsidRPr="002461A2" w:rsidRDefault="000E3C8F" w:rsidP="000E3C8F">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Niedostateczny – ndst.</w:t>
      </w:r>
    </w:p>
    <w:p w14:paraId="3B63B141" w14:textId="77777777" w:rsidR="000E3C8F" w:rsidRPr="002461A2" w:rsidRDefault="000E3C8F" w:rsidP="000E3C8F">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5. Oceniamy oceną cząstkową, semestralną, roczną.</w:t>
      </w:r>
      <w:r>
        <w:rPr>
          <w:rFonts w:ascii="Book Antiqua" w:eastAsia="Times New Roman" w:hAnsi="Book Antiqua"/>
          <w:sz w:val="24"/>
          <w:szCs w:val="24"/>
          <w:lang w:eastAsia="pl-PL"/>
        </w:rPr>
        <w:t xml:space="preserve"> Stosujemy różne formy kontroli </w:t>
      </w:r>
      <w:r w:rsidRPr="002461A2">
        <w:rPr>
          <w:rFonts w:ascii="Book Antiqua" w:eastAsia="Times New Roman" w:hAnsi="Book Antiqua"/>
          <w:sz w:val="24"/>
          <w:szCs w:val="24"/>
          <w:lang w:eastAsia="pl-PL"/>
        </w:rPr>
        <w:t>i oceny ucznia (wyrażone stopniem, pochwały ustne lub pisemne).</w:t>
      </w:r>
    </w:p>
    <w:p w14:paraId="7A93CCD9" w14:textId="77777777" w:rsidR="000E3C8F" w:rsidRPr="002461A2" w:rsidRDefault="000E3C8F" w:rsidP="000E3C8F">
      <w:pPr>
        <w:spacing w:after="0" w:line="240" w:lineRule="auto"/>
        <w:jc w:val="both"/>
        <w:rPr>
          <w:rFonts w:ascii="Book Antiqua" w:eastAsia="Times New Roman" w:hAnsi="Book Antiqua"/>
          <w:sz w:val="24"/>
          <w:szCs w:val="24"/>
          <w:lang w:eastAsia="pl-PL"/>
        </w:rPr>
      </w:pPr>
      <w:r w:rsidRPr="002461A2">
        <w:rPr>
          <w:rFonts w:ascii="Book Antiqua" w:eastAsia="Times New Roman" w:hAnsi="Book Antiqua"/>
          <w:sz w:val="24"/>
          <w:szCs w:val="24"/>
          <w:lang w:eastAsia="pl-PL"/>
        </w:rPr>
        <w:t>Każda ocena jest jawna. Oceniamy systematycznie, rzetelnie, sprawiedliwie i życzliwie.</w:t>
      </w:r>
    </w:p>
    <w:p w14:paraId="1326908E" w14:textId="77777777" w:rsidR="000E3C8F" w:rsidRPr="002461A2" w:rsidRDefault="000E3C8F" w:rsidP="000E3C8F">
      <w:pPr>
        <w:spacing w:after="0" w:line="240" w:lineRule="auto"/>
        <w:rPr>
          <w:rFonts w:ascii="Book Antiqua" w:hAnsi="Book Antiqua"/>
          <w:sz w:val="16"/>
          <w:szCs w:val="16"/>
        </w:rPr>
      </w:pPr>
    </w:p>
    <w:p w14:paraId="49844478" w14:textId="77777777" w:rsidR="000E3C8F" w:rsidRPr="002461A2" w:rsidRDefault="000E3C8F" w:rsidP="000E3C8F">
      <w:pPr>
        <w:spacing w:after="0" w:line="240" w:lineRule="auto"/>
        <w:rPr>
          <w:rFonts w:ascii="Book Antiqua" w:hAnsi="Book Antiqua"/>
          <w:sz w:val="24"/>
          <w:szCs w:val="24"/>
        </w:rPr>
      </w:pPr>
      <w:r w:rsidRPr="002461A2">
        <w:rPr>
          <w:rFonts w:ascii="Book Antiqua" w:hAnsi="Book Antiqua"/>
          <w:sz w:val="24"/>
          <w:szCs w:val="24"/>
        </w:rPr>
        <w:t xml:space="preserve">6. Obszary aktywności podlegające ocenie. </w:t>
      </w:r>
    </w:p>
    <w:p w14:paraId="724381DD" w14:textId="77777777" w:rsidR="000E3C8F" w:rsidRPr="002461A2" w:rsidRDefault="000E3C8F" w:rsidP="000E3C8F">
      <w:pPr>
        <w:spacing w:after="0" w:line="240" w:lineRule="auto"/>
        <w:rPr>
          <w:rFonts w:ascii="Book Antiqua" w:hAnsi="Book Antiqua"/>
          <w:sz w:val="24"/>
          <w:szCs w:val="24"/>
        </w:rPr>
      </w:pPr>
      <w:r w:rsidRPr="002461A2">
        <w:rPr>
          <w:rFonts w:ascii="Book Antiqua" w:hAnsi="Book Antiqua"/>
          <w:sz w:val="24"/>
          <w:szCs w:val="24"/>
        </w:rPr>
        <w:t xml:space="preserve">Na lekcjach historii ocenie może podlegać: </w:t>
      </w:r>
    </w:p>
    <w:p w14:paraId="22D9E60F" w14:textId="77777777" w:rsidR="000E3C8F" w:rsidRPr="002461A2" w:rsidRDefault="000E3C8F" w:rsidP="000E3C8F">
      <w:pPr>
        <w:spacing w:after="0" w:line="240" w:lineRule="auto"/>
        <w:rPr>
          <w:rFonts w:ascii="Book Antiqua" w:hAnsi="Book Antiqua"/>
          <w:sz w:val="24"/>
          <w:szCs w:val="24"/>
        </w:rPr>
      </w:pPr>
      <w:r w:rsidRPr="002461A2">
        <w:rPr>
          <w:rFonts w:ascii="Book Antiqua" w:hAnsi="Book Antiqua"/>
          <w:sz w:val="24"/>
          <w:szCs w:val="24"/>
        </w:rPr>
        <w:t xml:space="preserve">-  czytanie mapy i korzystanie z atlasu, </w:t>
      </w:r>
    </w:p>
    <w:p w14:paraId="1C5BA126" w14:textId="77777777" w:rsidR="000E3C8F" w:rsidRPr="002461A2" w:rsidRDefault="000E3C8F" w:rsidP="000E3C8F">
      <w:pPr>
        <w:spacing w:after="0" w:line="240" w:lineRule="auto"/>
        <w:rPr>
          <w:rFonts w:ascii="Book Antiqua" w:hAnsi="Book Antiqua"/>
          <w:sz w:val="24"/>
          <w:szCs w:val="24"/>
        </w:rPr>
      </w:pPr>
      <w:r w:rsidRPr="002461A2">
        <w:rPr>
          <w:rFonts w:ascii="Book Antiqua" w:hAnsi="Book Antiqua"/>
          <w:sz w:val="24"/>
          <w:szCs w:val="24"/>
        </w:rPr>
        <w:t xml:space="preserve">-  czytanie ze zrozumieniem (tekstu z podręcznika), </w:t>
      </w:r>
    </w:p>
    <w:p w14:paraId="0241DE2A" w14:textId="77777777" w:rsidR="000E3C8F" w:rsidRPr="002461A2" w:rsidRDefault="000E3C8F" w:rsidP="000E3C8F">
      <w:pPr>
        <w:spacing w:after="0" w:line="240" w:lineRule="auto"/>
        <w:rPr>
          <w:rFonts w:ascii="Book Antiqua" w:hAnsi="Book Antiqua"/>
          <w:sz w:val="24"/>
          <w:szCs w:val="24"/>
        </w:rPr>
      </w:pPr>
      <w:r w:rsidRPr="002461A2">
        <w:rPr>
          <w:rFonts w:ascii="Book Antiqua" w:hAnsi="Book Antiqua"/>
          <w:sz w:val="24"/>
          <w:szCs w:val="24"/>
        </w:rPr>
        <w:t xml:space="preserve">-  analiza tekstu źródłowego, </w:t>
      </w:r>
    </w:p>
    <w:p w14:paraId="33F49CF1"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posługiwanie się pojęciami z zakresu chronologii, obliczanie czasu wydarzeń, długości ich trwania, umieszczenie ich na taśmie czasu, </w:t>
      </w:r>
    </w:p>
    <w:p w14:paraId="4A359F6C"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umiejętność łączenia faktów, myślenia przyczynowo – skutkowego, porównania epok, ustrojów politycznych, społecznych i gospodarczych na przestrzeni dziejów, </w:t>
      </w:r>
    </w:p>
    <w:p w14:paraId="0631C2DC"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lastRenderedPageBreak/>
        <w:t xml:space="preserve">- wykorzystanie ilustracji, filmu, nagrania audio jako źródła informacji (dokonanie opisu w formie ustnej lub pisemnej), </w:t>
      </w:r>
    </w:p>
    <w:p w14:paraId="3E0D367B" w14:textId="77777777" w:rsidR="000E3C8F" w:rsidRPr="002461A2" w:rsidRDefault="000E3C8F" w:rsidP="000E3C8F">
      <w:pPr>
        <w:spacing w:after="0" w:line="240" w:lineRule="auto"/>
        <w:rPr>
          <w:rFonts w:ascii="Book Antiqua" w:hAnsi="Book Antiqua"/>
          <w:sz w:val="24"/>
          <w:szCs w:val="24"/>
        </w:rPr>
      </w:pPr>
      <w:r w:rsidRPr="002461A2">
        <w:rPr>
          <w:rFonts w:ascii="Book Antiqua" w:hAnsi="Book Antiqua"/>
          <w:sz w:val="24"/>
          <w:szCs w:val="24"/>
        </w:rPr>
        <w:t xml:space="preserve">- umiejętność narysowania i odczytywania drzewa genealogicznego, </w:t>
      </w:r>
    </w:p>
    <w:p w14:paraId="1BEFEE3E" w14:textId="77777777" w:rsidR="000E3C8F" w:rsidRPr="002461A2" w:rsidRDefault="000E3C8F" w:rsidP="000E3C8F">
      <w:pPr>
        <w:spacing w:after="0" w:line="240" w:lineRule="auto"/>
        <w:rPr>
          <w:rFonts w:ascii="Book Antiqua" w:hAnsi="Book Antiqua"/>
          <w:sz w:val="24"/>
          <w:szCs w:val="24"/>
        </w:rPr>
      </w:pPr>
      <w:r w:rsidRPr="002461A2">
        <w:rPr>
          <w:rFonts w:ascii="Book Antiqua" w:hAnsi="Book Antiqua"/>
          <w:sz w:val="24"/>
          <w:szCs w:val="24"/>
        </w:rPr>
        <w:t xml:space="preserve">-  wypowiedzi ustne, </w:t>
      </w:r>
    </w:p>
    <w:p w14:paraId="5E938708" w14:textId="77777777" w:rsidR="000E3C8F" w:rsidRPr="002461A2" w:rsidRDefault="000E3C8F" w:rsidP="000E3C8F">
      <w:pPr>
        <w:spacing w:after="0" w:line="240" w:lineRule="auto"/>
        <w:rPr>
          <w:rFonts w:ascii="Book Antiqua" w:hAnsi="Book Antiqua"/>
          <w:sz w:val="24"/>
          <w:szCs w:val="24"/>
        </w:rPr>
      </w:pPr>
      <w:r w:rsidRPr="002461A2">
        <w:rPr>
          <w:rFonts w:ascii="Book Antiqua" w:hAnsi="Book Antiqua"/>
          <w:sz w:val="24"/>
          <w:szCs w:val="24"/>
        </w:rPr>
        <w:t xml:space="preserve">-  wypowiedzi pisemne (wypracowania na tematy historyczne), </w:t>
      </w:r>
    </w:p>
    <w:p w14:paraId="5CB014D2" w14:textId="77777777" w:rsidR="000E3C8F" w:rsidRPr="002461A2" w:rsidRDefault="000E3C8F" w:rsidP="000E3C8F">
      <w:pPr>
        <w:spacing w:after="0" w:line="240" w:lineRule="auto"/>
        <w:rPr>
          <w:rFonts w:ascii="Book Antiqua" w:hAnsi="Book Antiqua"/>
          <w:sz w:val="24"/>
          <w:szCs w:val="24"/>
        </w:rPr>
      </w:pPr>
      <w:r w:rsidRPr="002461A2">
        <w:rPr>
          <w:rFonts w:ascii="Book Antiqua" w:hAnsi="Book Antiqua"/>
          <w:sz w:val="24"/>
          <w:szCs w:val="24"/>
        </w:rPr>
        <w:t xml:space="preserve">-  sprawdziany pisemne (testy, sprawdziany, kartkówki), </w:t>
      </w:r>
    </w:p>
    <w:p w14:paraId="6A1BB11A" w14:textId="77777777" w:rsidR="000E3C8F" w:rsidRPr="002461A2" w:rsidRDefault="000E3C8F" w:rsidP="000E3C8F">
      <w:pPr>
        <w:spacing w:after="0" w:line="240" w:lineRule="auto"/>
        <w:rPr>
          <w:rFonts w:ascii="Book Antiqua" w:hAnsi="Book Antiqua"/>
          <w:sz w:val="24"/>
          <w:szCs w:val="24"/>
        </w:rPr>
      </w:pPr>
      <w:r w:rsidRPr="002461A2">
        <w:rPr>
          <w:rFonts w:ascii="Book Antiqua" w:hAnsi="Book Antiqua"/>
          <w:sz w:val="24"/>
          <w:szCs w:val="24"/>
        </w:rPr>
        <w:t xml:space="preserve">-  zaangażowanie i wkład pracy ucznia, </w:t>
      </w:r>
    </w:p>
    <w:p w14:paraId="4366131A" w14:textId="77777777" w:rsidR="000E3C8F" w:rsidRPr="002461A2" w:rsidRDefault="000E3C8F" w:rsidP="000E3C8F">
      <w:pPr>
        <w:spacing w:after="0" w:line="240" w:lineRule="auto"/>
        <w:rPr>
          <w:rFonts w:ascii="Book Antiqua" w:hAnsi="Book Antiqua"/>
          <w:sz w:val="24"/>
          <w:szCs w:val="24"/>
        </w:rPr>
      </w:pPr>
      <w:r w:rsidRPr="002461A2">
        <w:rPr>
          <w:rFonts w:ascii="Book Antiqua" w:hAnsi="Book Antiqua"/>
          <w:sz w:val="24"/>
          <w:szCs w:val="24"/>
        </w:rPr>
        <w:t xml:space="preserve">-  udział w konkursach historycznych, </w:t>
      </w:r>
    </w:p>
    <w:p w14:paraId="3DF7B26C" w14:textId="77777777" w:rsidR="000E3C8F" w:rsidRPr="002461A2" w:rsidRDefault="000E3C8F" w:rsidP="000E3C8F">
      <w:pPr>
        <w:spacing w:after="0" w:line="240" w:lineRule="auto"/>
        <w:rPr>
          <w:rFonts w:ascii="Book Antiqua" w:hAnsi="Book Antiqua"/>
          <w:sz w:val="24"/>
          <w:szCs w:val="24"/>
        </w:rPr>
      </w:pPr>
      <w:r w:rsidRPr="002461A2">
        <w:rPr>
          <w:rFonts w:ascii="Book Antiqua" w:hAnsi="Book Antiqua"/>
          <w:sz w:val="24"/>
          <w:szCs w:val="24"/>
        </w:rPr>
        <w:t xml:space="preserve">-  konstruowanie prostych zagadek historycznych (krzyżówek, rebusów, szarad), </w:t>
      </w:r>
    </w:p>
    <w:p w14:paraId="6284BB3D" w14:textId="77777777" w:rsidR="000E3C8F" w:rsidRPr="002461A2" w:rsidRDefault="000E3C8F" w:rsidP="000E3C8F">
      <w:pPr>
        <w:spacing w:after="0" w:line="240" w:lineRule="auto"/>
        <w:rPr>
          <w:rFonts w:ascii="Book Antiqua" w:hAnsi="Book Antiqua"/>
          <w:sz w:val="24"/>
          <w:szCs w:val="24"/>
        </w:rPr>
      </w:pPr>
      <w:r w:rsidRPr="002461A2">
        <w:rPr>
          <w:rFonts w:ascii="Book Antiqua" w:hAnsi="Book Antiqua"/>
          <w:sz w:val="24"/>
          <w:szCs w:val="24"/>
        </w:rPr>
        <w:t xml:space="preserve">-  praca w parach lub grupie rówieśniczej, </w:t>
      </w:r>
    </w:p>
    <w:p w14:paraId="1910037B" w14:textId="77777777" w:rsidR="000E3C8F" w:rsidRPr="002461A2" w:rsidRDefault="000E3C8F" w:rsidP="000E3C8F">
      <w:pPr>
        <w:spacing w:after="0" w:line="240" w:lineRule="auto"/>
        <w:rPr>
          <w:rFonts w:ascii="Book Antiqua" w:hAnsi="Book Antiqua"/>
          <w:sz w:val="24"/>
          <w:szCs w:val="24"/>
        </w:rPr>
      </w:pPr>
      <w:r w:rsidRPr="002461A2">
        <w:rPr>
          <w:rFonts w:ascii="Book Antiqua" w:hAnsi="Book Antiqua"/>
          <w:sz w:val="24"/>
          <w:szCs w:val="24"/>
        </w:rPr>
        <w:t xml:space="preserve">  - prowadzenie zeszytu przedmiotowego. </w:t>
      </w:r>
    </w:p>
    <w:p w14:paraId="166243E0" w14:textId="77777777" w:rsidR="000E3C8F" w:rsidRPr="002461A2" w:rsidRDefault="000E3C8F" w:rsidP="000E3C8F">
      <w:pPr>
        <w:spacing w:after="0" w:line="240" w:lineRule="auto"/>
        <w:rPr>
          <w:rFonts w:ascii="Book Antiqua" w:hAnsi="Book Antiqua"/>
          <w:sz w:val="20"/>
          <w:szCs w:val="20"/>
        </w:rPr>
      </w:pPr>
      <w:r w:rsidRPr="002461A2">
        <w:rPr>
          <w:rFonts w:ascii="Book Antiqua" w:hAnsi="Book Antiqua"/>
          <w:sz w:val="24"/>
          <w:szCs w:val="24"/>
        </w:rPr>
        <w:t xml:space="preserve"> </w:t>
      </w:r>
    </w:p>
    <w:p w14:paraId="52D2B912" w14:textId="77777777" w:rsidR="000E3C8F" w:rsidRPr="002461A2" w:rsidRDefault="000E3C8F" w:rsidP="000E3C8F">
      <w:pPr>
        <w:spacing w:after="0" w:line="240" w:lineRule="auto"/>
        <w:jc w:val="both"/>
        <w:rPr>
          <w:rFonts w:ascii="Book Antiqua" w:hAnsi="Book Antiqua" w:cs="Arial"/>
          <w:sz w:val="24"/>
          <w:szCs w:val="24"/>
        </w:rPr>
      </w:pPr>
      <w:r w:rsidRPr="002461A2">
        <w:rPr>
          <w:rFonts w:ascii="Book Antiqua" w:hAnsi="Book Antiqua" w:cs="Arial"/>
          <w:sz w:val="24"/>
          <w:szCs w:val="24"/>
        </w:rPr>
        <w:t xml:space="preserve">Przy ocenianiu prac pisemnych nauczyciel stosuje następujące zasady przeliczania punktów na ocenę: </w:t>
      </w:r>
    </w:p>
    <w:p w14:paraId="7912D96D" w14:textId="77777777" w:rsidR="000E3C8F" w:rsidRPr="002461A2" w:rsidRDefault="000E3C8F" w:rsidP="000E3C8F">
      <w:pPr>
        <w:numPr>
          <w:ilvl w:val="0"/>
          <w:numId w:val="14"/>
        </w:numPr>
        <w:spacing w:after="0" w:line="240" w:lineRule="auto"/>
        <w:ind w:left="426" w:hanging="426"/>
        <w:jc w:val="both"/>
        <w:rPr>
          <w:rFonts w:ascii="Book Antiqua" w:eastAsia="Times New Roman" w:hAnsi="Book Antiqua" w:cs="Book Antiqua"/>
          <w:noProof/>
          <w:sz w:val="24"/>
          <w:szCs w:val="24"/>
          <w:lang w:eastAsia="pl-PL"/>
        </w:rPr>
      </w:pPr>
      <w:r w:rsidRPr="002461A2">
        <w:rPr>
          <w:rFonts w:ascii="Book Antiqua" w:eastAsia="Times New Roman" w:hAnsi="Book Antiqua" w:cs="Book Antiqua"/>
          <w:noProof/>
          <w:sz w:val="24"/>
          <w:szCs w:val="24"/>
          <w:lang w:eastAsia="pl-PL"/>
        </w:rPr>
        <w:t>ocena celująca - &gt;95 % punktów</w:t>
      </w:r>
    </w:p>
    <w:p w14:paraId="632C2E65" w14:textId="77777777" w:rsidR="000E3C8F" w:rsidRPr="002461A2" w:rsidRDefault="000E3C8F" w:rsidP="000E3C8F">
      <w:pPr>
        <w:numPr>
          <w:ilvl w:val="0"/>
          <w:numId w:val="14"/>
        </w:numPr>
        <w:spacing w:after="0" w:line="240" w:lineRule="auto"/>
        <w:ind w:left="426" w:hanging="426"/>
        <w:jc w:val="both"/>
        <w:rPr>
          <w:rFonts w:ascii="Book Antiqua" w:eastAsia="Times New Roman" w:hAnsi="Book Antiqua" w:cs="Book Antiqua"/>
          <w:noProof/>
          <w:sz w:val="24"/>
          <w:szCs w:val="24"/>
          <w:lang w:eastAsia="pl-PL"/>
        </w:rPr>
      </w:pPr>
      <w:r w:rsidRPr="002461A2">
        <w:rPr>
          <w:rFonts w:ascii="Book Antiqua" w:eastAsia="Times New Roman" w:hAnsi="Book Antiqua" w:cs="Book Antiqua"/>
          <w:noProof/>
          <w:sz w:val="24"/>
          <w:szCs w:val="24"/>
          <w:lang w:eastAsia="pl-PL"/>
        </w:rPr>
        <w:t>ocena bardzo dobra – 95 – 88 % punktów</w:t>
      </w:r>
    </w:p>
    <w:p w14:paraId="30FCC603" w14:textId="77777777" w:rsidR="000E3C8F" w:rsidRPr="002461A2" w:rsidRDefault="000E3C8F" w:rsidP="000E3C8F">
      <w:pPr>
        <w:numPr>
          <w:ilvl w:val="0"/>
          <w:numId w:val="14"/>
        </w:numPr>
        <w:spacing w:after="0" w:line="240" w:lineRule="auto"/>
        <w:ind w:left="426" w:hanging="426"/>
        <w:jc w:val="both"/>
        <w:rPr>
          <w:rFonts w:ascii="Book Antiqua" w:eastAsia="Times New Roman" w:hAnsi="Book Antiqua" w:cs="Book Antiqua"/>
          <w:noProof/>
          <w:sz w:val="24"/>
          <w:szCs w:val="24"/>
          <w:lang w:eastAsia="pl-PL"/>
        </w:rPr>
      </w:pPr>
      <w:r w:rsidRPr="002461A2">
        <w:rPr>
          <w:rFonts w:ascii="Book Antiqua" w:eastAsia="Times New Roman" w:hAnsi="Book Antiqua" w:cs="Book Antiqua"/>
          <w:noProof/>
          <w:sz w:val="24"/>
          <w:szCs w:val="24"/>
          <w:lang w:eastAsia="pl-PL"/>
        </w:rPr>
        <w:t>ocena dobra – 87 - 75 % punktów,</w:t>
      </w:r>
    </w:p>
    <w:p w14:paraId="6C453B73" w14:textId="77777777" w:rsidR="000E3C8F" w:rsidRPr="002461A2" w:rsidRDefault="000E3C8F" w:rsidP="000E3C8F">
      <w:pPr>
        <w:numPr>
          <w:ilvl w:val="0"/>
          <w:numId w:val="14"/>
        </w:numPr>
        <w:spacing w:after="0" w:line="240" w:lineRule="auto"/>
        <w:ind w:left="426" w:hanging="426"/>
        <w:jc w:val="both"/>
        <w:rPr>
          <w:rFonts w:ascii="Book Antiqua" w:eastAsia="Times New Roman" w:hAnsi="Book Antiqua" w:cs="Book Antiqua"/>
          <w:noProof/>
          <w:sz w:val="24"/>
          <w:szCs w:val="24"/>
          <w:lang w:eastAsia="pl-PL"/>
        </w:rPr>
      </w:pPr>
      <w:r w:rsidRPr="002461A2">
        <w:rPr>
          <w:rFonts w:ascii="Book Antiqua" w:eastAsia="Times New Roman" w:hAnsi="Book Antiqua" w:cs="Book Antiqua"/>
          <w:noProof/>
          <w:sz w:val="24"/>
          <w:szCs w:val="24"/>
          <w:lang w:eastAsia="pl-PL"/>
        </w:rPr>
        <w:t>ocena dostateczna – 74 - 51 % punktów,</w:t>
      </w:r>
    </w:p>
    <w:p w14:paraId="3706AD3A" w14:textId="77777777" w:rsidR="000E3C8F" w:rsidRPr="002461A2" w:rsidRDefault="000E3C8F" w:rsidP="000E3C8F">
      <w:pPr>
        <w:numPr>
          <w:ilvl w:val="0"/>
          <w:numId w:val="14"/>
        </w:numPr>
        <w:spacing w:after="0" w:line="240" w:lineRule="auto"/>
        <w:ind w:left="426" w:hanging="426"/>
        <w:jc w:val="both"/>
        <w:rPr>
          <w:rFonts w:ascii="Book Antiqua" w:eastAsia="Times New Roman" w:hAnsi="Book Antiqua" w:cs="Book Antiqua"/>
          <w:noProof/>
          <w:sz w:val="24"/>
          <w:szCs w:val="24"/>
          <w:lang w:eastAsia="pl-PL"/>
        </w:rPr>
      </w:pPr>
      <w:r w:rsidRPr="002461A2">
        <w:rPr>
          <w:rFonts w:ascii="Book Antiqua" w:eastAsia="Times New Roman" w:hAnsi="Book Antiqua" w:cs="Book Antiqua"/>
          <w:noProof/>
          <w:sz w:val="24"/>
          <w:szCs w:val="24"/>
          <w:lang w:eastAsia="pl-PL"/>
        </w:rPr>
        <w:t>ocena dopuszczająca – 50 - 30 % punktów,</w:t>
      </w:r>
    </w:p>
    <w:p w14:paraId="16306D0E" w14:textId="77777777" w:rsidR="000E3C8F" w:rsidRPr="002461A2" w:rsidRDefault="000E3C8F" w:rsidP="000E3C8F">
      <w:pPr>
        <w:numPr>
          <w:ilvl w:val="0"/>
          <w:numId w:val="14"/>
        </w:numPr>
        <w:spacing w:after="0" w:line="240" w:lineRule="auto"/>
        <w:ind w:left="426" w:hanging="426"/>
        <w:jc w:val="both"/>
        <w:rPr>
          <w:rFonts w:ascii="Book Antiqua" w:eastAsia="Times New Roman" w:hAnsi="Book Antiqua" w:cs="Book Antiqua"/>
          <w:noProof/>
          <w:sz w:val="24"/>
          <w:szCs w:val="24"/>
          <w:lang w:eastAsia="pl-PL"/>
        </w:rPr>
      </w:pPr>
      <w:r w:rsidRPr="002461A2">
        <w:rPr>
          <w:rFonts w:ascii="Book Antiqua" w:eastAsia="Times New Roman" w:hAnsi="Book Antiqua" w:cs="Book Antiqua"/>
          <w:noProof/>
          <w:sz w:val="24"/>
          <w:szCs w:val="24"/>
          <w:lang w:eastAsia="pl-PL"/>
        </w:rPr>
        <w:t>ocena niedostateczna – 29 - 0 % punktów.</w:t>
      </w:r>
    </w:p>
    <w:p w14:paraId="5AD4638A" w14:textId="77777777" w:rsidR="000E3C8F" w:rsidRPr="002461A2" w:rsidRDefault="000E3C8F" w:rsidP="000E3C8F">
      <w:pPr>
        <w:spacing w:after="0" w:line="240" w:lineRule="auto"/>
        <w:rPr>
          <w:rFonts w:ascii="Book Antiqua" w:hAnsi="Book Antiqua"/>
          <w:sz w:val="16"/>
          <w:szCs w:val="16"/>
        </w:rPr>
      </w:pPr>
    </w:p>
    <w:p w14:paraId="20FB7A7A" w14:textId="77777777" w:rsidR="000E3C8F" w:rsidRPr="002461A2" w:rsidRDefault="000E3C8F" w:rsidP="000E3C8F">
      <w:pPr>
        <w:spacing w:after="0" w:line="240" w:lineRule="auto"/>
        <w:jc w:val="both"/>
        <w:rPr>
          <w:rFonts w:ascii="Book Antiqua" w:hAnsi="Book Antiqua"/>
          <w:b/>
          <w:sz w:val="24"/>
          <w:szCs w:val="24"/>
        </w:rPr>
      </w:pPr>
      <w:r w:rsidRPr="002461A2">
        <w:rPr>
          <w:rFonts w:ascii="Book Antiqua" w:hAnsi="Book Antiqua"/>
          <w:b/>
          <w:sz w:val="24"/>
          <w:szCs w:val="24"/>
        </w:rPr>
        <w:t>Informacje i wymagania dotyczące historii</w:t>
      </w:r>
    </w:p>
    <w:p w14:paraId="6A966FE3"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Nauczyciel zapoznaje uczniów z wymaganiami edukacyjnymi na początku roku szkolnego oraz na bieżąco udostępnia ten dokument uczniom i rodzicom.</w:t>
      </w:r>
    </w:p>
    <w:p w14:paraId="284F41F1" w14:textId="77777777" w:rsidR="000E3C8F" w:rsidRPr="002461A2" w:rsidRDefault="000E3C8F" w:rsidP="000E3C8F">
      <w:pPr>
        <w:spacing w:after="0" w:line="240" w:lineRule="auto"/>
        <w:jc w:val="both"/>
        <w:rPr>
          <w:rFonts w:ascii="Book Antiqua" w:hAnsi="Book Antiqua"/>
          <w:b/>
          <w:sz w:val="26"/>
          <w:szCs w:val="26"/>
        </w:rPr>
      </w:pPr>
      <w:r w:rsidRPr="002461A2">
        <w:rPr>
          <w:rFonts w:ascii="Book Antiqua" w:hAnsi="Book Antiqua"/>
          <w:b/>
          <w:sz w:val="26"/>
          <w:szCs w:val="26"/>
        </w:rPr>
        <w:t>Skuteczne uczenie się i uzyskiwanie pozytywnych ocen zapewni uczniowi:</w:t>
      </w:r>
    </w:p>
    <w:p w14:paraId="03A1724D" w14:textId="77777777" w:rsidR="000E3C8F" w:rsidRPr="002461A2" w:rsidRDefault="000E3C8F" w:rsidP="000E3C8F">
      <w:pPr>
        <w:numPr>
          <w:ilvl w:val="0"/>
          <w:numId w:val="15"/>
        </w:numPr>
        <w:spacing w:after="0" w:line="240" w:lineRule="auto"/>
        <w:ind w:left="284" w:hanging="284"/>
        <w:contextualSpacing/>
        <w:jc w:val="both"/>
        <w:rPr>
          <w:rFonts w:ascii="Book Antiqua" w:hAnsi="Book Antiqua"/>
          <w:sz w:val="24"/>
          <w:szCs w:val="24"/>
        </w:rPr>
      </w:pPr>
      <w:r w:rsidRPr="002461A2">
        <w:rPr>
          <w:rFonts w:ascii="Book Antiqua" w:hAnsi="Book Antiqua"/>
          <w:sz w:val="24"/>
          <w:szCs w:val="24"/>
        </w:rPr>
        <w:t>Przynoszenie podręcznika i zeszytu przedmiotowego.</w:t>
      </w:r>
    </w:p>
    <w:p w14:paraId="63AAACD7" w14:textId="77777777" w:rsidR="000E3C8F" w:rsidRPr="002461A2" w:rsidRDefault="000E3C8F" w:rsidP="000E3C8F">
      <w:pPr>
        <w:numPr>
          <w:ilvl w:val="0"/>
          <w:numId w:val="15"/>
        </w:numPr>
        <w:spacing w:after="0" w:line="240" w:lineRule="auto"/>
        <w:ind w:left="284" w:hanging="284"/>
        <w:contextualSpacing/>
        <w:jc w:val="both"/>
        <w:rPr>
          <w:rFonts w:ascii="Book Antiqua" w:hAnsi="Book Antiqua"/>
          <w:sz w:val="24"/>
          <w:szCs w:val="24"/>
        </w:rPr>
      </w:pPr>
      <w:r w:rsidRPr="002461A2">
        <w:rPr>
          <w:rFonts w:ascii="Book Antiqua" w:hAnsi="Book Antiqua"/>
          <w:sz w:val="24"/>
          <w:szCs w:val="24"/>
        </w:rPr>
        <w:t>Staranne prowadzenie zeszytu przedmiotowego, podkreślanie w nim tematów i ważnych informacji.</w:t>
      </w:r>
    </w:p>
    <w:p w14:paraId="25B5AF24" w14:textId="77777777" w:rsidR="000E3C8F" w:rsidRPr="002461A2" w:rsidRDefault="000E3C8F" w:rsidP="000E3C8F">
      <w:pPr>
        <w:numPr>
          <w:ilvl w:val="0"/>
          <w:numId w:val="15"/>
        </w:numPr>
        <w:spacing w:after="0" w:line="240" w:lineRule="auto"/>
        <w:ind w:left="284" w:hanging="284"/>
        <w:contextualSpacing/>
        <w:jc w:val="both"/>
        <w:rPr>
          <w:rFonts w:ascii="Book Antiqua" w:hAnsi="Book Antiqua"/>
          <w:sz w:val="24"/>
          <w:szCs w:val="24"/>
        </w:rPr>
      </w:pPr>
      <w:r w:rsidRPr="002461A2">
        <w:rPr>
          <w:rFonts w:ascii="Book Antiqua" w:hAnsi="Book Antiqua"/>
          <w:sz w:val="24"/>
          <w:szCs w:val="24"/>
        </w:rPr>
        <w:t>Na bieżąco uzupełnianie w zeszycie wszystkich braków wynikłych z absencji (notatek).</w:t>
      </w:r>
    </w:p>
    <w:p w14:paraId="460CB54B" w14:textId="77777777" w:rsidR="000E3C8F" w:rsidRPr="002461A2" w:rsidRDefault="000E3C8F" w:rsidP="000E3C8F">
      <w:pPr>
        <w:numPr>
          <w:ilvl w:val="0"/>
          <w:numId w:val="15"/>
        </w:numPr>
        <w:spacing w:after="0" w:line="240" w:lineRule="auto"/>
        <w:ind w:left="284" w:hanging="284"/>
        <w:contextualSpacing/>
        <w:jc w:val="both"/>
        <w:rPr>
          <w:rFonts w:ascii="Book Antiqua" w:hAnsi="Book Antiqua"/>
          <w:sz w:val="24"/>
          <w:szCs w:val="24"/>
        </w:rPr>
      </w:pPr>
      <w:r w:rsidRPr="002461A2">
        <w:rPr>
          <w:rFonts w:ascii="Book Antiqua" w:hAnsi="Book Antiqua"/>
          <w:sz w:val="24"/>
          <w:szCs w:val="24"/>
        </w:rPr>
        <w:t>Uważanie na lekcjach, branie czynnego udziału w zajęciach i prowadzenie w zeszycie pełnych notatek.</w:t>
      </w:r>
    </w:p>
    <w:p w14:paraId="7093E771"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5. Rzetelne przygotowywanie się do prac klasowych wg podanych zagadnień.</w:t>
      </w:r>
    </w:p>
    <w:p w14:paraId="7522DB26"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6. Systematyczne uczenie się.</w:t>
      </w:r>
    </w:p>
    <w:p w14:paraId="553E3FCF"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7. Dobra współpraca i skuteczne porozumiewanie się podczas wykonywania zadań w grupach.</w:t>
      </w:r>
    </w:p>
    <w:p w14:paraId="5022BD8B"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8. Zgłaszanie się do konkursów i programów artystycznych.</w:t>
      </w:r>
    </w:p>
    <w:p w14:paraId="5FCE5310"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9. O pracy klasowej nauczyciel informuje co najmniej na tydzień wcześniej, podając zakres materiału oraz przeprowadza lekcję powtórzeniową.</w:t>
      </w:r>
    </w:p>
    <w:p w14:paraId="0955774A"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10. Sprawdzianu uczeń nie pisze w danym dniu tylko wtedy, jeśli co najmniej tydzień był nieobecny w szkole. Zaległą pracę klasową uczeń pisze w terminie wyznaczonym przez nauczyciela. </w:t>
      </w:r>
    </w:p>
    <w:p w14:paraId="2ECE09A1"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11. Krótkie (do 20 minut) kartkówki obejmujące trzy tematy nie muszą być zapowiadane.</w:t>
      </w:r>
    </w:p>
    <w:p w14:paraId="315444B9"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12. Nauczyciel w dniu rozdawania sprawdzonych prac podaje do wiadomości uczniów punktację, według której oceniany był sprawdzian (praca klasowa, karta pracy, itp.).</w:t>
      </w:r>
    </w:p>
    <w:p w14:paraId="08DD41E1"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13. Wszelkie plagiaty karane są oceną niedostateczną.</w:t>
      </w:r>
    </w:p>
    <w:p w14:paraId="2B3511F5"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14. Ściąganie na sprawdzianie lub kartkówce jest jednoznaczne z otrzymaniem oceny niedostatecznej.</w:t>
      </w:r>
    </w:p>
    <w:p w14:paraId="2DFEA6D7"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15. Uczeń może poprawić ocenę niedostateczną, jak również inne oceny ze sprawdzianu lub kartkówki w terminie i formie ustalonej przez nauczyciela – w ciągu dwóch tygodni od jej otrzymania. Każdą pracę klasową, sprawdzian, test kompetencji, kartkówkę uczeń może poprawiać tylko jeden raz, bez względu na to, jaką ocenę otrzymał. Jeżeli uczeń na poprawie otrzyma gorszą ocenę, ocena zostanie wpisana.</w:t>
      </w:r>
    </w:p>
    <w:p w14:paraId="1D5360D9"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16. Aktywność ucznia jest oceniana „+”, wstawianym do zeszytu przedmiotowego i potwierdzonego podpisem nauczyciela. Zebranie 3 plusów oznacza ocenę bardzo dobrą, wstawianą do e-dziennika w kategorii „aktywność na lekcji”.</w:t>
      </w:r>
    </w:p>
    <w:p w14:paraId="22B71709"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lastRenderedPageBreak/>
        <w:t>17. Uczniowie nie mogą w zeszytach przedmiotowych pisać flamastrami i czerwonym długopisem (zastrzeżonym dla nauczyciela).</w:t>
      </w:r>
    </w:p>
    <w:p w14:paraId="64FB8291"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18. Roczna ocena klasyfikacyjna obejmuje osiągnięcia uczniów w I i II okresie (z naciskiem na okres II).</w:t>
      </w:r>
    </w:p>
    <w:p w14:paraId="1FCCEDC3"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b/>
          <w:sz w:val="24"/>
          <w:szCs w:val="24"/>
        </w:rPr>
        <w:t>19. Ocena śródroczna i końcoworoczna nie jest średnią matematyczną ocen cząstkowych.</w:t>
      </w:r>
    </w:p>
    <w:p w14:paraId="13CA19B3" w14:textId="77777777" w:rsidR="000E3C8F" w:rsidRDefault="000E3C8F" w:rsidP="000E3C8F">
      <w:pPr>
        <w:spacing w:after="0" w:line="240" w:lineRule="auto"/>
        <w:rPr>
          <w:rFonts w:ascii="Book Antiqua" w:hAnsi="Book Antiqua" w:cs="Arial"/>
          <w:b/>
          <w:sz w:val="26"/>
          <w:szCs w:val="26"/>
        </w:rPr>
      </w:pPr>
    </w:p>
    <w:p w14:paraId="4B48A2EC" w14:textId="5962250C" w:rsidR="000E3C8F" w:rsidRPr="002461A2" w:rsidRDefault="000E3C8F" w:rsidP="000E3C8F">
      <w:pPr>
        <w:spacing w:after="0" w:line="240" w:lineRule="auto"/>
        <w:jc w:val="center"/>
        <w:rPr>
          <w:rFonts w:ascii="Book Antiqua" w:hAnsi="Book Antiqua" w:cs="Courier New"/>
          <w:b/>
          <w:sz w:val="26"/>
          <w:szCs w:val="26"/>
        </w:rPr>
      </w:pPr>
      <w:r w:rsidRPr="002461A2">
        <w:rPr>
          <w:rFonts w:ascii="Book Antiqua" w:hAnsi="Book Antiqua" w:cs="Arial"/>
          <w:b/>
          <w:sz w:val="26"/>
          <w:szCs w:val="26"/>
        </w:rPr>
        <w:t>Kryteria wymagań ogólnych na poszczególne oceny z historii</w:t>
      </w:r>
      <w:r w:rsidRPr="002461A2">
        <w:rPr>
          <w:rFonts w:ascii="Book Antiqua" w:hAnsi="Book Antiqua" w:cs="Courier New"/>
          <w:b/>
          <w:sz w:val="26"/>
          <w:szCs w:val="26"/>
        </w:rPr>
        <w:t xml:space="preserve"> </w:t>
      </w:r>
      <w:r w:rsidRPr="002461A2">
        <w:rPr>
          <w:rFonts w:ascii="Book Antiqua" w:hAnsi="Book Antiqua" w:cs="Arial"/>
          <w:b/>
          <w:sz w:val="26"/>
          <w:szCs w:val="26"/>
        </w:rPr>
        <w:t>w klas</w:t>
      </w:r>
      <w:r>
        <w:rPr>
          <w:rFonts w:ascii="Book Antiqua" w:hAnsi="Book Antiqua" w:cs="Arial"/>
          <w:b/>
          <w:sz w:val="26"/>
          <w:szCs w:val="26"/>
        </w:rPr>
        <w:t xml:space="preserve">ie </w:t>
      </w:r>
      <w:r w:rsidRPr="002461A2">
        <w:rPr>
          <w:rFonts w:ascii="Book Antiqua" w:hAnsi="Book Antiqua" w:cs="Arial"/>
          <w:b/>
          <w:sz w:val="26"/>
          <w:szCs w:val="26"/>
        </w:rPr>
        <w:t>V</w:t>
      </w:r>
      <w:r>
        <w:rPr>
          <w:rFonts w:ascii="Book Antiqua" w:hAnsi="Book Antiqua" w:cs="Arial"/>
          <w:b/>
          <w:sz w:val="26"/>
          <w:szCs w:val="26"/>
        </w:rPr>
        <w:t>I</w:t>
      </w:r>
      <w:r w:rsidRPr="002461A2">
        <w:rPr>
          <w:rFonts w:ascii="Book Antiqua" w:hAnsi="Book Antiqua" w:cs="Arial"/>
          <w:b/>
          <w:sz w:val="26"/>
          <w:szCs w:val="26"/>
        </w:rPr>
        <w:t xml:space="preserve"> </w:t>
      </w:r>
      <w:r w:rsidRPr="002461A2">
        <w:rPr>
          <w:rFonts w:ascii="Book Antiqua" w:hAnsi="Book Antiqua"/>
          <w:b/>
          <w:sz w:val="26"/>
          <w:szCs w:val="26"/>
        </w:rPr>
        <w:br/>
      </w:r>
    </w:p>
    <w:p w14:paraId="3C9F08BB" w14:textId="77777777" w:rsidR="000E3C8F" w:rsidRPr="002461A2" w:rsidRDefault="000E3C8F" w:rsidP="000E3C8F">
      <w:pPr>
        <w:spacing w:after="0" w:line="240" w:lineRule="auto"/>
        <w:jc w:val="both"/>
        <w:rPr>
          <w:rFonts w:ascii="Book Antiqua" w:hAnsi="Book Antiqua" w:cs="Arial"/>
          <w:b/>
          <w:sz w:val="24"/>
          <w:szCs w:val="24"/>
        </w:rPr>
      </w:pPr>
      <w:r w:rsidRPr="002461A2">
        <w:rPr>
          <w:rFonts w:ascii="Book Antiqua" w:hAnsi="Book Antiqua" w:cs="Arial"/>
          <w:sz w:val="24"/>
          <w:szCs w:val="24"/>
        </w:rPr>
        <w:t xml:space="preserve">Ocenę </w:t>
      </w:r>
      <w:r w:rsidRPr="002461A2">
        <w:rPr>
          <w:rFonts w:ascii="Book Antiqua" w:hAnsi="Book Antiqua" w:cs="Arial"/>
          <w:b/>
          <w:sz w:val="24"/>
          <w:szCs w:val="24"/>
        </w:rPr>
        <w:t>niedostateczną</w:t>
      </w:r>
      <w:r w:rsidRPr="002461A2">
        <w:rPr>
          <w:rFonts w:ascii="Book Antiqua" w:hAnsi="Book Antiqua" w:cs="Arial"/>
          <w:sz w:val="24"/>
          <w:szCs w:val="24"/>
        </w:rPr>
        <w:t xml:space="preserve"> otrzymuje uczeń, który: </w:t>
      </w:r>
    </w:p>
    <w:p w14:paraId="3C1ED556" w14:textId="77777777" w:rsidR="000E3C8F" w:rsidRPr="002461A2" w:rsidRDefault="000E3C8F" w:rsidP="000E3C8F">
      <w:pPr>
        <w:spacing w:after="0" w:line="240" w:lineRule="auto"/>
        <w:jc w:val="both"/>
        <w:rPr>
          <w:rFonts w:ascii="Book Antiqua" w:hAnsi="Book Antiqua" w:cs="Arial"/>
          <w:sz w:val="24"/>
          <w:szCs w:val="24"/>
        </w:rPr>
      </w:pPr>
      <w:r w:rsidRPr="002461A2">
        <w:rPr>
          <w:rFonts w:ascii="Book Antiqua" w:hAnsi="Book Antiqua" w:cs="Arial"/>
          <w:sz w:val="24"/>
          <w:szCs w:val="24"/>
        </w:rPr>
        <w:t>•</w:t>
      </w:r>
      <w:r w:rsidRPr="002461A2">
        <w:rPr>
          <w:rFonts w:ascii="Book Antiqua" w:hAnsi="Book Antiqua" w:cs="Courier New"/>
          <w:sz w:val="24"/>
          <w:szCs w:val="24"/>
        </w:rPr>
        <w:t xml:space="preserve"> </w:t>
      </w:r>
      <w:r w:rsidRPr="002461A2">
        <w:rPr>
          <w:rFonts w:ascii="Book Antiqua" w:hAnsi="Book Antiqua" w:cs="Arial"/>
          <w:sz w:val="24"/>
          <w:szCs w:val="24"/>
        </w:rPr>
        <w:t xml:space="preserve">nie opanował treści zawartych w podstawie programowej, ma poważne braki w podstawowych wiadomościach, </w:t>
      </w:r>
    </w:p>
    <w:p w14:paraId="05EB1133" w14:textId="77777777" w:rsidR="000E3C8F" w:rsidRPr="002461A2" w:rsidRDefault="000E3C8F" w:rsidP="000E3C8F">
      <w:pPr>
        <w:spacing w:after="0" w:line="240" w:lineRule="auto"/>
        <w:jc w:val="both"/>
        <w:rPr>
          <w:rFonts w:ascii="Book Antiqua" w:hAnsi="Book Antiqua" w:cs="Arial"/>
          <w:sz w:val="24"/>
          <w:szCs w:val="24"/>
        </w:rPr>
      </w:pPr>
      <w:r w:rsidRPr="002461A2">
        <w:rPr>
          <w:rFonts w:ascii="Book Antiqua" w:hAnsi="Book Antiqua" w:cs="Arial"/>
          <w:sz w:val="24"/>
          <w:szCs w:val="24"/>
        </w:rPr>
        <w:t>•</w:t>
      </w:r>
      <w:r w:rsidRPr="002461A2">
        <w:rPr>
          <w:rFonts w:ascii="Book Antiqua" w:hAnsi="Book Antiqua" w:cs="Courier New"/>
          <w:sz w:val="24"/>
          <w:szCs w:val="24"/>
        </w:rPr>
        <w:t xml:space="preserve"> </w:t>
      </w:r>
      <w:r w:rsidRPr="002461A2">
        <w:rPr>
          <w:rFonts w:ascii="Book Antiqua" w:hAnsi="Book Antiqua" w:cs="Arial"/>
          <w:sz w:val="24"/>
          <w:szCs w:val="24"/>
        </w:rPr>
        <w:t xml:space="preserve">nie opanował umiejętności związanych z myśleniem historycznym i stosowaniem treści historycznych i społecznych nawet w stopniu minimalnym, </w:t>
      </w:r>
    </w:p>
    <w:p w14:paraId="25FF738C" w14:textId="77777777" w:rsidR="000E3C8F" w:rsidRPr="002461A2" w:rsidRDefault="000E3C8F" w:rsidP="000E3C8F">
      <w:pPr>
        <w:spacing w:after="0" w:line="240" w:lineRule="auto"/>
        <w:jc w:val="both"/>
        <w:rPr>
          <w:rFonts w:ascii="Book Antiqua" w:hAnsi="Book Antiqua" w:cs="Arial"/>
          <w:sz w:val="24"/>
          <w:szCs w:val="24"/>
        </w:rPr>
      </w:pPr>
      <w:r w:rsidRPr="002461A2">
        <w:rPr>
          <w:rFonts w:ascii="Book Antiqua" w:hAnsi="Book Antiqua" w:cs="Arial"/>
          <w:sz w:val="24"/>
          <w:szCs w:val="24"/>
        </w:rPr>
        <w:t>•</w:t>
      </w:r>
      <w:r w:rsidRPr="002461A2">
        <w:rPr>
          <w:rFonts w:ascii="Book Antiqua" w:hAnsi="Book Antiqua" w:cs="Courier New"/>
          <w:sz w:val="24"/>
          <w:szCs w:val="24"/>
        </w:rPr>
        <w:t xml:space="preserve"> </w:t>
      </w:r>
      <w:r w:rsidRPr="002461A2">
        <w:rPr>
          <w:rFonts w:ascii="Book Antiqua" w:hAnsi="Book Antiqua" w:cs="Arial"/>
          <w:sz w:val="24"/>
          <w:szCs w:val="24"/>
        </w:rPr>
        <w:t xml:space="preserve">nie rozumie prostych związków między faktami historycznymi, </w:t>
      </w:r>
    </w:p>
    <w:p w14:paraId="5400872B" w14:textId="77777777" w:rsidR="000E3C8F" w:rsidRDefault="000E3C8F" w:rsidP="000E3C8F">
      <w:pPr>
        <w:spacing w:after="0" w:line="240" w:lineRule="auto"/>
        <w:jc w:val="both"/>
        <w:rPr>
          <w:rFonts w:ascii="Book Antiqua" w:hAnsi="Book Antiqua" w:cs="Arial"/>
          <w:sz w:val="24"/>
          <w:szCs w:val="24"/>
        </w:rPr>
      </w:pPr>
      <w:r w:rsidRPr="002461A2">
        <w:rPr>
          <w:rFonts w:ascii="Book Antiqua" w:hAnsi="Book Antiqua" w:cs="Arial"/>
          <w:sz w:val="24"/>
          <w:szCs w:val="24"/>
        </w:rPr>
        <w:t>•</w:t>
      </w:r>
      <w:r w:rsidRPr="002461A2">
        <w:rPr>
          <w:rFonts w:ascii="Book Antiqua" w:hAnsi="Book Antiqua" w:cs="Courier New"/>
          <w:sz w:val="24"/>
          <w:szCs w:val="24"/>
        </w:rPr>
        <w:t xml:space="preserve"> </w:t>
      </w:r>
      <w:r w:rsidRPr="002461A2">
        <w:rPr>
          <w:rFonts w:ascii="Book Antiqua" w:hAnsi="Book Antiqua" w:cs="Arial"/>
          <w:sz w:val="24"/>
          <w:szCs w:val="24"/>
        </w:rPr>
        <w:t xml:space="preserve">nie potrafi odtworzyć istotnych elementów materiału opracowywanego na lekcjach, </w:t>
      </w:r>
    </w:p>
    <w:p w14:paraId="334E5723" w14:textId="77777777" w:rsidR="000E3C8F" w:rsidRPr="002461A2" w:rsidRDefault="000E3C8F" w:rsidP="000E3C8F">
      <w:pPr>
        <w:spacing w:after="0" w:line="240" w:lineRule="auto"/>
        <w:jc w:val="both"/>
        <w:rPr>
          <w:rFonts w:ascii="Book Antiqua" w:hAnsi="Book Antiqua" w:cs="Arial"/>
          <w:sz w:val="24"/>
          <w:szCs w:val="24"/>
        </w:rPr>
      </w:pPr>
      <w:r w:rsidRPr="002461A2">
        <w:rPr>
          <w:rFonts w:ascii="Book Antiqua" w:hAnsi="Book Antiqua" w:cs="Arial"/>
          <w:sz w:val="24"/>
          <w:szCs w:val="24"/>
        </w:rPr>
        <w:t>•</w:t>
      </w:r>
      <w:r w:rsidRPr="002461A2">
        <w:rPr>
          <w:rFonts w:ascii="Book Antiqua" w:hAnsi="Book Antiqua" w:cs="Courier New"/>
          <w:sz w:val="24"/>
          <w:szCs w:val="24"/>
        </w:rPr>
        <w:t xml:space="preserve"> </w:t>
      </w:r>
      <w:r w:rsidRPr="002461A2">
        <w:rPr>
          <w:rFonts w:ascii="Book Antiqua" w:hAnsi="Book Antiqua" w:cs="Arial"/>
          <w:sz w:val="24"/>
          <w:szCs w:val="24"/>
        </w:rPr>
        <w:t xml:space="preserve">nie potrafi zbudować prostej wypowiedzi na zadany temat, </w:t>
      </w:r>
    </w:p>
    <w:p w14:paraId="5F719D60" w14:textId="77777777" w:rsidR="000E3C8F" w:rsidRPr="002461A2" w:rsidRDefault="000E3C8F" w:rsidP="000E3C8F">
      <w:pPr>
        <w:spacing w:after="0" w:line="240" w:lineRule="auto"/>
        <w:jc w:val="both"/>
        <w:rPr>
          <w:rFonts w:ascii="Book Antiqua" w:hAnsi="Book Antiqua" w:cs="Arial"/>
          <w:sz w:val="24"/>
          <w:szCs w:val="24"/>
        </w:rPr>
      </w:pPr>
      <w:r w:rsidRPr="002461A2">
        <w:rPr>
          <w:rFonts w:ascii="Book Antiqua" w:hAnsi="Book Antiqua" w:cs="Arial"/>
          <w:sz w:val="24"/>
          <w:szCs w:val="24"/>
        </w:rPr>
        <w:t>•</w:t>
      </w:r>
      <w:r w:rsidRPr="002461A2">
        <w:rPr>
          <w:rFonts w:ascii="Book Antiqua" w:hAnsi="Book Antiqua" w:cs="Courier New"/>
          <w:sz w:val="24"/>
          <w:szCs w:val="24"/>
        </w:rPr>
        <w:t xml:space="preserve"> </w:t>
      </w:r>
      <w:r w:rsidRPr="002461A2">
        <w:rPr>
          <w:rFonts w:ascii="Book Antiqua" w:hAnsi="Book Antiqua" w:cs="Arial"/>
          <w:sz w:val="24"/>
          <w:szCs w:val="24"/>
        </w:rPr>
        <w:t>nie wykonuje zadań realizowanych przez zespół klasowy, jest bierny, nie przejawia zainteresowania treściami przedmiotu ani chęci przyswajania wiadomości i współpracy z nauczycielem</w:t>
      </w:r>
    </w:p>
    <w:p w14:paraId="24AF468A" w14:textId="77777777" w:rsidR="000E3C8F" w:rsidRPr="002461A2" w:rsidRDefault="000E3C8F" w:rsidP="000E3C8F">
      <w:pPr>
        <w:spacing w:after="0" w:line="240" w:lineRule="auto"/>
        <w:rPr>
          <w:rFonts w:ascii="Book Antiqua" w:hAnsi="Book Antiqua"/>
          <w:sz w:val="16"/>
          <w:szCs w:val="16"/>
        </w:rPr>
      </w:pPr>
    </w:p>
    <w:p w14:paraId="7331EDBA"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Ocenę </w:t>
      </w:r>
      <w:r w:rsidRPr="002461A2">
        <w:rPr>
          <w:rFonts w:ascii="Book Antiqua" w:hAnsi="Book Antiqua"/>
          <w:b/>
          <w:sz w:val="24"/>
          <w:szCs w:val="24"/>
        </w:rPr>
        <w:t>dopuszczającą</w:t>
      </w:r>
      <w:r w:rsidRPr="002461A2">
        <w:rPr>
          <w:rFonts w:ascii="Book Antiqua" w:hAnsi="Book Antiqua"/>
          <w:sz w:val="24"/>
          <w:szCs w:val="24"/>
        </w:rPr>
        <w:t xml:space="preserve"> otrzymuje uczeń, który: </w:t>
      </w:r>
    </w:p>
    <w:p w14:paraId="5D79F15A"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opanował treści konieczne, ale jego wiedza jest fragmentaryczna, ma braki w podstawowych wiadomościach i umiejętnościach, lecz z pomocą nauczyciela potrafi je w dłuższym czasie nadrobić, </w:t>
      </w:r>
    </w:p>
    <w:p w14:paraId="2A2D0268"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przy pomocy nauczyciela wyjaśnia znaczenie podstawowych pojęć z zakresu historii, </w:t>
      </w:r>
    </w:p>
    <w:p w14:paraId="1BC21B29"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zna główne postacie historyczne, </w:t>
      </w:r>
    </w:p>
    <w:p w14:paraId="0098C366"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zna prosty podział źródeł historycznych, </w:t>
      </w:r>
    </w:p>
    <w:p w14:paraId="7F8CC8D0"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rozumie prosty tekst źródłowy,  </w:t>
      </w:r>
    </w:p>
    <w:p w14:paraId="5700CC92"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ma ogólną orientację w posługiwaniu się osią czasu, przyporządkowuje datę wiekowi,  </w:t>
      </w:r>
    </w:p>
    <w:p w14:paraId="54B4EFE7"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zna daty roczne przełomowych wydarzeń,  </w:t>
      </w:r>
    </w:p>
    <w:p w14:paraId="3C645C37"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odczytuje podstawowe dane kartograficzne, wskazuje na mapie wybrane państwa i regiony, </w:t>
      </w:r>
    </w:p>
    <w:p w14:paraId="71328803"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umie nazwać poznane epoki oraz przedstawić ich ramy chronologiczne, </w:t>
      </w:r>
    </w:p>
    <w:p w14:paraId="3A98D9B8"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okazuje szacunek symbolom państwowym, </w:t>
      </w:r>
    </w:p>
    <w:p w14:paraId="14E540C9"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zachowuje się godnie w czasie obchodów świąt i uroczystości państwowych, </w:t>
      </w:r>
    </w:p>
    <w:p w14:paraId="39F329CC"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posługuje się podręcznikiem, </w:t>
      </w:r>
    </w:p>
    <w:p w14:paraId="40975B97"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wykonuje typowe zadania teoretyczne i praktyczne o niewielkim stopniu trudności, </w:t>
      </w:r>
    </w:p>
    <w:p w14:paraId="09A17997"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ma trudności ze zbudowaniem poprawnej wypowiedzi,  </w:t>
      </w:r>
    </w:p>
    <w:p w14:paraId="12C23F25"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zachowuje na lekcji bierną postawę, ale wykazuje chęć współpracy i odpowiednio motywowany jest w stanie przy pomocy nauczyciela wykonać proste polecenia.</w:t>
      </w:r>
    </w:p>
    <w:p w14:paraId="40FD2524" w14:textId="77777777" w:rsidR="000E3C8F" w:rsidRPr="002461A2" w:rsidRDefault="000E3C8F" w:rsidP="000E3C8F">
      <w:pPr>
        <w:spacing w:after="0" w:line="240" w:lineRule="auto"/>
        <w:rPr>
          <w:rFonts w:ascii="Book Antiqua" w:hAnsi="Book Antiqua"/>
          <w:sz w:val="16"/>
          <w:szCs w:val="16"/>
        </w:rPr>
      </w:pPr>
    </w:p>
    <w:p w14:paraId="4A86A07B" w14:textId="77777777" w:rsidR="000E3C8F" w:rsidRPr="002461A2" w:rsidRDefault="000E3C8F" w:rsidP="000E3C8F">
      <w:pPr>
        <w:spacing w:after="0" w:line="240" w:lineRule="auto"/>
        <w:rPr>
          <w:rFonts w:ascii="Book Antiqua" w:hAnsi="Book Antiqua"/>
          <w:sz w:val="24"/>
          <w:szCs w:val="24"/>
        </w:rPr>
      </w:pPr>
      <w:r w:rsidRPr="002461A2">
        <w:rPr>
          <w:rFonts w:ascii="Book Antiqua" w:hAnsi="Book Antiqua"/>
          <w:sz w:val="24"/>
          <w:szCs w:val="24"/>
        </w:rPr>
        <w:t xml:space="preserve">Ocenę </w:t>
      </w:r>
      <w:r w:rsidRPr="002461A2">
        <w:rPr>
          <w:rFonts w:ascii="Book Antiqua" w:hAnsi="Book Antiqua"/>
          <w:b/>
          <w:sz w:val="24"/>
          <w:szCs w:val="24"/>
        </w:rPr>
        <w:t>dostateczną</w:t>
      </w:r>
      <w:r w:rsidRPr="002461A2">
        <w:rPr>
          <w:rFonts w:ascii="Book Antiqua" w:hAnsi="Book Antiqua"/>
          <w:sz w:val="24"/>
          <w:szCs w:val="24"/>
        </w:rPr>
        <w:t xml:space="preserve"> otrzymuje uczeń, który: </w:t>
      </w:r>
    </w:p>
    <w:p w14:paraId="29C776B0"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posiada kompetencje określone na ocenę dopuszczającą, </w:t>
      </w:r>
    </w:p>
    <w:p w14:paraId="6420F5E8"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opanował minimum wiadomości i umiejętności przewidzianych w podstawie programowej, </w:t>
      </w:r>
    </w:p>
    <w:p w14:paraId="5F86B96B"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z niewielkimi trudnościami posługuje się terminologią poznaną na lekcjach,  </w:t>
      </w:r>
    </w:p>
    <w:p w14:paraId="4E842C8A"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dostrzega podstawowe związki przyczynowo - skutkowe pomiędzy faktami historycznymi,  </w:t>
      </w:r>
    </w:p>
    <w:p w14:paraId="3FAD8ED6"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wyciąga proste wnioski z otrzymanych informacji,  </w:t>
      </w:r>
    </w:p>
    <w:p w14:paraId="004D8661"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dostrzega rolę głównych postaci historycznych w ważnych wydarzeniach, </w:t>
      </w:r>
    </w:p>
    <w:p w14:paraId="3928FA86"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rozróżnia podstawowe typy źródeł informacji historycznej, </w:t>
      </w:r>
    </w:p>
    <w:p w14:paraId="741FC4DD"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pod kierunkiem nauczyciela gromadzi, porządkuje i wykorzystuje informacje z różnych źródeł, </w:t>
      </w:r>
    </w:p>
    <w:p w14:paraId="01D046E1"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podejmuje próby analizy i interpretacji tekstu źródłowego,  </w:t>
      </w:r>
    </w:p>
    <w:p w14:paraId="2E3BCB21"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z niewielką pomocą nauczyciela umiejscawia wydarzenia w czasie, </w:t>
      </w:r>
    </w:p>
    <w:p w14:paraId="46EC7CF8"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szereguje poznane wydarzenia w czasie,  </w:t>
      </w:r>
    </w:p>
    <w:p w14:paraId="7983079D"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z niewielką pomocą nauczyciela umiejscawia wydarzenia w przestrzeni (mapa),  </w:t>
      </w:r>
    </w:p>
    <w:p w14:paraId="32C803DA"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lastRenderedPageBreak/>
        <w:t xml:space="preserve">• podaje podstawowe cechy odróżniające epoki: starożytną, średniowieczną i nowożytną, </w:t>
      </w:r>
    </w:p>
    <w:p w14:paraId="3E4898BD"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wskazuje główne elementy tradycji starożytnej w życiu współczesnym, </w:t>
      </w:r>
    </w:p>
    <w:p w14:paraId="02185CA3"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samodzielnie pracuje z podręcznikiem, </w:t>
      </w:r>
    </w:p>
    <w:p w14:paraId="7BA681BF"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wykonuje proste zadania pisemne, poprawia popełnione błędy merytoryczne, </w:t>
      </w:r>
    </w:p>
    <w:p w14:paraId="3DCC86DB"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formułuje krótkie i proste wypowiedzi na zadany temat, </w:t>
      </w:r>
    </w:p>
    <w:p w14:paraId="6A5E63E3"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formułuje ogólne opinie,  </w:t>
      </w:r>
    </w:p>
    <w:p w14:paraId="422ADD9F"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wykazuje niewielką aktywność na lekcjach, ale współpracuje z grupą podczas realizacji zadań, </w:t>
      </w:r>
    </w:p>
    <w:p w14:paraId="0184F4A8"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posługuje się mediami elektronicznymi.</w:t>
      </w:r>
    </w:p>
    <w:p w14:paraId="64AA86FA" w14:textId="77777777" w:rsidR="000E3C8F" w:rsidRPr="002461A2" w:rsidRDefault="000E3C8F" w:rsidP="000E3C8F">
      <w:pPr>
        <w:spacing w:after="0" w:line="240" w:lineRule="auto"/>
        <w:jc w:val="both"/>
        <w:rPr>
          <w:rFonts w:ascii="Book Antiqua" w:hAnsi="Book Antiqua"/>
          <w:sz w:val="16"/>
          <w:szCs w:val="16"/>
        </w:rPr>
      </w:pPr>
    </w:p>
    <w:p w14:paraId="7D091CA1"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Ocenę </w:t>
      </w:r>
      <w:r w:rsidRPr="002461A2">
        <w:rPr>
          <w:rFonts w:ascii="Book Antiqua" w:hAnsi="Book Antiqua"/>
          <w:b/>
          <w:sz w:val="24"/>
          <w:szCs w:val="24"/>
        </w:rPr>
        <w:t>dobrą</w:t>
      </w:r>
      <w:r w:rsidRPr="002461A2">
        <w:rPr>
          <w:rFonts w:ascii="Book Antiqua" w:hAnsi="Book Antiqua"/>
          <w:sz w:val="24"/>
          <w:szCs w:val="24"/>
        </w:rPr>
        <w:t xml:space="preserve"> otrzymuje uczeń, który: </w:t>
      </w:r>
    </w:p>
    <w:p w14:paraId="619C42CC"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posiada kompetencje określone na oceny dopuszczającą i dostateczną, </w:t>
      </w:r>
    </w:p>
    <w:p w14:paraId="42BB851E"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opanował w niepełnym stopniu wiadomości i umiejętności ujęte w podstawie programowej, </w:t>
      </w:r>
    </w:p>
    <w:p w14:paraId="2EEEB727"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prawidłowo posługuje się terminologią historyczną, </w:t>
      </w:r>
    </w:p>
    <w:p w14:paraId="16F5122F"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porównuje wydarzenia z przeszłości, dostrzega złożoność związków przyczynowo - skutkowych między wydarzeniami,  </w:t>
      </w:r>
    </w:p>
    <w:p w14:paraId="52C765B2"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samodzielnie wyciąga ogólne wnioski, </w:t>
      </w:r>
    </w:p>
    <w:p w14:paraId="46954896"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charakteryzuje dokonania ważnych postaci historycznych, </w:t>
      </w:r>
    </w:p>
    <w:p w14:paraId="680E840C"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samodzielnie gromadzi, porządkuje i wykorzystuje informacje z różnych źródeł,  </w:t>
      </w:r>
    </w:p>
    <w:p w14:paraId="0FECAD3C"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analizuje i interpretuje teksty źródłowe z niewielką pomocą nauczyciela, </w:t>
      </w:r>
    </w:p>
    <w:p w14:paraId="05BE875B"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wykonuje wszystkie rodzaje ćwiczeń związane z orientacją w czasie, </w:t>
      </w:r>
    </w:p>
    <w:p w14:paraId="795B5624"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dobrze posługuje się mapą historyczną i planem, poprawnie odczytuje zawarte w nich informacje, </w:t>
      </w:r>
    </w:p>
    <w:p w14:paraId="4004AA19"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umie krótko scharakteryzować poznane epoki, </w:t>
      </w:r>
    </w:p>
    <w:p w14:paraId="0DFE6736"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wskazuje elementy tradycji wszystkich epok w życiu współczesnym,  </w:t>
      </w:r>
    </w:p>
    <w:p w14:paraId="73CA4C32"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zna różne systemy organizacji społeczeństw i państw, </w:t>
      </w:r>
    </w:p>
    <w:p w14:paraId="32DA023E"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rozwiązuje typowe problemy z wykorzystaniem informacji z różnych źródeł, inspirowany przez nauczyciela potrafi rozwiązać trudniejsze zadania, </w:t>
      </w:r>
    </w:p>
    <w:p w14:paraId="7094C389"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swobodnie wypowiada się na wybrane tematy,  </w:t>
      </w:r>
    </w:p>
    <w:p w14:paraId="161E55C2"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formułuje i uzasadnia własne poglądy i opinie, </w:t>
      </w:r>
    </w:p>
    <w:p w14:paraId="24CCB80A"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aktywnie uczestniczy w lekcjach,  </w:t>
      </w:r>
    </w:p>
    <w:p w14:paraId="5CBD12D3"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systematycznie przygotowuje się do zajęć i odrabia prace domowe.</w:t>
      </w:r>
    </w:p>
    <w:p w14:paraId="5C881586" w14:textId="77777777" w:rsidR="000E3C8F" w:rsidRPr="002461A2" w:rsidRDefault="000E3C8F" w:rsidP="000E3C8F">
      <w:pPr>
        <w:spacing w:after="0" w:line="240" w:lineRule="auto"/>
        <w:jc w:val="both"/>
        <w:rPr>
          <w:rFonts w:ascii="Book Antiqua" w:hAnsi="Book Antiqua"/>
          <w:sz w:val="16"/>
          <w:szCs w:val="16"/>
        </w:rPr>
      </w:pPr>
    </w:p>
    <w:p w14:paraId="6BAE8C98"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Ocenę </w:t>
      </w:r>
      <w:r w:rsidRPr="002461A2">
        <w:rPr>
          <w:rFonts w:ascii="Book Antiqua" w:hAnsi="Book Antiqua"/>
          <w:b/>
          <w:sz w:val="24"/>
          <w:szCs w:val="24"/>
        </w:rPr>
        <w:t>bardzo dobrą</w:t>
      </w:r>
      <w:r w:rsidRPr="002461A2">
        <w:rPr>
          <w:rFonts w:ascii="Book Antiqua" w:hAnsi="Book Antiqua"/>
          <w:sz w:val="24"/>
          <w:szCs w:val="24"/>
        </w:rPr>
        <w:t xml:space="preserve"> otrzymuje uczeń, który: </w:t>
      </w:r>
    </w:p>
    <w:p w14:paraId="22549809"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posiada kompetencje określone na oceny dopuszczającą, dostateczną i dobrą, </w:t>
      </w:r>
    </w:p>
    <w:p w14:paraId="22594BA4"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opanował w niemal pełnym stopniu wiadomości i umiejętności ujęte w podstawie programowej, </w:t>
      </w:r>
    </w:p>
    <w:p w14:paraId="56B79929"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swobodnie wypowiada się na temat przyczyn, przebiegu i skutków wydarzeń oraz zjawisk historycznych i społecznych,  </w:t>
      </w:r>
    </w:p>
    <w:p w14:paraId="5C7B97C7"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samodzielnie wyciąga złożone wnioski,  </w:t>
      </w:r>
    </w:p>
    <w:p w14:paraId="0C7A9DFD"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ocenia dokonania postaci historycznych, </w:t>
      </w:r>
    </w:p>
    <w:p w14:paraId="570BAD94"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integruje wiedzę z różnych przedmiotów i źródeł różnego typu, wyraża ją w wypowiedziach ustnych i pisemnych, posługuje się poprawnym językiem, </w:t>
      </w:r>
    </w:p>
    <w:p w14:paraId="760EE938"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samodzielnie analizuje i interpretuje teksty źródłowe, </w:t>
      </w:r>
    </w:p>
    <w:p w14:paraId="3515FD1C"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dostrzega ciągłość i zmienność w różnych formach życia politycznego i społecznego (państwo, przemiany w strukturze społecznej, gospodarce itp.), </w:t>
      </w:r>
    </w:p>
    <w:p w14:paraId="279BE713"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samodzielnie rozwiązuje wszystkie problemy teoretyczne i praktyczne z zakresu historii, </w:t>
      </w:r>
    </w:p>
    <w:p w14:paraId="22FC9DD2"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aktywnie działa w zespole, wspiera innych, wpływa na efektywność pracy pozostałych członków grupy,  </w:t>
      </w:r>
    </w:p>
    <w:p w14:paraId="503F3391"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uczestniczy w realizacji zadań dodatkowych, </w:t>
      </w:r>
    </w:p>
    <w:p w14:paraId="23AA16F2"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lastRenderedPageBreak/>
        <w:t>• odnosi pewne sukcesy w konkursach przedmiotowych.</w:t>
      </w:r>
    </w:p>
    <w:p w14:paraId="4F3F1083" w14:textId="77777777" w:rsidR="000E3C8F" w:rsidRPr="002461A2" w:rsidRDefault="000E3C8F" w:rsidP="000E3C8F">
      <w:pPr>
        <w:spacing w:after="0" w:line="240" w:lineRule="auto"/>
        <w:jc w:val="both"/>
        <w:rPr>
          <w:rFonts w:ascii="Book Antiqua" w:hAnsi="Book Antiqua"/>
          <w:sz w:val="16"/>
          <w:szCs w:val="16"/>
        </w:rPr>
      </w:pPr>
    </w:p>
    <w:p w14:paraId="4169602F"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Ocenę </w:t>
      </w:r>
      <w:r w:rsidRPr="002461A2">
        <w:rPr>
          <w:rFonts w:ascii="Book Antiqua" w:hAnsi="Book Antiqua"/>
          <w:b/>
          <w:sz w:val="24"/>
          <w:szCs w:val="24"/>
        </w:rPr>
        <w:t>celującą</w:t>
      </w:r>
      <w:r w:rsidRPr="002461A2">
        <w:rPr>
          <w:rFonts w:ascii="Book Antiqua" w:hAnsi="Book Antiqua"/>
          <w:sz w:val="24"/>
          <w:szCs w:val="24"/>
        </w:rPr>
        <w:t xml:space="preserve"> otrzymuje uczeń, który: </w:t>
      </w:r>
    </w:p>
    <w:p w14:paraId="029BC8D0"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posiada kompetencje określone na oceny dopuszczającą, dostateczną, dobrą i bardzo dobrą, </w:t>
      </w:r>
    </w:p>
    <w:p w14:paraId="2D738FF5"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opanował w pełnym stopniu wiadomości i umiejętności ujęte w podstawie programowej, poszerza swoją wiedzę o wiadomości wykraczające poza podstawę programową, prezentuje dodatkową wiedzę w toku zajęć lekcyjnych,  </w:t>
      </w:r>
    </w:p>
    <w:p w14:paraId="45666CEB"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selekcjonuje i hierarchizuje zdobyte wiadomości, </w:t>
      </w:r>
    </w:p>
    <w:p w14:paraId="056D45B9"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formułuje przemyślane i oryginalne wnioski, </w:t>
      </w:r>
    </w:p>
    <w:p w14:paraId="4C186F39"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samodzielnie wykonuje zadania o wysokim stopniu trudności, nie popełniając żadnych błędów merytorycznych, </w:t>
      </w:r>
    </w:p>
    <w:p w14:paraId="606FAD34"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wnosi twórczy wkład do pracy lekcyjnej, proponuje oryginalne rozwiązania,  </w:t>
      </w:r>
    </w:p>
    <w:p w14:paraId="37549961"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wykorzystuje wiedzę w nowych sytuacjach poznawczych, potrafi samodzielnie formułować pytania i rozwiązywać problemy, </w:t>
      </w:r>
    </w:p>
    <w:p w14:paraId="438CF0E2"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rozwija zainteresowania historyczne, udzielając się w kole historycznym, wykazuje inicjatywę i pomysłowość, </w:t>
      </w:r>
    </w:p>
    <w:p w14:paraId="1101F55B"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ma krytyczne podejście do zagadnień poruszanych na lekcji,  </w:t>
      </w:r>
    </w:p>
    <w:p w14:paraId="132E6314"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potrafi dyskutować, używa odpowiedniej argumentacji,  </w:t>
      </w:r>
    </w:p>
    <w:p w14:paraId="759BA086"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współpracuje z nauczycielem w przygotowaniu niektórych zajęć, </w:t>
      </w:r>
    </w:p>
    <w:p w14:paraId="6E6A1F9A"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planuje i organizuje swoją pracę oraz pracę grupy zadaniowej, </w:t>
      </w:r>
    </w:p>
    <w:p w14:paraId="784B3893"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xml:space="preserve">• w wypowiedziach ustnych i pisemnych posługuje się nienaganną polszczyzną, </w:t>
      </w:r>
    </w:p>
    <w:p w14:paraId="78C65350" w14:textId="77777777" w:rsidR="000E3C8F" w:rsidRPr="002461A2" w:rsidRDefault="000E3C8F" w:rsidP="000E3C8F">
      <w:pPr>
        <w:spacing w:after="0" w:line="240" w:lineRule="auto"/>
        <w:jc w:val="both"/>
        <w:rPr>
          <w:rFonts w:ascii="Book Antiqua" w:hAnsi="Book Antiqua"/>
          <w:sz w:val="24"/>
          <w:szCs w:val="24"/>
        </w:rPr>
      </w:pPr>
      <w:r w:rsidRPr="002461A2">
        <w:rPr>
          <w:rFonts w:ascii="Book Antiqua" w:hAnsi="Book Antiqua"/>
          <w:sz w:val="24"/>
          <w:szCs w:val="24"/>
        </w:rPr>
        <w:t>• osiąga sukcesy w konkursach i olimpiadach przedmiotowych.</w:t>
      </w:r>
    </w:p>
    <w:p w14:paraId="7AE0EC1E" w14:textId="77777777" w:rsidR="000E3C8F" w:rsidRDefault="000E3C8F" w:rsidP="000E3C8F">
      <w:pPr>
        <w:spacing w:after="0" w:line="240" w:lineRule="auto"/>
        <w:rPr>
          <w:rFonts w:ascii="Book Antiqua" w:hAnsi="Book Antiqua" w:cs="Calibri"/>
          <w:b/>
          <w:sz w:val="20"/>
          <w:szCs w:val="20"/>
        </w:rPr>
      </w:pPr>
    </w:p>
    <w:p w14:paraId="65469BF3" w14:textId="77777777" w:rsidR="000E3C8F" w:rsidRDefault="000E3C8F" w:rsidP="000E3C8F">
      <w:pPr>
        <w:spacing w:after="0" w:line="240" w:lineRule="auto"/>
        <w:rPr>
          <w:rFonts w:ascii="Book Antiqua" w:hAnsi="Book Antiqua" w:cstheme="minorHAnsi"/>
          <w:b/>
          <w:sz w:val="24"/>
          <w:szCs w:val="24"/>
        </w:rPr>
      </w:pPr>
    </w:p>
    <w:p w14:paraId="21CF42BF" w14:textId="77777777" w:rsidR="000E3C8F" w:rsidRDefault="000E3C8F" w:rsidP="00860EFD">
      <w:pPr>
        <w:spacing w:after="0" w:line="240" w:lineRule="auto"/>
        <w:jc w:val="center"/>
        <w:rPr>
          <w:rFonts w:ascii="Book Antiqua" w:hAnsi="Book Antiqua" w:cstheme="minorHAnsi"/>
          <w:b/>
          <w:sz w:val="24"/>
          <w:szCs w:val="24"/>
        </w:rPr>
      </w:pPr>
    </w:p>
    <w:p w14:paraId="2F248F26" w14:textId="186E9493" w:rsidR="00860EFD" w:rsidRPr="00860EFD" w:rsidRDefault="00860EFD" w:rsidP="00860EFD">
      <w:pPr>
        <w:spacing w:after="0" w:line="240" w:lineRule="auto"/>
        <w:jc w:val="center"/>
        <w:rPr>
          <w:rFonts w:ascii="Book Antiqua" w:hAnsi="Book Antiqua" w:cstheme="minorHAnsi"/>
          <w:b/>
          <w:sz w:val="24"/>
          <w:szCs w:val="24"/>
        </w:rPr>
      </w:pPr>
      <w:r w:rsidRPr="00860EFD">
        <w:rPr>
          <w:rFonts w:ascii="Book Antiqua" w:hAnsi="Book Antiqua" w:cstheme="minorHAnsi"/>
          <w:b/>
          <w:sz w:val="24"/>
          <w:szCs w:val="24"/>
        </w:rPr>
        <w:t>Roczny p</w:t>
      </w:r>
      <w:r w:rsidR="000E3C8F">
        <w:rPr>
          <w:rFonts w:ascii="Book Antiqua" w:hAnsi="Book Antiqua" w:cstheme="minorHAnsi"/>
          <w:b/>
          <w:sz w:val="24"/>
          <w:szCs w:val="24"/>
        </w:rPr>
        <w:t>lan pracy z historii dla klasy VI</w:t>
      </w:r>
      <w:r w:rsidRPr="00860EFD">
        <w:rPr>
          <w:rFonts w:ascii="Book Antiqua" w:hAnsi="Book Antiqua" w:cstheme="minorHAnsi"/>
          <w:b/>
          <w:sz w:val="24"/>
          <w:szCs w:val="24"/>
        </w:rPr>
        <w:t xml:space="preserve"> szkoły podstawowej </w:t>
      </w:r>
    </w:p>
    <w:p w14:paraId="625D4B7F" w14:textId="77777777" w:rsidR="00860EFD" w:rsidRDefault="00860EFD" w:rsidP="00860EFD">
      <w:pPr>
        <w:spacing w:after="0" w:line="240" w:lineRule="auto"/>
        <w:jc w:val="center"/>
        <w:rPr>
          <w:rFonts w:ascii="Book Antiqua" w:hAnsi="Book Antiqua" w:cstheme="minorHAnsi"/>
          <w:b/>
          <w:sz w:val="24"/>
          <w:szCs w:val="24"/>
        </w:rPr>
      </w:pPr>
      <w:r w:rsidRPr="00860EFD">
        <w:rPr>
          <w:rFonts w:ascii="Book Antiqua" w:hAnsi="Book Antiqua" w:cstheme="minorHAnsi"/>
          <w:b/>
          <w:sz w:val="24"/>
          <w:szCs w:val="24"/>
        </w:rPr>
        <w:t>Wymagania na poszczególne oceny</w:t>
      </w:r>
    </w:p>
    <w:p w14:paraId="20D9A2BD" w14:textId="77777777" w:rsidR="00860EFD" w:rsidRPr="00860EFD" w:rsidRDefault="00860EFD" w:rsidP="00860EFD">
      <w:pPr>
        <w:spacing w:after="0" w:line="240" w:lineRule="auto"/>
        <w:jc w:val="center"/>
        <w:rPr>
          <w:rFonts w:ascii="Book Antiqua" w:hAnsi="Book Antiqua" w:cstheme="minorHAnsi"/>
          <w:b/>
          <w:sz w:val="16"/>
          <w:szCs w:val="16"/>
        </w:rPr>
      </w:pPr>
    </w:p>
    <w:bookmarkEnd w:id="0"/>
    <w:p w14:paraId="23E6D914" w14:textId="77777777" w:rsidR="0082119D" w:rsidRPr="00DD39B3" w:rsidRDefault="0082119D" w:rsidP="0082119D">
      <w:pPr>
        <w:spacing w:after="0" w:line="240" w:lineRule="auto"/>
        <w:jc w:val="both"/>
        <w:rPr>
          <w:rFonts w:ascii="Book Antiqua" w:hAnsi="Book Antiqua" w:cstheme="minorHAnsi"/>
        </w:rPr>
      </w:pPr>
      <w:r w:rsidRPr="00DD39B3">
        <w:rPr>
          <w:rStyle w:val="ui-provider"/>
          <w:rFonts w:ascii="Book Antiqua" w:hAnsi="Book Antiqua" w:cstheme="minorHAnsi"/>
        </w:rPr>
        <w:t xml:space="preserve">Wymagania na oceny uwzględniają zapisy podstawy programowej z 2017 r. oraz zmiany z 2024 r.,  wynikające z uszczuplonej podstawy programowej. Szarym kolorem </w:t>
      </w:r>
      <w:r w:rsidRPr="00DD39B3">
        <w:rPr>
          <w:rFonts w:ascii="Book Antiqua" w:hAnsi="Book Antiqua" w:cstheme="minorHAnsi"/>
        </w:rPr>
        <w:t>oznaczono treści, o których realizacji decyduje nauczyciel.</w:t>
      </w:r>
    </w:p>
    <w:p w14:paraId="382F5862" w14:textId="77777777" w:rsidR="0082119D" w:rsidRDefault="0082119D" w:rsidP="00860EFD">
      <w:pPr>
        <w:spacing w:after="0" w:line="240" w:lineRule="auto"/>
        <w:rPr>
          <w:rFonts w:ascii="Book Antiqua" w:hAnsi="Book Antiqua" w:cstheme="minorHAnsi"/>
          <w:sz w:val="21"/>
          <w:szCs w:val="21"/>
        </w:rPr>
      </w:pPr>
    </w:p>
    <w:tbl>
      <w:tblPr>
        <w:tblW w:w="15211" w:type="dxa"/>
        <w:jc w:val="center"/>
        <w:tblLayout w:type="fixed"/>
        <w:tblCellMar>
          <w:left w:w="70" w:type="dxa"/>
          <w:right w:w="70" w:type="dxa"/>
        </w:tblCellMar>
        <w:tblLook w:val="04A0" w:firstRow="1" w:lastRow="0" w:firstColumn="1" w:lastColumn="0" w:noHBand="0" w:noVBand="1"/>
      </w:tblPr>
      <w:tblGrid>
        <w:gridCol w:w="1200"/>
        <w:gridCol w:w="1843"/>
        <w:gridCol w:w="2382"/>
        <w:gridCol w:w="2693"/>
        <w:gridCol w:w="2552"/>
        <w:gridCol w:w="2409"/>
        <w:gridCol w:w="2132"/>
      </w:tblGrid>
      <w:tr w:rsidR="0082119D" w:rsidRPr="00DD39B3" w14:paraId="523BDC76" w14:textId="77777777" w:rsidTr="0082119D">
        <w:trPr>
          <w:trHeight w:val="345"/>
          <w:jc w:val="center"/>
        </w:trPr>
        <w:tc>
          <w:tcPr>
            <w:tcW w:w="1200" w:type="dxa"/>
            <w:vMerge w:val="restart"/>
            <w:tcBorders>
              <w:top w:val="single" w:sz="4" w:space="0" w:color="000000"/>
              <w:left w:val="single" w:sz="4" w:space="0" w:color="000000"/>
              <w:bottom w:val="single" w:sz="4" w:space="0" w:color="000000"/>
              <w:right w:val="nil"/>
            </w:tcBorders>
            <w:vAlign w:val="center"/>
            <w:hideMark/>
          </w:tcPr>
          <w:p w14:paraId="38E0810A" w14:textId="77777777" w:rsidR="0082119D" w:rsidRPr="00DD39B3" w:rsidRDefault="0082119D" w:rsidP="0082119D">
            <w:pPr>
              <w:snapToGrid w:val="0"/>
              <w:spacing w:after="0" w:line="240" w:lineRule="auto"/>
              <w:jc w:val="center"/>
              <w:rPr>
                <w:rFonts w:ascii="Book Antiqua" w:hAnsi="Book Antiqua" w:cstheme="minorHAnsi"/>
                <w:b/>
              </w:rPr>
            </w:pPr>
            <w:r w:rsidRPr="00DD39B3">
              <w:rPr>
                <w:rFonts w:ascii="Book Antiqua" w:hAnsi="Book Antiqua" w:cstheme="minorHAnsi"/>
                <w:b/>
              </w:rPr>
              <w:t>Temat lekcji</w:t>
            </w:r>
          </w:p>
        </w:tc>
        <w:tc>
          <w:tcPr>
            <w:tcW w:w="1843" w:type="dxa"/>
            <w:vMerge w:val="restart"/>
            <w:tcBorders>
              <w:top w:val="single" w:sz="4" w:space="0" w:color="000000"/>
              <w:left w:val="single" w:sz="4" w:space="0" w:color="000000"/>
              <w:bottom w:val="single" w:sz="4" w:space="0" w:color="000000"/>
              <w:right w:val="nil"/>
            </w:tcBorders>
            <w:vAlign w:val="center"/>
            <w:hideMark/>
          </w:tcPr>
          <w:p w14:paraId="17C324F1" w14:textId="77777777" w:rsidR="0082119D" w:rsidRPr="00DD39B3" w:rsidRDefault="0082119D" w:rsidP="0082119D">
            <w:pPr>
              <w:snapToGrid w:val="0"/>
              <w:spacing w:after="0" w:line="240" w:lineRule="auto"/>
              <w:jc w:val="center"/>
              <w:rPr>
                <w:rFonts w:ascii="Book Antiqua" w:hAnsi="Book Antiqua" w:cstheme="minorHAnsi"/>
                <w:b/>
              </w:rPr>
            </w:pPr>
            <w:r w:rsidRPr="00DD39B3">
              <w:rPr>
                <w:rFonts w:ascii="Book Antiqua" w:hAnsi="Book Antiqua" w:cstheme="minorHAnsi"/>
                <w:b/>
              </w:rPr>
              <w:t>Zagadnienia</w:t>
            </w:r>
          </w:p>
        </w:tc>
        <w:tc>
          <w:tcPr>
            <w:tcW w:w="12168" w:type="dxa"/>
            <w:gridSpan w:val="5"/>
            <w:tcBorders>
              <w:top w:val="single" w:sz="4" w:space="0" w:color="000000"/>
              <w:left w:val="single" w:sz="4" w:space="0" w:color="000000"/>
              <w:bottom w:val="single" w:sz="4" w:space="0" w:color="000000"/>
              <w:right w:val="single" w:sz="4" w:space="0" w:color="000000"/>
            </w:tcBorders>
            <w:vAlign w:val="center"/>
            <w:hideMark/>
          </w:tcPr>
          <w:p w14:paraId="346CEFE4" w14:textId="77777777" w:rsidR="0082119D" w:rsidRPr="00DD39B3" w:rsidRDefault="0082119D" w:rsidP="0082119D">
            <w:pPr>
              <w:tabs>
                <w:tab w:val="left" w:pos="2198"/>
                <w:tab w:val="left" w:pos="2623"/>
              </w:tabs>
              <w:snapToGrid w:val="0"/>
              <w:spacing w:after="0" w:line="240" w:lineRule="auto"/>
              <w:ind w:left="922" w:hanging="213"/>
              <w:jc w:val="center"/>
              <w:rPr>
                <w:rFonts w:ascii="Book Antiqua" w:hAnsi="Book Antiqua" w:cstheme="minorHAnsi"/>
                <w:b/>
              </w:rPr>
            </w:pPr>
            <w:r w:rsidRPr="00DD39B3">
              <w:rPr>
                <w:rFonts w:ascii="Book Antiqua" w:hAnsi="Book Antiqua" w:cstheme="minorHAnsi"/>
                <w:b/>
              </w:rPr>
              <w:t>Wymagania na poszczególne oceny</w:t>
            </w:r>
          </w:p>
        </w:tc>
      </w:tr>
      <w:tr w:rsidR="0082119D" w:rsidRPr="00DD39B3" w14:paraId="743110DA" w14:textId="77777777" w:rsidTr="0082119D">
        <w:trPr>
          <w:trHeight w:val="465"/>
          <w:jc w:val="center"/>
        </w:trPr>
        <w:tc>
          <w:tcPr>
            <w:tcW w:w="1200" w:type="dxa"/>
            <w:vMerge/>
            <w:tcBorders>
              <w:top w:val="single" w:sz="4" w:space="0" w:color="000000"/>
              <w:left w:val="single" w:sz="4" w:space="0" w:color="000000"/>
              <w:bottom w:val="single" w:sz="4" w:space="0" w:color="000000"/>
              <w:right w:val="nil"/>
            </w:tcBorders>
            <w:vAlign w:val="center"/>
            <w:hideMark/>
          </w:tcPr>
          <w:p w14:paraId="5D858484" w14:textId="77777777" w:rsidR="0082119D" w:rsidRPr="00DD39B3" w:rsidRDefault="0082119D" w:rsidP="0082119D">
            <w:pPr>
              <w:spacing w:after="0" w:line="240" w:lineRule="auto"/>
              <w:rPr>
                <w:rFonts w:ascii="Book Antiqua" w:hAnsi="Book Antiqua" w:cstheme="minorHAnsi"/>
                <w:b/>
                <w:lang w:eastAsia="ar-SA"/>
              </w:rPr>
            </w:pPr>
          </w:p>
        </w:tc>
        <w:tc>
          <w:tcPr>
            <w:tcW w:w="1843" w:type="dxa"/>
            <w:vMerge/>
            <w:tcBorders>
              <w:top w:val="single" w:sz="4" w:space="0" w:color="000000"/>
              <w:left w:val="single" w:sz="4" w:space="0" w:color="000000"/>
              <w:bottom w:val="single" w:sz="4" w:space="0" w:color="000000"/>
              <w:right w:val="nil"/>
            </w:tcBorders>
            <w:vAlign w:val="center"/>
            <w:hideMark/>
          </w:tcPr>
          <w:p w14:paraId="66399A23" w14:textId="77777777" w:rsidR="0082119D" w:rsidRPr="00DD39B3" w:rsidRDefault="0082119D" w:rsidP="0082119D">
            <w:pPr>
              <w:spacing w:after="0" w:line="240" w:lineRule="auto"/>
              <w:rPr>
                <w:rFonts w:ascii="Book Antiqua" w:hAnsi="Book Antiqua" w:cstheme="minorHAnsi"/>
                <w:b/>
                <w:lang w:eastAsia="ar-SA"/>
              </w:rPr>
            </w:pPr>
          </w:p>
        </w:tc>
        <w:tc>
          <w:tcPr>
            <w:tcW w:w="2382" w:type="dxa"/>
            <w:tcBorders>
              <w:top w:val="single" w:sz="4" w:space="0" w:color="000000"/>
              <w:left w:val="single" w:sz="4" w:space="0" w:color="000000"/>
              <w:bottom w:val="single" w:sz="4" w:space="0" w:color="000000"/>
              <w:right w:val="nil"/>
            </w:tcBorders>
            <w:vAlign w:val="center"/>
            <w:hideMark/>
          </w:tcPr>
          <w:p w14:paraId="4ADB16EB" w14:textId="77777777" w:rsidR="0082119D" w:rsidRPr="0082119D" w:rsidRDefault="0082119D" w:rsidP="0082119D">
            <w:pPr>
              <w:snapToGrid w:val="0"/>
              <w:spacing w:after="0" w:line="240" w:lineRule="auto"/>
              <w:jc w:val="center"/>
              <w:rPr>
                <w:rFonts w:ascii="Book Antiqua" w:hAnsi="Book Antiqua" w:cstheme="minorHAnsi"/>
                <w:b/>
                <w:sz w:val="20"/>
                <w:szCs w:val="20"/>
              </w:rPr>
            </w:pPr>
            <w:r w:rsidRPr="0082119D">
              <w:rPr>
                <w:rFonts w:ascii="Book Antiqua" w:hAnsi="Book Antiqua" w:cstheme="minorHAnsi"/>
                <w:b/>
                <w:sz w:val="20"/>
                <w:szCs w:val="20"/>
              </w:rPr>
              <w:t>Ocena dopuszczająca</w:t>
            </w:r>
          </w:p>
          <w:p w14:paraId="520B05EB" w14:textId="77777777" w:rsidR="0082119D" w:rsidRPr="0082119D" w:rsidRDefault="0082119D" w:rsidP="0082119D">
            <w:pPr>
              <w:snapToGrid w:val="0"/>
              <w:spacing w:after="0" w:line="240" w:lineRule="auto"/>
              <w:jc w:val="center"/>
              <w:rPr>
                <w:rFonts w:ascii="Book Antiqua" w:hAnsi="Book Antiqua" w:cstheme="minorHAnsi"/>
                <w:b/>
                <w:sz w:val="20"/>
                <w:szCs w:val="20"/>
              </w:rPr>
            </w:pPr>
            <w:r w:rsidRPr="0082119D">
              <w:rPr>
                <w:rFonts w:ascii="Book Antiqua" w:hAnsi="Book Antiqua" w:cstheme="minorHAnsi"/>
                <w:b/>
                <w:sz w:val="20"/>
                <w:szCs w:val="20"/>
              </w:rPr>
              <w:t>Uczeń:</w:t>
            </w:r>
          </w:p>
        </w:tc>
        <w:tc>
          <w:tcPr>
            <w:tcW w:w="2693" w:type="dxa"/>
            <w:tcBorders>
              <w:top w:val="single" w:sz="4" w:space="0" w:color="000000"/>
              <w:left w:val="single" w:sz="4" w:space="0" w:color="000000"/>
              <w:bottom w:val="single" w:sz="4" w:space="0" w:color="000000"/>
              <w:right w:val="nil"/>
            </w:tcBorders>
            <w:vAlign w:val="center"/>
            <w:hideMark/>
          </w:tcPr>
          <w:p w14:paraId="0BEEEC54" w14:textId="77777777" w:rsidR="0082119D" w:rsidRPr="0082119D" w:rsidRDefault="0082119D" w:rsidP="0082119D">
            <w:pPr>
              <w:snapToGrid w:val="0"/>
              <w:spacing w:after="0" w:line="240" w:lineRule="auto"/>
              <w:jc w:val="center"/>
              <w:rPr>
                <w:rFonts w:ascii="Book Antiqua" w:hAnsi="Book Antiqua" w:cstheme="minorHAnsi"/>
                <w:b/>
                <w:sz w:val="20"/>
                <w:szCs w:val="20"/>
              </w:rPr>
            </w:pPr>
            <w:r w:rsidRPr="0082119D">
              <w:rPr>
                <w:rFonts w:ascii="Book Antiqua" w:hAnsi="Book Antiqua" w:cstheme="minorHAnsi"/>
                <w:b/>
                <w:sz w:val="20"/>
                <w:szCs w:val="20"/>
              </w:rPr>
              <w:t>Ocena dostateczna</w:t>
            </w:r>
          </w:p>
          <w:p w14:paraId="67ED11D4" w14:textId="77777777" w:rsidR="0082119D" w:rsidRPr="0082119D" w:rsidRDefault="0082119D" w:rsidP="0082119D">
            <w:pPr>
              <w:snapToGrid w:val="0"/>
              <w:spacing w:after="0" w:line="240" w:lineRule="auto"/>
              <w:jc w:val="center"/>
              <w:rPr>
                <w:rFonts w:ascii="Book Antiqua" w:hAnsi="Book Antiqua" w:cstheme="minorHAnsi"/>
                <w:b/>
                <w:sz w:val="20"/>
                <w:szCs w:val="20"/>
              </w:rPr>
            </w:pPr>
            <w:r w:rsidRPr="0082119D">
              <w:rPr>
                <w:rFonts w:ascii="Book Antiqua" w:hAnsi="Book Antiqua" w:cstheme="minorHAnsi"/>
                <w:b/>
                <w:sz w:val="20"/>
                <w:szCs w:val="20"/>
              </w:rPr>
              <w:t>Uczeń:</w:t>
            </w:r>
          </w:p>
        </w:tc>
        <w:tc>
          <w:tcPr>
            <w:tcW w:w="2552" w:type="dxa"/>
            <w:tcBorders>
              <w:top w:val="single" w:sz="4" w:space="0" w:color="000000"/>
              <w:left w:val="single" w:sz="4" w:space="0" w:color="000000"/>
              <w:bottom w:val="single" w:sz="4" w:space="0" w:color="000000"/>
              <w:right w:val="nil"/>
            </w:tcBorders>
            <w:vAlign w:val="center"/>
            <w:hideMark/>
          </w:tcPr>
          <w:p w14:paraId="0CD1DE84" w14:textId="77777777" w:rsidR="0082119D" w:rsidRPr="0082119D" w:rsidRDefault="0082119D" w:rsidP="0082119D">
            <w:pPr>
              <w:snapToGrid w:val="0"/>
              <w:spacing w:after="0" w:line="240" w:lineRule="auto"/>
              <w:jc w:val="center"/>
              <w:rPr>
                <w:rFonts w:ascii="Book Antiqua" w:hAnsi="Book Antiqua" w:cstheme="minorHAnsi"/>
                <w:b/>
                <w:sz w:val="20"/>
                <w:szCs w:val="20"/>
              </w:rPr>
            </w:pPr>
            <w:r w:rsidRPr="0082119D">
              <w:rPr>
                <w:rFonts w:ascii="Book Antiqua" w:hAnsi="Book Antiqua" w:cstheme="minorHAnsi"/>
                <w:b/>
                <w:sz w:val="20"/>
                <w:szCs w:val="20"/>
              </w:rPr>
              <w:t>Ocena dobra</w:t>
            </w:r>
          </w:p>
          <w:p w14:paraId="6A522207" w14:textId="77777777" w:rsidR="0082119D" w:rsidRPr="0082119D" w:rsidRDefault="0082119D" w:rsidP="0082119D">
            <w:pPr>
              <w:snapToGrid w:val="0"/>
              <w:spacing w:after="0" w:line="240" w:lineRule="auto"/>
              <w:jc w:val="center"/>
              <w:rPr>
                <w:rFonts w:ascii="Book Antiqua" w:hAnsi="Book Antiqua" w:cstheme="minorHAnsi"/>
                <w:b/>
                <w:sz w:val="20"/>
                <w:szCs w:val="20"/>
              </w:rPr>
            </w:pPr>
            <w:r w:rsidRPr="0082119D">
              <w:rPr>
                <w:rFonts w:ascii="Book Antiqua" w:hAnsi="Book Antiqua" w:cstheme="minorHAnsi"/>
                <w:b/>
                <w:sz w:val="20"/>
                <w:szCs w:val="20"/>
              </w:rPr>
              <w:t>Uczeń:</w:t>
            </w:r>
          </w:p>
        </w:tc>
        <w:tc>
          <w:tcPr>
            <w:tcW w:w="2409" w:type="dxa"/>
            <w:tcBorders>
              <w:top w:val="single" w:sz="4" w:space="0" w:color="000000"/>
              <w:left w:val="single" w:sz="4" w:space="0" w:color="000000"/>
              <w:bottom w:val="single" w:sz="4" w:space="0" w:color="000000"/>
              <w:right w:val="nil"/>
            </w:tcBorders>
            <w:vAlign w:val="center"/>
            <w:hideMark/>
          </w:tcPr>
          <w:p w14:paraId="6BF04999" w14:textId="77777777" w:rsidR="0082119D" w:rsidRPr="0082119D" w:rsidRDefault="0082119D" w:rsidP="0082119D">
            <w:pPr>
              <w:snapToGrid w:val="0"/>
              <w:spacing w:after="0" w:line="240" w:lineRule="auto"/>
              <w:jc w:val="center"/>
              <w:rPr>
                <w:rFonts w:ascii="Book Antiqua" w:hAnsi="Book Antiqua" w:cstheme="minorHAnsi"/>
                <w:b/>
                <w:sz w:val="20"/>
                <w:szCs w:val="20"/>
              </w:rPr>
            </w:pPr>
            <w:r w:rsidRPr="0082119D">
              <w:rPr>
                <w:rFonts w:ascii="Book Antiqua" w:hAnsi="Book Antiqua" w:cstheme="minorHAnsi"/>
                <w:b/>
                <w:sz w:val="20"/>
                <w:szCs w:val="20"/>
              </w:rPr>
              <w:t>Ocena bardzo dobra</w:t>
            </w:r>
          </w:p>
          <w:p w14:paraId="7C44515D" w14:textId="77777777" w:rsidR="0082119D" w:rsidRPr="0082119D" w:rsidRDefault="0082119D" w:rsidP="0082119D">
            <w:pPr>
              <w:snapToGrid w:val="0"/>
              <w:spacing w:after="0" w:line="240" w:lineRule="auto"/>
              <w:jc w:val="center"/>
              <w:rPr>
                <w:rFonts w:ascii="Book Antiqua" w:hAnsi="Book Antiqua" w:cstheme="minorHAnsi"/>
                <w:b/>
                <w:sz w:val="20"/>
                <w:szCs w:val="20"/>
              </w:rPr>
            </w:pPr>
            <w:r w:rsidRPr="0082119D">
              <w:rPr>
                <w:rFonts w:ascii="Book Antiqua" w:hAnsi="Book Antiqua" w:cstheme="minorHAnsi"/>
                <w:b/>
                <w:sz w:val="20"/>
                <w:szCs w:val="20"/>
              </w:rPr>
              <w:t>Uczeń:</w:t>
            </w:r>
          </w:p>
        </w:tc>
        <w:tc>
          <w:tcPr>
            <w:tcW w:w="2132" w:type="dxa"/>
            <w:tcBorders>
              <w:top w:val="single" w:sz="4" w:space="0" w:color="000000"/>
              <w:left w:val="single" w:sz="4" w:space="0" w:color="000000"/>
              <w:bottom w:val="single" w:sz="4" w:space="0" w:color="000000"/>
              <w:right w:val="single" w:sz="4" w:space="0" w:color="000000"/>
            </w:tcBorders>
            <w:vAlign w:val="center"/>
            <w:hideMark/>
          </w:tcPr>
          <w:p w14:paraId="63F25472" w14:textId="77777777" w:rsidR="0082119D" w:rsidRPr="0082119D" w:rsidRDefault="0082119D" w:rsidP="0082119D">
            <w:pPr>
              <w:snapToGrid w:val="0"/>
              <w:spacing w:after="0" w:line="240" w:lineRule="auto"/>
              <w:jc w:val="center"/>
              <w:rPr>
                <w:rFonts w:ascii="Book Antiqua" w:hAnsi="Book Antiqua" w:cstheme="minorHAnsi"/>
                <w:b/>
                <w:sz w:val="20"/>
                <w:szCs w:val="20"/>
              </w:rPr>
            </w:pPr>
            <w:r w:rsidRPr="0082119D">
              <w:rPr>
                <w:rFonts w:ascii="Book Antiqua" w:hAnsi="Book Antiqua" w:cstheme="minorHAnsi"/>
                <w:b/>
                <w:sz w:val="20"/>
                <w:szCs w:val="20"/>
              </w:rPr>
              <w:t>Ocena celująca</w:t>
            </w:r>
          </w:p>
          <w:p w14:paraId="629E7666" w14:textId="77777777" w:rsidR="0082119D" w:rsidRPr="0082119D" w:rsidRDefault="0082119D" w:rsidP="0082119D">
            <w:pPr>
              <w:snapToGrid w:val="0"/>
              <w:spacing w:after="0" w:line="240" w:lineRule="auto"/>
              <w:jc w:val="center"/>
              <w:rPr>
                <w:rFonts w:ascii="Book Antiqua" w:hAnsi="Book Antiqua" w:cstheme="minorHAnsi"/>
                <w:b/>
                <w:sz w:val="20"/>
                <w:szCs w:val="20"/>
              </w:rPr>
            </w:pPr>
            <w:r w:rsidRPr="0082119D">
              <w:rPr>
                <w:rFonts w:ascii="Book Antiqua" w:hAnsi="Book Antiqua" w:cstheme="minorHAnsi"/>
                <w:b/>
                <w:sz w:val="20"/>
                <w:szCs w:val="20"/>
              </w:rPr>
              <w:t>Uczeń:</w:t>
            </w:r>
          </w:p>
        </w:tc>
      </w:tr>
      <w:tr w:rsidR="0082119D" w:rsidRPr="00DD39B3" w14:paraId="22686C77" w14:textId="77777777" w:rsidTr="0082119D">
        <w:trPr>
          <w:trHeight w:val="400"/>
          <w:jc w:val="center"/>
        </w:trPr>
        <w:tc>
          <w:tcPr>
            <w:tcW w:w="15211" w:type="dxa"/>
            <w:gridSpan w:val="7"/>
            <w:tcBorders>
              <w:top w:val="single" w:sz="4" w:space="0" w:color="000000"/>
              <w:left w:val="single" w:sz="4" w:space="0" w:color="000000"/>
              <w:bottom w:val="single" w:sz="4" w:space="0" w:color="auto"/>
              <w:right w:val="single" w:sz="4" w:space="0" w:color="000000"/>
            </w:tcBorders>
            <w:vAlign w:val="center"/>
          </w:tcPr>
          <w:p w14:paraId="19606752" w14:textId="77777777" w:rsidR="0082119D" w:rsidRPr="00DD39B3" w:rsidRDefault="0082119D" w:rsidP="0082119D">
            <w:pPr>
              <w:snapToGrid w:val="0"/>
              <w:spacing w:after="0" w:line="240" w:lineRule="auto"/>
              <w:jc w:val="center"/>
              <w:rPr>
                <w:rFonts w:ascii="Book Antiqua" w:hAnsi="Book Antiqua" w:cstheme="minorHAnsi"/>
                <w:b/>
              </w:rPr>
            </w:pPr>
            <w:r w:rsidRPr="00DD39B3">
              <w:rPr>
                <w:rFonts w:ascii="Book Antiqua" w:hAnsi="Book Antiqua" w:cstheme="minorHAnsi"/>
                <w:b/>
              </w:rPr>
              <w:t>Rozdział I. Narodziny nowożytnego świata</w:t>
            </w:r>
          </w:p>
        </w:tc>
      </w:tr>
      <w:tr w:rsidR="0082119D" w:rsidRPr="00DD39B3" w14:paraId="22EED8BD" w14:textId="77777777" w:rsidTr="0082119D">
        <w:trPr>
          <w:trHeight w:val="1800"/>
          <w:jc w:val="center"/>
        </w:trPr>
        <w:tc>
          <w:tcPr>
            <w:tcW w:w="1200" w:type="dxa"/>
            <w:tcBorders>
              <w:top w:val="single" w:sz="4" w:space="0" w:color="auto"/>
              <w:left w:val="single" w:sz="4" w:space="0" w:color="auto"/>
              <w:bottom w:val="single" w:sz="4" w:space="0" w:color="auto"/>
              <w:right w:val="single" w:sz="4" w:space="0" w:color="auto"/>
            </w:tcBorders>
          </w:tcPr>
          <w:p w14:paraId="1B15C323" w14:textId="77777777" w:rsidR="0082119D" w:rsidRPr="00DD39B3" w:rsidRDefault="0082119D" w:rsidP="0082119D">
            <w:pPr>
              <w:autoSpaceDE w:val="0"/>
              <w:autoSpaceDN w:val="0"/>
              <w:adjustRightInd w:val="0"/>
              <w:spacing w:after="0" w:line="240" w:lineRule="auto"/>
              <w:rPr>
                <w:rFonts w:ascii="Book Antiqua" w:hAnsi="Book Antiqua" w:cstheme="minorHAnsi"/>
                <w:lang w:eastAsia="pl-PL"/>
              </w:rPr>
            </w:pPr>
            <w:r w:rsidRPr="00DD39B3">
              <w:rPr>
                <w:rFonts w:ascii="Book Antiqua" w:hAnsi="Book Antiqua" w:cstheme="minorHAnsi"/>
                <w:lang w:eastAsia="pl-PL"/>
              </w:rPr>
              <w:t>1</w:t>
            </w:r>
            <w:r w:rsidRPr="0082119D">
              <w:rPr>
                <w:rFonts w:ascii="Book Antiqua" w:hAnsi="Book Antiqua" w:cstheme="minorHAnsi"/>
                <w:sz w:val="20"/>
                <w:szCs w:val="20"/>
                <w:lang w:eastAsia="pl-PL"/>
              </w:rPr>
              <w:t>. Wielkie odkrycia geograficzne</w:t>
            </w:r>
          </w:p>
        </w:tc>
        <w:tc>
          <w:tcPr>
            <w:tcW w:w="1843" w:type="dxa"/>
            <w:tcBorders>
              <w:top w:val="single" w:sz="4" w:space="0" w:color="auto"/>
              <w:left w:val="single" w:sz="4" w:space="0" w:color="auto"/>
              <w:bottom w:val="single" w:sz="4" w:space="0" w:color="auto"/>
              <w:right w:val="single" w:sz="4" w:space="0" w:color="auto"/>
            </w:tcBorders>
          </w:tcPr>
          <w:p w14:paraId="2CEBC825" w14:textId="77777777" w:rsidR="0082119D" w:rsidRPr="00DD39B3" w:rsidRDefault="0082119D" w:rsidP="0082119D">
            <w:pPr>
              <w:pStyle w:val="Default"/>
              <w:rPr>
                <w:rFonts w:ascii="Book Antiqua" w:eastAsia="Times New Roman" w:hAnsi="Book Antiqua" w:cstheme="minorHAnsi"/>
                <w:color w:val="auto"/>
                <w:sz w:val="22"/>
                <w:szCs w:val="22"/>
              </w:rPr>
            </w:pPr>
            <w:r w:rsidRPr="00DD39B3">
              <w:rPr>
                <w:rFonts w:ascii="Book Antiqua" w:hAnsi="Book Antiqua" w:cstheme="minorHAnsi"/>
                <w:color w:val="auto"/>
                <w:sz w:val="22"/>
                <w:szCs w:val="22"/>
              </w:rPr>
              <w:t xml:space="preserve">– </w:t>
            </w:r>
            <w:r w:rsidRPr="00DD39B3">
              <w:rPr>
                <w:rFonts w:ascii="Book Antiqua" w:eastAsia="Times New Roman" w:hAnsi="Book Antiqua" w:cstheme="minorHAnsi"/>
                <w:color w:val="auto"/>
                <w:sz w:val="22"/>
                <w:szCs w:val="22"/>
              </w:rPr>
              <w:t>średniowieczne wyobrażenia o Ziemi</w:t>
            </w:r>
          </w:p>
          <w:p w14:paraId="6C69F048" w14:textId="77777777" w:rsidR="0082119D" w:rsidRPr="00DD39B3" w:rsidRDefault="0082119D" w:rsidP="0082119D">
            <w:pPr>
              <w:pStyle w:val="Default"/>
              <w:rPr>
                <w:rFonts w:ascii="Book Antiqua" w:eastAsia="Times New Roman" w:hAnsi="Book Antiqua" w:cstheme="minorHAnsi"/>
                <w:color w:val="auto"/>
                <w:sz w:val="22"/>
                <w:szCs w:val="22"/>
              </w:rPr>
            </w:pPr>
            <w:r w:rsidRPr="00DD39B3">
              <w:rPr>
                <w:rFonts w:ascii="Book Antiqua" w:hAnsi="Book Antiqua" w:cstheme="minorHAnsi"/>
                <w:color w:val="auto"/>
                <w:sz w:val="22"/>
                <w:szCs w:val="22"/>
              </w:rPr>
              <w:t xml:space="preserve">– </w:t>
            </w:r>
            <w:r w:rsidRPr="00DD39B3">
              <w:rPr>
                <w:rFonts w:ascii="Book Antiqua" w:eastAsia="Times New Roman" w:hAnsi="Book Antiqua" w:cstheme="minorHAnsi"/>
                <w:color w:val="auto"/>
                <w:sz w:val="22"/>
                <w:szCs w:val="22"/>
              </w:rPr>
              <w:t>przyczyny wypraw żeglarskich na przełomie XV i XVI w.</w:t>
            </w:r>
          </w:p>
          <w:p w14:paraId="3733E6E1" w14:textId="77777777" w:rsidR="0082119D" w:rsidRPr="00DD39B3" w:rsidRDefault="0082119D" w:rsidP="0082119D">
            <w:pPr>
              <w:pStyle w:val="Default"/>
              <w:rPr>
                <w:rFonts w:ascii="Book Antiqua" w:eastAsia="Times New Roman" w:hAnsi="Book Antiqua" w:cstheme="minorHAnsi"/>
                <w:color w:val="auto"/>
                <w:sz w:val="22"/>
                <w:szCs w:val="22"/>
              </w:rPr>
            </w:pPr>
            <w:r w:rsidRPr="00DD39B3">
              <w:rPr>
                <w:rFonts w:ascii="Book Antiqua" w:hAnsi="Book Antiqua" w:cstheme="minorHAnsi"/>
                <w:color w:val="auto"/>
                <w:sz w:val="22"/>
                <w:szCs w:val="22"/>
              </w:rPr>
              <w:t xml:space="preserve">– </w:t>
            </w:r>
            <w:r w:rsidRPr="00DD39B3">
              <w:rPr>
                <w:rFonts w:ascii="Book Antiqua" w:eastAsia="Times New Roman" w:hAnsi="Book Antiqua" w:cstheme="minorHAnsi"/>
                <w:color w:val="auto"/>
                <w:sz w:val="22"/>
                <w:szCs w:val="22"/>
              </w:rPr>
              <w:t>najważniejsze wyprawy przełomu XV i XVI w. oraz ich dowódcy</w:t>
            </w:r>
          </w:p>
        </w:tc>
        <w:tc>
          <w:tcPr>
            <w:tcW w:w="2382" w:type="dxa"/>
            <w:tcBorders>
              <w:top w:val="single" w:sz="4" w:space="0" w:color="auto"/>
              <w:left w:val="single" w:sz="4" w:space="0" w:color="auto"/>
              <w:bottom w:val="single" w:sz="4" w:space="0" w:color="auto"/>
              <w:right w:val="single" w:sz="4" w:space="0" w:color="auto"/>
            </w:tcBorders>
          </w:tcPr>
          <w:p w14:paraId="5D2D0ECB"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wskazuje na mapie Indie, Amerykę</w:t>
            </w:r>
          </w:p>
          <w:p w14:paraId="249D5F69"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podaje przykłady towarów sprowadzanych z Indii (przyprawy, jedwab)</w:t>
            </w:r>
          </w:p>
          <w:p w14:paraId="4461F492"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wymienia Krzysztofa Kolumba jako odkrywcę Ameryki</w:t>
            </w:r>
          </w:p>
          <w:p w14:paraId="7CF04C11"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podaje rok odkrycia Ameryki (1492 r.) i określa, w którym wieku doszło do tego wydarzenia</w:t>
            </w:r>
          </w:p>
        </w:tc>
        <w:tc>
          <w:tcPr>
            <w:tcW w:w="2693" w:type="dxa"/>
            <w:tcBorders>
              <w:top w:val="single" w:sz="4" w:space="0" w:color="auto"/>
              <w:left w:val="single" w:sz="4" w:space="0" w:color="auto"/>
              <w:bottom w:val="single" w:sz="4" w:space="0" w:color="auto"/>
              <w:right w:val="single" w:sz="4" w:space="0" w:color="auto"/>
            </w:tcBorders>
          </w:tcPr>
          <w:p w14:paraId="29A32FDF"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wymienia nowości w technice żeglarskiej, które umożliwiły dalekomorskie wyprawy</w:t>
            </w:r>
          </w:p>
          <w:p w14:paraId="7470560D"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terminami: </w:t>
            </w:r>
            <w:r w:rsidRPr="00DD39B3">
              <w:rPr>
                <w:rFonts w:ascii="Book Antiqua" w:hAnsi="Book Antiqua" w:cstheme="minorHAnsi"/>
                <w:i/>
              </w:rPr>
              <w:t>karawela</w:t>
            </w:r>
            <w:r w:rsidRPr="00DD39B3">
              <w:rPr>
                <w:rFonts w:ascii="Book Antiqua" w:hAnsi="Book Antiqua" w:cstheme="minorHAnsi"/>
              </w:rPr>
              <w:t xml:space="preserve">, </w:t>
            </w:r>
            <w:r w:rsidRPr="00DD39B3">
              <w:rPr>
                <w:rFonts w:ascii="Book Antiqua" w:hAnsi="Book Antiqua" w:cstheme="minorHAnsi"/>
                <w:i/>
              </w:rPr>
              <w:t>kompas</w:t>
            </w:r>
          </w:p>
          <w:p w14:paraId="14A21AF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podaje lata pierwszej wyprawy dookoła Ziemi (1519–1522 r.) i określa, w którym wieku doszło do tego wydarzenia</w:t>
            </w:r>
          </w:p>
          <w:p w14:paraId="29F18BD0"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hAnsi="Book Antiqua" w:cstheme="minorHAnsi"/>
              </w:rPr>
              <w:t xml:space="preserve">– wskazuje Ferdynanda Magellana jako dowódcę wyprawy dookoła świata i przedstawia jej </w:t>
            </w:r>
            <w:r w:rsidRPr="00DD39B3">
              <w:rPr>
                <w:rFonts w:ascii="Book Antiqua" w:hAnsi="Book Antiqua" w:cstheme="minorHAnsi"/>
              </w:rPr>
              <w:lastRenderedPageBreak/>
              <w:t>znaczenie</w:t>
            </w:r>
          </w:p>
        </w:tc>
        <w:tc>
          <w:tcPr>
            <w:tcW w:w="2552" w:type="dxa"/>
            <w:tcBorders>
              <w:top w:val="single" w:sz="4" w:space="0" w:color="auto"/>
              <w:left w:val="single" w:sz="4" w:space="0" w:color="auto"/>
              <w:bottom w:val="single" w:sz="4" w:space="0" w:color="auto"/>
              <w:right w:val="single" w:sz="4" w:space="0" w:color="auto"/>
            </w:tcBorders>
          </w:tcPr>
          <w:p w14:paraId="328D7DB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lastRenderedPageBreak/>
              <w:t>– podaje przyczyny wielkich odkryć geograficznych</w:t>
            </w:r>
          </w:p>
          <w:p w14:paraId="791D609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wskazuje na mapie trasy najważniejszych wypraw przełomu XV i XVI w. </w:t>
            </w:r>
            <w:r>
              <w:rPr>
                <w:rFonts w:ascii="Book Antiqua" w:hAnsi="Book Antiqua" w:cstheme="minorHAnsi"/>
              </w:rPr>
              <w:t>,</w:t>
            </w:r>
            <w:r w:rsidRPr="00DD39B3">
              <w:rPr>
                <w:rFonts w:ascii="Book Antiqua" w:hAnsi="Book Antiqua" w:cstheme="minorHAnsi"/>
              </w:rPr>
              <w:t xml:space="preserve"> wymienia ich dowódców (Krzysztof Kolumb, Ferdynand Magellan, Vasco da Gama, Bartłomiej Diaz)</w:t>
            </w:r>
          </w:p>
          <w:p w14:paraId="770FBC7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terminem: </w:t>
            </w:r>
            <w:r w:rsidRPr="00DD39B3">
              <w:rPr>
                <w:rFonts w:ascii="Book Antiqua" w:hAnsi="Book Antiqua" w:cstheme="minorHAnsi"/>
                <w:i/>
              </w:rPr>
              <w:t>tubylec</w:t>
            </w:r>
          </w:p>
          <w:p w14:paraId="31BE6791"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wyjaśnia, dlaczego ludność tubylczą Ameryki nazwano </w:t>
            </w:r>
            <w:r w:rsidRPr="00DD39B3">
              <w:rPr>
                <w:rFonts w:ascii="Book Antiqua" w:hAnsi="Book Antiqua" w:cstheme="minorHAnsi"/>
              </w:rPr>
              <w:lastRenderedPageBreak/>
              <w:t>Indianami</w:t>
            </w:r>
          </w:p>
        </w:tc>
        <w:tc>
          <w:tcPr>
            <w:tcW w:w="2409" w:type="dxa"/>
            <w:tcBorders>
              <w:top w:val="single" w:sz="4" w:space="0" w:color="auto"/>
              <w:left w:val="single" w:sz="4" w:space="0" w:color="auto"/>
              <w:bottom w:val="single" w:sz="4" w:space="0" w:color="auto"/>
              <w:right w:val="single" w:sz="4" w:space="0" w:color="auto"/>
            </w:tcBorders>
          </w:tcPr>
          <w:p w14:paraId="7097F805" w14:textId="77777777" w:rsidR="0082119D" w:rsidRPr="00DD39B3" w:rsidRDefault="0082119D" w:rsidP="0082119D">
            <w:pPr>
              <w:tabs>
                <w:tab w:val="left" w:pos="977"/>
              </w:tabs>
              <w:spacing w:after="0" w:line="240" w:lineRule="auto"/>
              <w:rPr>
                <w:rFonts w:ascii="Book Antiqua" w:hAnsi="Book Antiqua" w:cstheme="minorHAnsi"/>
              </w:rPr>
            </w:pPr>
            <w:r w:rsidRPr="00DD39B3">
              <w:rPr>
                <w:rFonts w:ascii="Book Antiqua" w:hAnsi="Book Antiqua" w:cstheme="minorHAnsi"/>
              </w:rPr>
              <w:lastRenderedPageBreak/>
              <w:t>– wyjaśnia przyczyny poszukiwania morskiej drogi do Indii</w:t>
            </w:r>
          </w:p>
          <w:p w14:paraId="1112C990" w14:textId="77777777" w:rsidR="0082119D" w:rsidRPr="00DD39B3" w:rsidRDefault="0082119D" w:rsidP="0082119D">
            <w:pPr>
              <w:tabs>
                <w:tab w:val="left" w:pos="977"/>
              </w:tabs>
              <w:spacing w:after="0" w:line="240" w:lineRule="auto"/>
              <w:rPr>
                <w:rFonts w:ascii="Book Antiqua" w:hAnsi="Book Antiqua" w:cstheme="minorHAnsi"/>
              </w:rPr>
            </w:pPr>
            <w:r w:rsidRPr="00DD39B3">
              <w:rPr>
                <w:rFonts w:ascii="Book Antiqua" w:hAnsi="Book Antiqua" w:cstheme="minorHAnsi"/>
              </w:rPr>
              <w:t>– podaje i zaznacza na osi czasu daty wypraw Bartłomieja Diaza i Vasco da Gamy</w:t>
            </w:r>
          </w:p>
          <w:p w14:paraId="18CB429A"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terminem: </w:t>
            </w:r>
            <w:r w:rsidRPr="00DD39B3">
              <w:rPr>
                <w:rFonts w:ascii="Book Antiqua" w:hAnsi="Book Antiqua" w:cstheme="minorHAnsi"/>
                <w:i/>
              </w:rPr>
              <w:t>astrolabium</w:t>
            </w:r>
          </w:p>
          <w:p w14:paraId="48C6C4A5" w14:textId="77777777" w:rsidR="0082119D" w:rsidRPr="00DD39B3" w:rsidRDefault="0082119D" w:rsidP="0082119D">
            <w:pPr>
              <w:tabs>
                <w:tab w:val="left" w:pos="977"/>
              </w:tabs>
              <w:spacing w:after="0" w:line="240" w:lineRule="auto"/>
              <w:rPr>
                <w:rFonts w:ascii="Book Antiqua" w:eastAsia="Arial Unicode MS" w:hAnsi="Book Antiqua" w:cstheme="minorHAnsi"/>
              </w:rPr>
            </w:pPr>
            <w:r w:rsidRPr="00DD39B3">
              <w:rPr>
                <w:rFonts w:ascii="Book Antiqua" w:hAnsi="Book Antiqua" w:cstheme="minorHAnsi"/>
              </w:rPr>
              <w:t xml:space="preserve">– </w:t>
            </w:r>
            <w:r w:rsidRPr="00DD39B3">
              <w:rPr>
                <w:rFonts w:ascii="Book Antiqua" w:eastAsia="Arial Unicode MS" w:hAnsi="Book Antiqua" w:cstheme="minorHAnsi"/>
              </w:rPr>
              <w:t>wyjaśnia, dlaczego Krzysztof Kolumb i Ferdynand Magellan skierowali swoje wyprawy drogą na zachód</w:t>
            </w:r>
          </w:p>
        </w:tc>
        <w:tc>
          <w:tcPr>
            <w:tcW w:w="2132" w:type="dxa"/>
            <w:tcBorders>
              <w:top w:val="single" w:sz="4" w:space="0" w:color="auto"/>
              <w:left w:val="single" w:sz="4" w:space="0" w:color="auto"/>
              <w:bottom w:val="single" w:sz="4" w:space="0" w:color="auto"/>
              <w:right w:val="single" w:sz="4" w:space="0" w:color="auto"/>
            </w:tcBorders>
          </w:tcPr>
          <w:p w14:paraId="0C72B859" w14:textId="77777777" w:rsidR="0082119D" w:rsidRPr="00DD39B3" w:rsidRDefault="0082119D" w:rsidP="0082119D">
            <w:pPr>
              <w:tabs>
                <w:tab w:val="left" w:pos="977"/>
              </w:tabs>
              <w:spacing w:after="0" w:line="240" w:lineRule="auto"/>
              <w:rPr>
                <w:rFonts w:ascii="Book Antiqua" w:eastAsia="Arial Unicode MS" w:hAnsi="Book Antiqua" w:cstheme="minorHAnsi"/>
              </w:rPr>
            </w:pPr>
            <w:r w:rsidRPr="00DD39B3">
              <w:rPr>
                <w:rFonts w:ascii="Book Antiqua" w:eastAsia="Arial Unicode MS" w:hAnsi="Book Antiqua" w:cstheme="minorHAnsi"/>
              </w:rPr>
              <w:t>– tłumaczy pochodzenie nazwy Ameryka</w:t>
            </w:r>
          </w:p>
          <w:p w14:paraId="2816EFF9" w14:textId="77777777" w:rsidR="0082119D" w:rsidRPr="00DD39B3" w:rsidRDefault="0082119D" w:rsidP="0082119D">
            <w:pPr>
              <w:tabs>
                <w:tab w:val="left" w:pos="977"/>
              </w:tabs>
              <w:spacing w:after="0" w:line="240" w:lineRule="auto"/>
              <w:rPr>
                <w:rFonts w:ascii="Book Antiqua" w:eastAsia="Arial Unicode MS" w:hAnsi="Book Antiqua" w:cstheme="minorHAnsi"/>
              </w:rPr>
            </w:pPr>
            <w:r w:rsidRPr="00DD39B3">
              <w:rPr>
                <w:rFonts w:ascii="Book Antiqua" w:hAnsi="Book Antiqua" w:cstheme="minorHAnsi"/>
              </w:rPr>
              <w:t>– wskazuje związek między wynalazkami z dziedziny żeglugi a podejmowaniem dalekich wypraw morskich</w:t>
            </w:r>
          </w:p>
          <w:p w14:paraId="1300DB6E" w14:textId="77777777" w:rsidR="0082119D" w:rsidRPr="00DD39B3" w:rsidRDefault="0082119D" w:rsidP="0082119D">
            <w:pPr>
              <w:tabs>
                <w:tab w:val="left" w:pos="977"/>
              </w:tabs>
              <w:spacing w:after="0" w:line="240" w:lineRule="auto"/>
              <w:rPr>
                <w:rFonts w:ascii="Book Antiqua" w:hAnsi="Book Antiqua" w:cstheme="minorHAnsi"/>
              </w:rPr>
            </w:pPr>
          </w:p>
        </w:tc>
      </w:tr>
      <w:tr w:rsidR="0082119D" w:rsidRPr="00DD39B3" w14:paraId="7A81E9EC" w14:textId="77777777" w:rsidTr="0082119D">
        <w:trPr>
          <w:trHeight w:val="5240"/>
          <w:jc w:val="center"/>
        </w:trPr>
        <w:tc>
          <w:tcPr>
            <w:tcW w:w="1200" w:type="dxa"/>
            <w:tcBorders>
              <w:top w:val="single" w:sz="4" w:space="0" w:color="auto"/>
              <w:left w:val="single" w:sz="4" w:space="0" w:color="auto"/>
              <w:bottom w:val="single" w:sz="4" w:space="0" w:color="auto"/>
            </w:tcBorders>
          </w:tcPr>
          <w:p w14:paraId="3FFD92F7" w14:textId="77777777" w:rsidR="0082119D" w:rsidRPr="00DD39B3" w:rsidRDefault="0082119D" w:rsidP="0082119D">
            <w:pPr>
              <w:autoSpaceDE w:val="0"/>
              <w:autoSpaceDN w:val="0"/>
              <w:adjustRightInd w:val="0"/>
              <w:spacing w:after="0" w:line="240" w:lineRule="auto"/>
              <w:rPr>
                <w:rFonts w:ascii="Book Antiqua" w:eastAsia="Calibri" w:hAnsi="Book Antiqua" w:cstheme="minorHAnsi"/>
                <w:lang w:eastAsia="pl-PL"/>
              </w:rPr>
            </w:pPr>
            <w:r w:rsidRPr="00DD39B3">
              <w:rPr>
                <w:rFonts w:ascii="Book Antiqua" w:eastAsia="Calibri" w:hAnsi="Book Antiqua" w:cstheme="minorHAnsi"/>
                <w:lang w:eastAsia="pl-PL"/>
              </w:rPr>
              <w:t>2. Skutki odkryć geograficznych</w:t>
            </w:r>
          </w:p>
        </w:tc>
        <w:tc>
          <w:tcPr>
            <w:tcW w:w="1843" w:type="dxa"/>
            <w:tcBorders>
              <w:top w:val="single" w:sz="4" w:space="0" w:color="auto"/>
              <w:left w:val="single" w:sz="4" w:space="0" w:color="auto"/>
              <w:bottom w:val="single" w:sz="4" w:space="0" w:color="auto"/>
              <w:right w:val="single" w:sz="4" w:space="0" w:color="auto"/>
            </w:tcBorders>
          </w:tcPr>
          <w:p w14:paraId="7DFBF26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cywilizacje prekolumbijskie i ich dokonania</w:t>
            </w:r>
          </w:p>
          <w:p w14:paraId="45906AF5"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podbój Ameryki przez Hiszpanów i Portugalczyków oraz jego następstwa</w:t>
            </w:r>
          </w:p>
          <w:p w14:paraId="506422BA"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zmiany w życiu ludzi w wyniku odkryć geograficznych</w:t>
            </w:r>
          </w:p>
          <w:p w14:paraId="2C951EBA" w14:textId="77777777" w:rsidR="0082119D" w:rsidRPr="00DD39B3" w:rsidRDefault="0082119D" w:rsidP="0082119D">
            <w:pPr>
              <w:spacing w:after="0" w:line="240" w:lineRule="auto"/>
              <w:rPr>
                <w:rFonts w:ascii="Book Antiqua" w:hAnsi="Book Antiqua" w:cstheme="minorHAnsi"/>
              </w:rPr>
            </w:pPr>
          </w:p>
          <w:p w14:paraId="6FC88149" w14:textId="77777777" w:rsidR="0082119D" w:rsidRPr="00DD39B3" w:rsidRDefault="0082119D" w:rsidP="0082119D">
            <w:pPr>
              <w:spacing w:after="0" w:line="240" w:lineRule="auto"/>
              <w:rPr>
                <w:rFonts w:ascii="Book Antiqua" w:hAnsi="Book Antiqua" w:cstheme="minorHAnsi"/>
              </w:rPr>
            </w:pPr>
          </w:p>
          <w:p w14:paraId="7A14C4CD" w14:textId="77777777" w:rsidR="0082119D" w:rsidRPr="00DD39B3" w:rsidRDefault="0082119D" w:rsidP="0082119D">
            <w:pPr>
              <w:spacing w:after="0" w:line="240" w:lineRule="auto"/>
              <w:rPr>
                <w:rFonts w:ascii="Book Antiqua" w:hAnsi="Book Antiqua" w:cstheme="minorHAnsi"/>
              </w:rPr>
            </w:pPr>
          </w:p>
          <w:p w14:paraId="09CEF346" w14:textId="77777777" w:rsidR="0082119D" w:rsidRPr="00DD39B3" w:rsidRDefault="0082119D" w:rsidP="0082119D">
            <w:pPr>
              <w:spacing w:after="0" w:line="240" w:lineRule="auto"/>
              <w:rPr>
                <w:rFonts w:ascii="Book Antiqua" w:hAnsi="Book Antiqua" w:cstheme="minorHAnsi"/>
              </w:rPr>
            </w:pPr>
          </w:p>
          <w:p w14:paraId="63576F36" w14:textId="77777777" w:rsidR="0082119D" w:rsidRPr="00DD39B3" w:rsidRDefault="0082119D" w:rsidP="0082119D">
            <w:pPr>
              <w:spacing w:after="0" w:line="240" w:lineRule="auto"/>
              <w:rPr>
                <w:rFonts w:ascii="Book Antiqua" w:hAnsi="Book Antiqua" w:cstheme="minorHAnsi"/>
              </w:rPr>
            </w:pPr>
          </w:p>
          <w:p w14:paraId="2C525FF5" w14:textId="77777777" w:rsidR="0082119D" w:rsidRPr="00DD39B3" w:rsidRDefault="0082119D" w:rsidP="0082119D">
            <w:pPr>
              <w:spacing w:after="0" w:line="240" w:lineRule="auto"/>
              <w:rPr>
                <w:rFonts w:ascii="Book Antiqua" w:hAnsi="Book Antiqua" w:cstheme="minorHAnsi"/>
              </w:rPr>
            </w:pPr>
          </w:p>
        </w:tc>
        <w:tc>
          <w:tcPr>
            <w:tcW w:w="2382" w:type="dxa"/>
            <w:tcBorders>
              <w:top w:val="single" w:sz="4" w:space="0" w:color="auto"/>
              <w:left w:val="single" w:sz="4" w:space="0" w:color="000000"/>
              <w:bottom w:val="single" w:sz="4" w:space="0" w:color="auto"/>
              <w:right w:val="single" w:sz="4" w:space="0" w:color="auto"/>
            </w:tcBorders>
          </w:tcPr>
          <w:p w14:paraId="6F37FEB6"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wymienia nazwy rdzennych ludów Ameryki (Majowie, Aztekowie i Inkowie)</w:t>
            </w:r>
          </w:p>
          <w:p w14:paraId="52337B9C" w14:textId="77777777" w:rsidR="0082119D" w:rsidRPr="00DD39B3" w:rsidRDefault="0082119D" w:rsidP="0082119D">
            <w:pPr>
              <w:spacing w:after="0" w:line="240" w:lineRule="auto"/>
              <w:rPr>
                <w:rStyle w:val="A13"/>
                <w:rFonts w:ascii="Book Antiqua" w:hAnsi="Book Antiqua" w:cstheme="minorHAnsi"/>
                <w:i/>
                <w:color w:val="auto"/>
                <w:sz w:val="22"/>
                <w:szCs w:val="22"/>
              </w:rPr>
            </w:pPr>
            <w:r w:rsidRPr="00DD39B3">
              <w:rPr>
                <w:rStyle w:val="A13"/>
                <w:rFonts w:ascii="Book Antiqua" w:hAnsi="Book Antiqua" w:cstheme="minorHAnsi"/>
                <w:color w:val="auto"/>
                <w:sz w:val="22"/>
                <w:szCs w:val="22"/>
              </w:rPr>
              <w:t xml:space="preserve">– przy pomocy nauczyciela posługuje się terminami: </w:t>
            </w:r>
            <w:r w:rsidRPr="00DD39B3">
              <w:rPr>
                <w:rStyle w:val="A13"/>
                <w:rFonts w:ascii="Book Antiqua" w:hAnsi="Book Antiqua" w:cstheme="minorHAnsi"/>
                <w:i/>
                <w:color w:val="auto"/>
                <w:sz w:val="22"/>
                <w:szCs w:val="22"/>
              </w:rPr>
              <w:t>Stary Świat</w:t>
            </w:r>
            <w:r w:rsidRPr="00DD39B3">
              <w:rPr>
                <w:rStyle w:val="A13"/>
                <w:rFonts w:ascii="Book Antiqua" w:hAnsi="Book Antiqua" w:cstheme="minorHAnsi"/>
                <w:color w:val="auto"/>
                <w:sz w:val="22"/>
                <w:szCs w:val="22"/>
              </w:rPr>
              <w:t xml:space="preserve">, </w:t>
            </w:r>
            <w:r w:rsidRPr="00DD39B3">
              <w:rPr>
                <w:rStyle w:val="A13"/>
                <w:rFonts w:ascii="Book Antiqua" w:hAnsi="Book Antiqua" w:cstheme="minorHAnsi"/>
                <w:i/>
                <w:color w:val="auto"/>
                <w:sz w:val="22"/>
                <w:szCs w:val="22"/>
              </w:rPr>
              <w:t>Nowy Świat</w:t>
            </w:r>
          </w:p>
          <w:p w14:paraId="1C19F44E"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podaje przykłady towarów, które przewożono między Ameryką a Europą</w:t>
            </w:r>
          </w:p>
          <w:p w14:paraId="2ABE05A4" w14:textId="77777777" w:rsidR="0082119D" w:rsidRPr="00DD39B3" w:rsidRDefault="0082119D" w:rsidP="0082119D">
            <w:pPr>
              <w:spacing w:after="0" w:line="240" w:lineRule="auto"/>
              <w:rPr>
                <w:rStyle w:val="A13"/>
                <w:rFonts w:ascii="Book Antiqua" w:hAnsi="Book Antiqua" w:cstheme="minorHAnsi"/>
                <w:color w:val="auto"/>
                <w:sz w:val="22"/>
                <w:szCs w:val="22"/>
              </w:rPr>
            </w:pPr>
          </w:p>
          <w:p w14:paraId="56EB2BFC" w14:textId="77777777" w:rsidR="0082119D" w:rsidRPr="00DD39B3" w:rsidRDefault="0082119D" w:rsidP="0082119D">
            <w:pPr>
              <w:spacing w:after="0" w:line="240" w:lineRule="auto"/>
              <w:rPr>
                <w:rStyle w:val="A13"/>
                <w:rFonts w:ascii="Book Antiqua" w:hAnsi="Book Antiqua" w:cstheme="minorHAnsi"/>
                <w:color w:val="auto"/>
                <w:sz w:val="22"/>
                <w:szCs w:val="22"/>
              </w:rPr>
            </w:pPr>
          </w:p>
          <w:p w14:paraId="1703405C" w14:textId="77777777" w:rsidR="0082119D" w:rsidRPr="00DD39B3" w:rsidRDefault="0082119D" w:rsidP="0082119D">
            <w:pPr>
              <w:spacing w:after="0" w:line="240" w:lineRule="auto"/>
              <w:rPr>
                <w:rStyle w:val="A13"/>
                <w:rFonts w:ascii="Book Antiqua" w:hAnsi="Book Antiqua" w:cstheme="minorHAnsi"/>
                <w:color w:val="auto"/>
                <w:sz w:val="22"/>
                <w:szCs w:val="22"/>
              </w:rPr>
            </w:pPr>
          </w:p>
          <w:p w14:paraId="72C8CCC8" w14:textId="77777777" w:rsidR="0082119D" w:rsidRPr="00DD39B3" w:rsidRDefault="0082119D" w:rsidP="0082119D">
            <w:pPr>
              <w:spacing w:after="0" w:line="240" w:lineRule="auto"/>
              <w:rPr>
                <w:rStyle w:val="A13"/>
                <w:rFonts w:ascii="Book Antiqua" w:hAnsi="Book Antiqua" w:cstheme="minorHAnsi"/>
                <w:color w:val="auto"/>
                <w:sz w:val="22"/>
                <w:szCs w:val="22"/>
              </w:rPr>
            </w:pPr>
          </w:p>
          <w:p w14:paraId="1C64F9D0" w14:textId="77777777" w:rsidR="0082119D" w:rsidRPr="00DD39B3" w:rsidRDefault="0082119D" w:rsidP="0082119D">
            <w:pPr>
              <w:spacing w:after="0" w:line="240" w:lineRule="auto"/>
              <w:rPr>
                <w:rFonts w:ascii="Book Antiqua" w:hAnsi="Book Antiqua" w:cstheme="minorHAnsi"/>
              </w:rPr>
            </w:pPr>
          </w:p>
        </w:tc>
        <w:tc>
          <w:tcPr>
            <w:tcW w:w="2693" w:type="dxa"/>
            <w:tcBorders>
              <w:top w:val="single" w:sz="4" w:space="0" w:color="auto"/>
              <w:left w:val="single" w:sz="4" w:space="0" w:color="auto"/>
              <w:bottom w:val="single" w:sz="4" w:space="0" w:color="000000"/>
              <w:right w:val="nil"/>
            </w:tcBorders>
          </w:tcPr>
          <w:p w14:paraId="68D05C6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terminem: </w:t>
            </w:r>
            <w:r w:rsidRPr="00DD39B3">
              <w:rPr>
                <w:rFonts w:ascii="Book Antiqua" w:hAnsi="Book Antiqua" w:cstheme="minorHAnsi"/>
                <w:i/>
              </w:rPr>
              <w:t>cywilizacje prekolumbijskie</w:t>
            </w:r>
          </w:p>
          <w:p w14:paraId="1C76C6D3"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na mapie tereny zamieszkałe przez Majów, Azteków i Inków</w:t>
            </w:r>
          </w:p>
          <w:p w14:paraId="13B63E7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wymienia dokonania rdzennych ludów Ameryki</w:t>
            </w:r>
          </w:p>
          <w:p w14:paraId="5187C681"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po jednym pozytywnym i negatywnym skutku wielkich odkryć geograficznych</w:t>
            </w:r>
          </w:p>
          <w:p w14:paraId="60D72A30"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odkrycie Ameryki jako początek epoki nowożytnej</w:t>
            </w:r>
          </w:p>
        </w:tc>
        <w:tc>
          <w:tcPr>
            <w:tcW w:w="2552" w:type="dxa"/>
            <w:tcBorders>
              <w:top w:val="single" w:sz="4" w:space="0" w:color="auto"/>
              <w:left w:val="single" w:sz="4" w:space="0" w:color="000000"/>
              <w:bottom w:val="single" w:sz="4" w:space="0" w:color="000000"/>
              <w:right w:val="nil"/>
            </w:tcBorders>
          </w:tcPr>
          <w:p w14:paraId="397A5FC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terminami: </w:t>
            </w:r>
            <w:r w:rsidRPr="00DD39B3">
              <w:rPr>
                <w:rFonts w:ascii="Book Antiqua" w:hAnsi="Book Antiqua" w:cstheme="minorHAnsi"/>
                <w:i/>
              </w:rPr>
              <w:t>kolonia</w:t>
            </w:r>
            <w:r w:rsidRPr="00DD39B3">
              <w:rPr>
                <w:rFonts w:ascii="Book Antiqua" w:hAnsi="Book Antiqua" w:cstheme="minorHAnsi"/>
              </w:rPr>
              <w:t xml:space="preserve">, </w:t>
            </w:r>
            <w:r w:rsidRPr="00DD39B3">
              <w:rPr>
                <w:rFonts w:ascii="Book Antiqua" w:hAnsi="Book Antiqua" w:cstheme="minorHAnsi"/>
                <w:i/>
              </w:rPr>
              <w:t>niewolnik</w:t>
            </w:r>
            <w:r w:rsidRPr="00DD39B3">
              <w:rPr>
                <w:rFonts w:ascii="Book Antiqua" w:hAnsi="Book Antiqua" w:cstheme="minorHAnsi"/>
              </w:rPr>
              <w:t xml:space="preserve">, </w:t>
            </w:r>
            <w:r w:rsidRPr="00DD39B3">
              <w:rPr>
                <w:rFonts w:ascii="Book Antiqua" w:hAnsi="Book Antiqua" w:cstheme="minorHAnsi"/>
                <w:i/>
              </w:rPr>
              <w:t>plantacja</w:t>
            </w:r>
          </w:p>
          <w:p w14:paraId="26B96E86"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politykę Hiszpanów i Portugalczyków w Nowym Świecie</w:t>
            </w:r>
          </w:p>
          <w:p w14:paraId="32D1CF9D"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tłumaczy przyczyny przewagi Europejczyków nad tubylczą ludnością Ameryki</w:t>
            </w:r>
          </w:p>
          <w:p w14:paraId="36169812"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opowiada o sytuacji niewolników na plantacjach w Ameryce</w:t>
            </w:r>
          </w:p>
          <w:p w14:paraId="1BD4C2CF"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w:t>
            </w:r>
            <w:r>
              <w:rPr>
                <w:rFonts w:ascii="Book Antiqua" w:hAnsi="Book Antiqua" w:cstheme="minorHAnsi"/>
              </w:rPr>
              <w:t>,  jak</w:t>
            </w:r>
            <w:r w:rsidRPr="00DD39B3">
              <w:rPr>
                <w:rFonts w:ascii="Book Antiqua" w:hAnsi="Book Antiqua" w:cstheme="minorHAnsi"/>
              </w:rPr>
              <w:t xml:space="preserve"> w Ameryce pojawiła się ludność afrykańska</w:t>
            </w:r>
          </w:p>
        </w:tc>
        <w:tc>
          <w:tcPr>
            <w:tcW w:w="2409" w:type="dxa"/>
            <w:tcBorders>
              <w:top w:val="single" w:sz="4" w:space="0" w:color="auto"/>
              <w:left w:val="single" w:sz="4" w:space="0" w:color="000000"/>
              <w:bottom w:val="single" w:sz="4" w:space="0" w:color="000000"/>
              <w:right w:val="nil"/>
            </w:tcBorders>
          </w:tcPr>
          <w:p w14:paraId="4C4231A0"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pozytywne i negatywne skutki wielkich odkryć geograficznych</w:t>
            </w:r>
          </w:p>
          <w:p w14:paraId="2276AA55"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terminem: </w:t>
            </w:r>
            <w:r w:rsidRPr="00DD39B3">
              <w:rPr>
                <w:rFonts w:ascii="Book Antiqua" w:hAnsi="Book Antiqua" w:cstheme="minorHAnsi"/>
                <w:i/>
              </w:rPr>
              <w:t>konkwistador</w:t>
            </w:r>
          </w:p>
          <w:p w14:paraId="3D71453D"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opisuje działalność konkwistadorów i wymienia najbardziej znanych konkwistadorów (Hernán Cortez, Francisco Pizarro)</w:t>
            </w:r>
          </w:p>
          <w:p w14:paraId="3D79FE24"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highlight w:val="darkGray"/>
              </w:rPr>
              <w:t>– wskazuje na mapie tereny skolonizowane przez Hiszpanów i Portugalczyków</w:t>
            </w:r>
          </w:p>
        </w:tc>
        <w:tc>
          <w:tcPr>
            <w:tcW w:w="2132" w:type="dxa"/>
            <w:tcBorders>
              <w:top w:val="single" w:sz="4" w:space="0" w:color="auto"/>
              <w:left w:val="single" w:sz="4" w:space="0" w:color="000000"/>
              <w:bottom w:val="single" w:sz="4" w:space="0" w:color="000000"/>
              <w:right w:val="single" w:sz="4" w:space="0" w:color="000000"/>
            </w:tcBorders>
          </w:tcPr>
          <w:p w14:paraId="0C1781C6"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przedstawia zmiany w życiu ludzi w wyniku odkryć geograficznych</w:t>
            </w:r>
          </w:p>
          <w:p w14:paraId="7CDA4279"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wymienia na podstawie mapy nazwy współczesnych państw położonych na obszarach dawniej zamieszkiwanych przez cywilizacje prekolumbijskie</w:t>
            </w:r>
          </w:p>
          <w:p w14:paraId="5C3508FA" w14:textId="77777777" w:rsidR="0082119D" w:rsidRPr="00DD39B3" w:rsidRDefault="0082119D" w:rsidP="0082119D">
            <w:pPr>
              <w:snapToGrid w:val="0"/>
              <w:spacing w:after="0" w:line="240" w:lineRule="auto"/>
              <w:rPr>
                <w:rFonts w:ascii="Book Antiqua" w:hAnsi="Book Antiqua" w:cstheme="minorHAnsi"/>
              </w:rPr>
            </w:pPr>
          </w:p>
          <w:p w14:paraId="79A643BF" w14:textId="77777777" w:rsidR="0082119D" w:rsidRPr="00DD39B3" w:rsidRDefault="0082119D" w:rsidP="0082119D">
            <w:pPr>
              <w:snapToGrid w:val="0"/>
              <w:spacing w:after="0" w:line="240" w:lineRule="auto"/>
              <w:rPr>
                <w:rFonts w:ascii="Book Antiqua" w:hAnsi="Book Antiqua" w:cstheme="minorHAnsi"/>
              </w:rPr>
            </w:pPr>
          </w:p>
        </w:tc>
      </w:tr>
      <w:tr w:rsidR="0082119D" w:rsidRPr="00DD39B3" w14:paraId="5BF0095D" w14:textId="77777777" w:rsidTr="0082119D">
        <w:trPr>
          <w:trHeight w:val="552"/>
          <w:jc w:val="center"/>
        </w:trPr>
        <w:tc>
          <w:tcPr>
            <w:tcW w:w="1200" w:type="dxa"/>
            <w:tcBorders>
              <w:top w:val="single" w:sz="4" w:space="0" w:color="auto"/>
              <w:left w:val="single" w:sz="4" w:space="0" w:color="auto"/>
              <w:bottom w:val="single" w:sz="4" w:space="0" w:color="auto"/>
            </w:tcBorders>
          </w:tcPr>
          <w:p w14:paraId="64F80688" w14:textId="77777777" w:rsidR="0082119D" w:rsidRPr="00DD39B3" w:rsidRDefault="0082119D" w:rsidP="0082119D">
            <w:pPr>
              <w:autoSpaceDE w:val="0"/>
              <w:autoSpaceDN w:val="0"/>
              <w:adjustRightInd w:val="0"/>
              <w:spacing w:after="0" w:line="240" w:lineRule="auto"/>
              <w:rPr>
                <w:rFonts w:ascii="Book Antiqua" w:hAnsi="Book Antiqua" w:cstheme="minorHAnsi"/>
                <w:lang w:eastAsia="pl-PL"/>
              </w:rPr>
            </w:pPr>
            <w:r w:rsidRPr="00DD39B3">
              <w:rPr>
                <w:rFonts w:ascii="Book Antiqua" w:hAnsi="Book Antiqua" w:cstheme="minorHAnsi"/>
                <w:lang w:eastAsia="pl-PL"/>
              </w:rPr>
              <w:t>3. Renesans – narodziny nowej epoki</w:t>
            </w:r>
          </w:p>
        </w:tc>
        <w:tc>
          <w:tcPr>
            <w:tcW w:w="1843" w:type="dxa"/>
            <w:tcBorders>
              <w:top w:val="single" w:sz="4" w:space="0" w:color="auto"/>
              <w:left w:val="single" w:sz="4" w:space="0" w:color="auto"/>
              <w:bottom w:val="single" w:sz="4" w:space="0" w:color="auto"/>
              <w:right w:val="single" w:sz="4" w:space="0" w:color="auto"/>
            </w:tcBorders>
          </w:tcPr>
          <w:p w14:paraId="1A1F7CBB"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renesans – cechy charakterystyczne epoki</w:t>
            </w:r>
          </w:p>
          <w:p w14:paraId="4500C5EF"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humaniści i ich poglądy</w:t>
            </w:r>
          </w:p>
          <w:p w14:paraId="49B63DE9"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ideał człowieka w dobie renesansu</w:t>
            </w:r>
          </w:p>
          <w:p w14:paraId="6F71F68C"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wynalezienie druku i jego znaczenie</w:t>
            </w:r>
          </w:p>
        </w:tc>
        <w:tc>
          <w:tcPr>
            <w:tcW w:w="2382" w:type="dxa"/>
            <w:tcBorders>
              <w:top w:val="single" w:sz="4" w:space="0" w:color="auto"/>
              <w:left w:val="single" w:sz="4" w:space="0" w:color="000000"/>
              <w:bottom w:val="single" w:sz="4" w:space="0" w:color="auto"/>
              <w:right w:val="single" w:sz="4" w:space="0" w:color="auto"/>
            </w:tcBorders>
          </w:tcPr>
          <w:p w14:paraId="020C5013"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zaznacza na osi czasu epokę renesansu</w:t>
            </w:r>
          </w:p>
          <w:p w14:paraId="2D689C14"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wymienia Jana Gutenberga jako wynalazcę druku</w:t>
            </w:r>
          </w:p>
          <w:p w14:paraId="2138876F"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wskazuje Leonarda da Vinci jako człowieka renesansu i określa dwie–trzy dziedziny jego zainteresowań</w:t>
            </w:r>
          </w:p>
          <w:p w14:paraId="10B0617A" w14:textId="77777777" w:rsidR="0082119D" w:rsidRPr="00DD39B3" w:rsidRDefault="0082119D" w:rsidP="0082119D">
            <w:pPr>
              <w:spacing w:after="0" w:line="240" w:lineRule="auto"/>
              <w:rPr>
                <w:rFonts w:ascii="Book Antiqua" w:eastAsia="Times" w:hAnsi="Book Antiqua" w:cstheme="minorHAnsi"/>
              </w:rPr>
            </w:pPr>
          </w:p>
        </w:tc>
        <w:tc>
          <w:tcPr>
            <w:tcW w:w="2693" w:type="dxa"/>
            <w:tcBorders>
              <w:top w:val="single" w:sz="4" w:space="0" w:color="000000"/>
              <w:left w:val="single" w:sz="4" w:space="0" w:color="auto"/>
              <w:bottom w:val="single" w:sz="4" w:space="0" w:color="000000"/>
              <w:right w:val="nil"/>
            </w:tcBorders>
          </w:tcPr>
          <w:p w14:paraId="599848FB"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xml:space="preserve">– poprawnie posługuje się terminem: </w:t>
            </w:r>
            <w:r w:rsidRPr="00DD39B3">
              <w:rPr>
                <w:rFonts w:ascii="Book Antiqua" w:eastAsia="Times" w:hAnsi="Book Antiqua" w:cstheme="minorHAnsi"/>
                <w:i/>
              </w:rPr>
              <w:t>renesans</w:t>
            </w:r>
            <w:r w:rsidRPr="00DD39B3">
              <w:rPr>
                <w:rFonts w:ascii="Book Antiqua" w:eastAsia="Times" w:hAnsi="Book Antiqua" w:cstheme="minorHAnsi"/>
              </w:rPr>
              <w:t>,</w:t>
            </w:r>
          </w:p>
          <w:p w14:paraId="42349FD9"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podaje czas trwania epoki renesansu</w:t>
            </w:r>
          </w:p>
          <w:p w14:paraId="77E5196D"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xml:space="preserve">– przedstawia ideał człowieka w epoce odrodzenia i wyjaśnia termin: </w:t>
            </w:r>
            <w:r w:rsidRPr="00DD39B3">
              <w:rPr>
                <w:rFonts w:ascii="Book Antiqua" w:eastAsia="Times" w:hAnsi="Book Antiqua" w:cstheme="minorHAnsi"/>
                <w:i/>
              </w:rPr>
              <w:t>człowiek renesansu</w:t>
            </w:r>
          </w:p>
          <w:p w14:paraId="2B0D6362"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opisuje dokonania Leonarda da Vinci i uzasadnia słuszność twierdzenia, że był on człowiekiem renesansu</w:t>
            </w:r>
          </w:p>
        </w:tc>
        <w:tc>
          <w:tcPr>
            <w:tcW w:w="2552" w:type="dxa"/>
            <w:tcBorders>
              <w:top w:val="single" w:sz="4" w:space="0" w:color="000000"/>
              <w:left w:val="single" w:sz="4" w:space="0" w:color="000000"/>
              <w:bottom w:val="single" w:sz="4" w:space="0" w:color="000000"/>
              <w:right w:val="nil"/>
            </w:tcBorders>
          </w:tcPr>
          <w:p w14:paraId="3BAA78F3"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terminami: </w:t>
            </w:r>
            <w:r w:rsidRPr="00DD39B3">
              <w:rPr>
                <w:rFonts w:ascii="Book Antiqua" w:hAnsi="Book Antiqua" w:cstheme="minorHAnsi"/>
                <w:i/>
              </w:rPr>
              <w:t>antyk</w:t>
            </w:r>
            <w:r w:rsidRPr="00DD39B3">
              <w:rPr>
                <w:rFonts w:ascii="Book Antiqua" w:hAnsi="Book Antiqua" w:cstheme="minorHAnsi"/>
              </w:rPr>
              <w:t xml:space="preserve">, </w:t>
            </w:r>
            <w:r w:rsidRPr="00DD39B3">
              <w:rPr>
                <w:rFonts w:ascii="Book Antiqua" w:hAnsi="Book Antiqua" w:cstheme="minorHAnsi"/>
                <w:i/>
              </w:rPr>
              <w:t>humanizm</w:t>
            </w:r>
          </w:p>
          <w:p w14:paraId="15EECDA8"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charakteryzuje epokę renesansu</w:t>
            </w:r>
          </w:p>
          <w:p w14:paraId="05547589" w14:textId="77777777" w:rsidR="0082119D" w:rsidRPr="00DD39B3" w:rsidRDefault="0082119D" w:rsidP="0082119D">
            <w:pPr>
              <w:autoSpaceDE w:val="0"/>
              <w:autoSpaceDN w:val="0"/>
              <w:adjustRightInd w:val="0"/>
              <w:spacing w:after="0" w:line="240" w:lineRule="auto"/>
              <w:rPr>
                <w:rFonts w:ascii="Book Antiqua" w:hAnsi="Book Antiqua" w:cstheme="minorHAnsi"/>
              </w:rPr>
            </w:pPr>
            <w:r w:rsidRPr="00DD39B3">
              <w:rPr>
                <w:rFonts w:ascii="Book Antiqua" w:hAnsi="Book Antiqua" w:cstheme="minorHAnsi"/>
              </w:rPr>
              <w:t>– wyjaśnia nazwę nowej epoki</w:t>
            </w:r>
          </w:p>
        </w:tc>
        <w:tc>
          <w:tcPr>
            <w:tcW w:w="2409" w:type="dxa"/>
            <w:tcBorders>
              <w:top w:val="single" w:sz="4" w:space="0" w:color="000000"/>
              <w:left w:val="single" w:sz="4" w:space="0" w:color="000000"/>
              <w:bottom w:val="single" w:sz="4" w:space="0" w:color="000000"/>
              <w:right w:val="nil"/>
            </w:tcBorders>
          </w:tcPr>
          <w:p w14:paraId="142DB189" w14:textId="77777777" w:rsidR="0082119D" w:rsidRPr="00DD39B3" w:rsidRDefault="0082119D" w:rsidP="0082119D">
            <w:pPr>
              <w:widowControl w:val="0"/>
              <w:autoSpaceDE w:val="0"/>
              <w:autoSpaceDN w:val="0"/>
              <w:spacing w:after="0" w:line="240" w:lineRule="auto"/>
              <w:rPr>
                <w:rFonts w:ascii="Book Antiqua" w:hAnsi="Book Antiqua" w:cstheme="minorHAnsi"/>
              </w:rPr>
            </w:pPr>
            <w:r w:rsidRPr="00DD39B3">
              <w:rPr>
                <w:rFonts w:ascii="Book Antiqua" w:hAnsi="Book Antiqua" w:cstheme="minorHAnsi"/>
              </w:rPr>
              <w:t>– wyjaśnia wpływ wynalezienia druku na rozprzestrzenianie się idei renesansu</w:t>
            </w:r>
          </w:p>
          <w:p w14:paraId="3800810E" w14:textId="77777777" w:rsidR="0082119D" w:rsidRPr="00DD39B3" w:rsidRDefault="0082119D" w:rsidP="0082119D">
            <w:pPr>
              <w:widowControl w:val="0"/>
              <w:autoSpaceDE w:val="0"/>
              <w:autoSpaceDN w:val="0"/>
              <w:spacing w:after="0" w:line="240" w:lineRule="auto"/>
              <w:rPr>
                <w:rFonts w:ascii="Book Antiqua" w:hAnsi="Book Antiqua" w:cstheme="minorHAnsi"/>
              </w:rPr>
            </w:pPr>
            <w:r w:rsidRPr="00DD39B3">
              <w:rPr>
                <w:rFonts w:ascii="Book Antiqua" w:hAnsi="Book Antiqua" w:cstheme="minorHAnsi"/>
              </w:rPr>
              <w:t>– przedstawia poglądy humanistów</w:t>
            </w:r>
          </w:p>
        </w:tc>
        <w:tc>
          <w:tcPr>
            <w:tcW w:w="2132" w:type="dxa"/>
            <w:tcBorders>
              <w:top w:val="single" w:sz="4" w:space="0" w:color="000000"/>
              <w:left w:val="single" w:sz="4" w:space="0" w:color="000000"/>
              <w:bottom w:val="single" w:sz="4" w:space="0" w:color="000000"/>
              <w:right w:val="single" w:sz="4" w:space="0" w:color="000000"/>
            </w:tcBorders>
          </w:tcPr>
          <w:p w14:paraId="0663B6FA"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wskazuje Erazma z Rotterdamu jako wybitnego humanistę i przedstawia jego poglądy</w:t>
            </w:r>
          </w:p>
          <w:p w14:paraId="3A6F53D6"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porównuje pracę kopisty z pracą w średniowiecznej drukarni</w:t>
            </w:r>
          </w:p>
        </w:tc>
      </w:tr>
      <w:tr w:rsidR="0082119D" w:rsidRPr="00DD39B3" w14:paraId="61715317" w14:textId="77777777" w:rsidTr="0082119D">
        <w:trPr>
          <w:trHeight w:val="2551"/>
          <w:jc w:val="center"/>
        </w:trPr>
        <w:tc>
          <w:tcPr>
            <w:tcW w:w="1200" w:type="dxa"/>
            <w:tcBorders>
              <w:top w:val="single" w:sz="4" w:space="0" w:color="auto"/>
              <w:left w:val="single" w:sz="4" w:space="0" w:color="auto"/>
              <w:bottom w:val="single" w:sz="4" w:space="0" w:color="auto"/>
              <w:right w:val="single" w:sz="4" w:space="0" w:color="auto"/>
            </w:tcBorders>
          </w:tcPr>
          <w:p w14:paraId="22A41FB6" w14:textId="77777777" w:rsidR="0082119D" w:rsidRPr="00DD39B3" w:rsidRDefault="0082119D" w:rsidP="0082119D">
            <w:pPr>
              <w:autoSpaceDE w:val="0"/>
              <w:autoSpaceDN w:val="0"/>
              <w:adjustRightInd w:val="0"/>
              <w:spacing w:after="0" w:line="240" w:lineRule="auto"/>
              <w:rPr>
                <w:rFonts w:ascii="Book Antiqua" w:eastAsia="Calibri" w:hAnsi="Book Antiqua" w:cstheme="minorHAnsi"/>
                <w:lang w:eastAsia="pl-PL"/>
              </w:rPr>
            </w:pPr>
            <w:r w:rsidRPr="00DD39B3">
              <w:rPr>
                <w:rFonts w:ascii="Book Antiqua" w:eastAsia="Calibri" w:hAnsi="Book Antiqua" w:cstheme="minorHAnsi"/>
                <w:lang w:eastAsia="pl-PL"/>
              </w:rPr>
              <w:t>4. Kultura renesansu w Europie</w:t>
            </w:r>
          </w:p>
        </w:tc>
        <w:tc>
          <w:tcPr>
            <w:tcW w:w="1843" w:type="dxa"/>
            <w:tcBorders>
              <w:top w:val="single" w:sz="4" w:space="0" w:color="auto"/>
              <w:left w:val="single" w:sz="4" w:space="0" w:color="auto"/>
              <w:bottom w:val="single" w:sz="4" w:space="0" w:color="auto"/>
              <w:right w:val="single" w:sz="4" w:space="0" w:color="auto"/>
            </w:tcBorders>
          </w:tcPr>
          <w:p w14:paraId="0D614450"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renesansowa radość życia</w:t>
            </w:r>
          </w:p>
          <w:p w14:paraId="67867791"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architektura renesansu</w:t>
            </w:r>
          </w:p>
          <w:p w14:paraId="2CA5F2F5"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wybitni twórcy odrodzenia i ich dzieła</w:t>
            </w:r>
          </w:p>
        </w:tc>
        <w:tc>
          <w:tcPr>
            <w:tcW w:w="2382" w:type="dxa"/>
            <w:tcBorders>
              <w:top w:val="single" w:sz="4" w:space="0" w:color="auto"/>
              <w:left w:val="single" w:sz="4" w:space="0" w:color="auto"/>
              <w:bottom w:val="single" w:sz="4" w:space="0" w:color="000000"/>
              <w:right w:val="nil"/>
            </w:tcBorders>
          </w:tcPr>
          <w:p w14:paraId="75666F73"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wskazuje Włochy jako kolebkę renesansu,</w:t>
            </w:r>
          </w:p>
          <w:p w14:paraId="75CE95CC" w14:textId="77777777" w:rsidR="0082119D" w:rsidRPr="00DD39B3" w:rsidRDefault="0082119D" w:rsidP="0082119D">
            <w:pPr>
              <w:spacing w:after="0" w:line="240" w:lineRule="auto"/>
              <w:rPr>
                <w:rFonts w:ascii="Book Antiqua" w:hAnsi="Book Antiqua" w:cstheme="minorHAnsi"/>
              </w:rPr>
            </w:pPr>
            <w:r w:rsidRPr="00DD39B3">
              <w:rPr>
                <w:rStyle w:val="A13"/>
                <w:rFonts w:ascii="Book Antiqua" w:hAnsi="Book Antiqua" w:cstheme="minorHAnsi"/>
                <w:color w:val="auto"/>
                <w:sz w:val="22"/>
                <w:szCs w:val="22"/>
              </w:rPr>
              <w:t>– wymienia Leonarda da Vinci i Michała Anioła jako wybitnych twórców włoskiego odrodzenia</w:t>
            </w:r>
          </w:p>
        </w:tc>
        <w:tc>
          <w:tcPr>
            <w:tcW w:w="2693" w:type="dxa"/>
            <w:tcBorders>
              <w:top w:val="single" w:sz="4" w:space="0" w:color="000000"/>
              <w:left w:val="single" w:sz="4" w:space="0" w:color="000000"/>
              <w:bottom w:val="single" w:sz="4" w:space="0" w:color="000000"/>
              <w:right w:val="nil"/>
            </w:tcBorders>
          </w:tcPr>
          <w:p w14:paraId="1155993D" w14:textId="77777777" w:rsidR="0082119D" w:rsidRPr="00DD39B3" w:rsidRDefault="0082119D" w:rsidP="0082119D">
            <w:pPr>
              <w:pStyle w:val="Bezodstpw"/>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wyjaśnia, w czym przejawiała się renesansowa radość życia</w:t>
            </w:r>
          </w:p>
          <w:p w14:paraId="1BE482D1" w14:textId="77777777" w:rsidR="0082119D" w:rsidRPr="00DD39B3" w:rsidRDefault="0082119D" w:rsidP="0082119D">
            <w:pPr>
              <w:pStyle w:val="Bezodstpw"/>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xml:space="preserve">– poprawnie posługuje się terminem: </w:t>
            </w:r>
            <w:r w:rsidRPr="00DD39B3">
              <w:rPr>
                <w:rStyle w:val="A13"/>
                <w:rFonts w:ascii="Book Antiqua" w:hAnsi="Book Antiqua" w:cstheme="minorHAnsi"/>
                <w:i/>
                <w:color w:val="auto"/>
                <w:sz w:val="22"/>
                <w:szCs w:val="22"/>
              </w:rPr>
              <w:t>mecenat</w:t>
            </w:r>
          </w:p>
          <w:p w14:paraId="287B549C" w14:textId="77777777" w:rsidR="0082119D" w:rsidRPr="00DD39B3" w:rsidRDefault="0082119D" w:rsidP="0082119D">
            <w:pPr>
              <w:pStyle w:val="Bezodstpw"/>
              <w:rPr>
                <w:rFonts w:ascii="Book Antiqua" w:hAnsi="Book Antiqua" w:cstheme="minorHAnsi"/>
                <w:sz w:val="22"/>
                <w:szCs w:val="22"/>
              </w:rPr>
            </w:pPr>
            <w:r w:rsidRPr="00DD39B3">
              <w:rPr>
                <w:rStyle w:val="A13"/>
                <w:rFonts w:ascii="Book Antiqua" w:hAnsi="Book Antiqua" w:cstheme="minorHAnsi"/>
                <w:color w:val="auto"/>
                <w:sz w:val="22"/>
                <w:szCs w:val="22"/>
              </w:rPr>
              <w:t>– wymienia wybitnych twórców epoki odrodzenia i podaje przykłady ich dzieł</w:t>
            </w:r>
          </w:p>
        </w:tc>
        <w:tc>
          <w:tcPr>
            <w:tcW w:w="2552" w:type="dxa"/>
            <w:tcBorders>
              <w:top w:val="single" w:sz="4" w:space="0" w:color="000000"/>
              <w:left w:val="single" w:sz="4" w:space="0" w:color="000000"/>
              <w:bottom w:val="single" w:sz="4" w:space="0" w:color="000000"/>
              <w:right w:val="nil"/>
            </w:tcBorders>
          </w:tcPr>
          <w:p w14:paraId="1E699F7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charakteryzuje sztukę renesansową, wskazując główne motywy podejmowane przez twórców,</w:t>
            </w:r>
          </w:p>
          <w:p w14:paraId="55186ECD"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terminem: </w:t>
            </w:r>
            <w:r w:rsidRPr="00DD39B3">
              <w:rPr>
                <w:rFonts w:ascii="Book Antiqua" w:hAnsi="Book Antiqua" w:cstheme="minorHAnsi"/>
                <w:i/>
              </w:rPr>
              <w:t>fresk</w:t>
            </w:r>
            <w:r w:rsidRPr="00DD39B3">
              <w:rPr>
                <w:rFonts w:ascii="Book Antiqua" w:hAnsi="Book Antiqua" w:cstheme="minorHAnsi"/>
              </w:rPr>
              <w:t>, podaje przykład dzieła wykonanego tą techniką</w:t>
            </w:r>
          </w:p>
        </w:tc>
        <w:tc>
          <w:tcPr>
            <w:tcW w:w="2409" w:type="dxa"/>
            <w:tcBorders>
              <w:top w:val="single" w:sz="4" w:space="0" w:color="000000"/>
              <w:left w:val="single" w:sz="4" w:space="0" w:color="000000"/>
              <w:bottom w:val="single" w:sz="4" w:space="0" w:color="000000"/>
              <w:right w:val="nil"/>
            </w:tcBorders>
          </w:tcPr>
          <w:p w14:paraId="255F99FF" w14:textId="77777777" w:rsidR="0082119D" w:rsidRPr="00DD39B3" w:rsidRDefault="0082119D" w:rsidP="0082119D">
            <w:pPr>
              <w:widowControl w:val="0"/>
              <w:suppressAutoHyphens/>
              <w:spacing w:after="0" w:line="240" w:lineRule="auto"/>
              <w:rPr>
                <w:rFonts w:ascii="Book Antiqua" w:hAnsi="Book Antiqua" w:cstheme="minorHAnsi"/>
              </w:rPr>
            </w:pPr>
            <w:r w:rsidRPr="00DD39B3">
              <w:rPr>
                <w:rFonts w:ascii="Book Antiqua" w:hAnsi="Book Antiqua" w:cstheme="minorHAnsi"/>
              </w:rPr>
              <w:t xml:space="preserve">– poprawnie posługuje się terminami: </w:t>
            </w:r>
            <w:r w:rsidRPr="00DD39B3">
              <w:rPr>
                <w:rFonts w:ascii="Book Antiqua" w:hAnsi="Book Antiqua" w:cstheme="minorHAnsi"/>
                <w:i/>
              </w:rPr>
              <w:t>attyka</w:t>
            </w:r>
            <w:r w:rsidRPr="00DD39B3">
              <w:rPr>
                <w:rFonts w:ascii="Book Antiqua" w:hAnsi="Book Antiqua" w:cstheme="minorHAnsi"/>
              </w:rPr>
              <w:t xml:space="preserve">, </w:t>
            </w:r>
            <w:r w:rsidRPr="00DD39B3">
              <w:rPr>
                <w:rFonts w:ascii="Book Antiqua" w:hAnsi="Book Antiqua" w:cstheme="minorHAnsi"/>
                <w:i/>
              </w:rPr>
              <w:t>arkada</w:t>
            </w:r>
            <w:r w:rsidRPr="00DD39B3">
              <w:rPr>
                <w:rFonts w:ascii="Book Antiqua" w:hAnsi="Book Antiqua" w:cstheme="minorHAnsi"/>
              </w:rPr>
              <w:t xml:space="preserve">, </w:t>
            </w:r>
            <w:r w:rsidRPr="00DD39B3">
              <w:rPr>
                <w:rFonts w:ascii="Book Antiqua" w:hAnsi="Book Antiqua" w:cstheme="minorHAnsi"/>
                <w:i/>
              </w:rPr>
              <w:t>kopuła</w:t>
            </w:r>
            <w:r w:rsidRPr="00DD39B3">
              <w:rPr>
                <w:rFonts w:ascii="Book Antiqua" w:hAnsi="Book Antiqua" w:cstheme="minorHAnsi"/>
              </w:rPr>
              <w:t xml:space="preserve"> do opisu budowli renesansowych</w:t>
            </w:r>
          </w:p>
          <w:p w14:paraId="5FA39836" w14:textId="77777777" w:rsidR="0082119D" w:rsidRPr="00DD39B3" w:rsidRDefault="0082119D" w:rsidP="0082119D">
            <w:pPr>
              <w:widowControl w:val="0"/>
              <w:suppressAutoHyphens/>
              <w:spacing w:after="0" w:line="240" w:lineRule="auto"/>
              <w:rPr>
                <w:rFonts w:ascii="Book Antiqua" w:hAnsi="Book Antiqua" w:cstheme="minorHAnsi"/>
              </w:rPr>
            </w:pPr>
          </w:p>
        </w:tc>
        <w:tc>
          <w:tcPr>
            <w:tcW w:w="2132" w:type="dxa"/>
            <w:tcBorders>
              <w:top w:val="single" w:sz="4" w:space="0" w:color="000000"/>
              <w:left w:val="single" w:sz="4" w:space="0" w:color="000000"/>
              <w:bottom w:val="single" w:sz="4" w:space="0" w:color="000000"/>
              <w:right w:val="single" w:sz="4" w:space="0" w:color="000000"/>
            </w:tcBorders>
          </w:tcPr>
          <w:p w14:paraId="221341E3"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xml:space="preserve">– poprawnie posługuje się terminem: </w:t>
            </w:r>
            <w:r w:rsidRPr="00DD39B3">
              <w:rPr>
                <w:rFonts w:ascii="Book Antiqua" w:hAnsi="Book Antiqua" w:cstheme="minorHAnsi"/>
                <w:i/>
              </w:rPr>
              <w:t>perspektywa</w:t>
            </w:r>
          </w:p>
          <w:p w14:paraId="57D35504"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podaje przykłady dzieł, w których zastosowano perspektywę</w:t>
            </w:r>
          </w:p>
        </w:tc>
      </w:tr>
      <w:tr w:rsidR="0082119D" w:rsidRPr="00DD39B3" w14:paraId="0219457C" w14:textId="77777777" w:rsidTr="0082119D">
        <w:trPr>
          <w:trHeight w:val="699"/>
          <w:jc w:val="center"/>
        </w:trPr>
        <w:tc>
          <w:tcPr>
            <w:tcW w:w="1200" w:type="dxa"/>
            <w:tcBorders>
              <w:top w:val="single" w:sz="4" w:space="0" w:color="auto"/>
              <w:left w:val="single" w:sz="4" w:space="0" w:color="auto"/>
              <w:bottom w:val="single" w:sz="4" w:space="0" w:color="auto"/>
              <w:right w:val="single" w:sz="4" w:space="0" w:color="auto"/>
            </w:tcBorders>
          </w:tcPr>
          <w:p w14:paraId="538D94FC" w14:textId="77777777" w:rsidR="0082119D" w:rsidRPr="00DD39B3" w:rsidRDefault="0082119D" w:rsidP="0082119D">
            <w:pPr>
              <w:autoSpaceDE w:val="0"/>
              <w:autoSpaceDN w:val="0"/>
              <w:adjustRightInd w:val="0"/>
              <w:spacing w:after="0" w:line="240" w:lineRule="auto"/>
              <w:rPr>
                <w:rFonts w:ascii="Book Antiqua" w:hAnsi="Book Antiqua" w:cstheme="minorHAnsi"/>
                <w:lang w:eastAsia="pl-PL"/>
              </w:rPr>
            </w:pPr>
            <w:r w:rsidRPr="00DD39B3">
              <w:rPr>
                <w:rFonts w:ascii="Book Antiqua" w:hAnsi="Book Antiqua" w:cstheme="minorHAnsi"/>
                <w:lang w:eastAsia="pl-PL"/>
              </w:rPr>
              <w:t>5. Reformacja – czas wielkich zmian</w:t>
            </w:r>
          </w:p>
        </w:tc>
        <w:tc>
          <w:tcPr>
            <w:tcW w:w="1843" w:type="dxa"/>
            <w:tcBorders>
              <w:top w:val="single" w:sz="4" w:space="0" w:color="auto"/>
              <w:left w:val="single" w:sz="4" w:space="0" w:color="auto"/>
              <w:bottom w:val="single" w:sz="4" w:space="0" w:color="auto"/>
              <w:right w:val="single" w:sz="4" w:space="0" w:color="auto"/>
            </w:tcBorders>
          </w:tcPr>
          <w:p w14:paraId="79997C82"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kryzys Kościoła katolickiego</w:t>
            </w:r>
          </w:p>
          <w:p w14:paraId="104A75D3"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Marcin Luter i jego poglądy</w:t>
            </w:r>
          </w:p>
          <w:p w14:paraId="1396D707"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xml:space="preserve">– reformacja i jej </w:t>
            </w:r>
            <w:r w:rsidRPr="00DD39B3">
              <w:rPr>
                <w:rFonts w:ascii="Book Antiqua" w:eastAsia="Times New Roman" w:hAnsi="Book Antiqua" w:cstheme="minorHAnsi"/>
                <w:lang w:eastAsia="pl-PL"/>
              </w:rPr>
              <w:lastRenderedPageBreak/>
              <w:t>następstwa</w:t>
            </w:r>
          </w:p>
          <w:p w14:paraId="1CC3E3F0"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p w14:paraId="220C311A"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p w14:paraId="48C46DCA"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tc>
        <w:tc>
          <w:tcPr>
            <w:tcW w:w="2382" w:type="dxa"/>
            <w:tcBorders>
              <w:top w:val="single" w:sz="4" w:space="0" w:color="000000"/>
              <w:left w:val="single" w:sz="4" w:space="0" w:color="auto"/>
              <w:bottom w:val="single" w:sz="4" w:space="0" w:color="000000"/>
              <w:right w:val="nil"/>
            </w:tcBorders>
          </w:tcPr>
          <w:p w14:paraId="32B4B2D4"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lastRenderedPageBreak/>
              <w:t>– wskazuje wystąpienie Marcina Lutra jako początek reformacji</w:t>
            </w:r>
          </w:p>
          <w:p w14:paraId="593D3DB0"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Fonts w:ascii="Book Antiqua" w:hAnsi="Book Antiqua" w:cstheme="minorHAnsi"/>
              </w:rPr>
              <w:t xml:space="preserve">– poprawnie posługuje się terminem: </w:t>
            </w:r>
            <w:r w:rsidRPr="00DD39B3">
              <w:rPr>
                <w:rFonts w:ascii="Book Antiqua" w:hAnsi="Book Antiqua" w:cstheme="minorHAnsi"/>
                <w:i/>
              </w:rPr>
              <w:t>odpust</w:t>
            </w:r>
          </w:p>
          <w:p w14:paraId="1D747E81"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lastRenderedPageBreak/>
              <w:t>– wymienia wyznania protestanckie</w:t>
            </w:r>
          </w:p>
          <w:p w14:paraId="1925CE1E" w14:textId="77777777" w:rsidR="0082119D" w:rsidRPr="00DD39B3" w:rsidRDefault="0082119D" w:rsidP="0082119D">
            <w:pPr>
              <w:spacing w:after="0" w:line="240" w:lineRule="auto"/>
              <w:rPr>
                <w:rStyle w:val="A13"/>
                <w:rFonts w:ascii="Book Antiqua" w:hAnsi="Book Antiqua" w:cstheme="minorHAnsi"/>
                <w:color w:val="auto"/>
                <w:sz w:val="22"/>
                <w:szCs w:val="22"/>
              </w:rPr>
            </w:pPr>
          </w:p>
          <w:p w14:paraId="5A6111AA" w14:textId="77777777" w:rsidR="0082119D" w:rsidRPr="00DD39B3" w:rsidRDefault="0082119D" w:rsidP="0082119D">
            <w:pPr>
              <w:spacing w:after="0" w:line="240" w:lineRule="auto"/>
              <w:rPr>
                <w:rStyle w:val="A13"/>
                <w:rFonts w:ascii="Book Antiqua" w:hAnsi="Book Antiqua" w:cstheme="minorHAnsi"/>
                <w:color w:val="auto"/>
                <w:sz w:val="22"/>
                <w:szCs w:val="22"/>
              </w:rPr>
            </w:pPr>
          </w:p>
          <w:p w14:paraId="58EF8C82" w14:textId="77777777" w:rsidR="0082119D" w:rsidRPr="00DD39B3" w:rsidRDefault="0082119D" w:rsidP="0082119D">
            <w:pPr>
              <w:spacing w:after="0" w:line="240" w:lineRule="auto"/>
              <w:rPr>
                <w:rFonts w:ascii="Book Antiqua" w:eastAsia="Times" w:hAnsi="Book Antiqua" w:cstheme="minorHAnsi"/>
              </w:rPr>
            </w:pPr>
          </w:p>
        </w:tc>
        <w:tc>
          <w:tcPr>
            <w:tcW w:w="2693" w:type="dxa"/>
            <w:tcBorders>
              <w:top w:val="single" w:sz="4" w:space="0" w:color="000000"/>
              <w:left w:val="single" w:sz="4" w:space="0" w:color="000000"/>
              <w:bottom w:val="single" w:sz="4" w:space="0" w:color="000000"/>
              <w:right w:val="nil"/>
            </w:tcBorders>
          </w:tcPr>
          <w:p w14:paraId="78EE4AB0"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lastRenderedPageBreak/>
              <w:t xml:space="preserve">– poprawnie posługuje się terminami: </w:t>
            </w:r>
            <w:r w:rsidRPr="00DD39B3">
              <w:rPr>
                <w:rFonts w:ascii="Book Antiqua" w:hAnsi="Book Antiqua" w:cstheme="minorHAnsi"/>
                <w:i/>
              </w:rPr>
              <w:t>reformacja</w:t>
            </w:r>
            <w:r w:rsidRPr="00DD39B3">
              <w:rPr>
                <w:rFonts w:ascii="Book Antiqua" w:hAnsi="Book Antiqua" w:cstheme="minorHAnsi"/>
              </w:rPr>
              <w:t xml:space="preserve">, </w:t>
            </w:r>
            <w:r w:rsidRPr="00DD39B3">
              <w:rPr>
                <w:rFonts w:ascii="Book Antiqua" w:hAnsi="Book Antiqua" w:cstheme="minorHAnsi"/>
                <w:i/>
              </w:rPr>
              <w:t>protestanci</w:t>
            </w:r>
          </w:p>
          <w:p w14:paraId="68B43E9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określa początek reformacji (1517 r.) i zaznacza tę datę na osi </w:t>
            </w:r>
            <w:r w:rsidRPr="00DD39B3">
              <w:rPr>
                <w:rFonts w:ascii="Book Antiqua" w:hAnsi="Book Antiqua" w:cstheme="minorHAnsi"/>
              </w:rPr>
              <w:lastRenderedPageBreak/>
              <w:t>czasu</w:t>
            </w:r>
          </w:p>
          <w:p w14:paraId="65D316D4"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sprzedaż odpustów jako jedną z przyczyn reformacji</w:t>
            </w:r>
          </w:p>
          <w:p w14:paraId="6E1F9E47"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hAnsi="Book Antiqua" w:cstheme="minorHAnsi"/>
              </w:rPr>
              <w:t>– charakteryzuje wyznania protestanckie i podaje ich założycieli</w:t>
            </w:r>
          </w:p>
        </w:tc>
        <w:tc>
          <w:tcPr>
            <w:tcW w:w="2552" w:type="dxa"/>
            <w:tcBorders>
              <w:top w:val="single" w:sz="4" w:space="0" w:color="000000"/>
              <w:left w:val="single" w:sz="4" w:space="0" w:color="000000"/>
              <w:bottom w:val="single" w:sz="4" w:space="0" w:color="000000"/>
              <w:right w:val="nil"/>
            </w:tcBorders>
          </w:tcPr>
          <w:p w14:paraId="4E07ECC6"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lastRenderedPageBreak/>
              <w:t xml:space="preserve">– poprawnie posługuje się terminami: </w:t>
            </w:r>
            <w:r w:rsidRPr="00DD39B3">
              <w:rPr>
                <w:rFonts w:ascii="Book Antiqua" w:hAnsi="Book Antiqua" w:cstheme="minorHAnsi"/>
                <w:i/>
              </w:rPr>
              <w:t>pastor</w:t>
            </w:r>
            <w:r w:rsidRPr="00DD39B3">
              <w:rPr>
                <w:rFonts w:ascii="Book Antiqua" w:hAnsi="Book Antiqua" w:cstheme="minorHAnsi"/>
              </w:rPr>
              <w:t xml:space="preserve">, </w:t>
            </w:r>
            <w:r w:rsidRPr="00DD39B3">
              <w:rPr>
                <w:rFonts w:ascii="Book Antiqua" w:hAnsi="Book Antiqua" w:cstheme="minorHAnsi"/>
                <w:i/>
              </w:rPr>
              <w:t>celibat</w:t>
            </w:r>
            <w:r w:rsidRPr="00DD39B3">
              <w:rPr>
                <w:rFonts w:ascii="Book Antiqua" w:hAnsi="Book Antiqua" w:cstheme="minorHAnsi"/>
              </w:rPr>
              <w:t xml:space="preserve">, </w:t>
            </w:r>
            <w:r w:rsidRPr="00DD39B3">
              <w:rPr>
                <w:rFonts w:ascii="Book Antiqua" w:hAnsi="Book Antiqua" w:cstheme="minorHAnsi"/>
                <w:i/>
              </w:rPr>
              <w:t>zbór</w:t>
            </w:r>
          </w:p>
          <w:p w14:paraId="21133FD3"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wskazuje objawy kryzysu w Kościele katolickim jako </w:t>
            </w:r>
            <w:r w:rsidRPr="00DD39B3">
              <w:rPr>
                <w:rFonts w:ascii="Book Antiqua" w:hAnsi="Book Antiqua" w:cstheme="minorHAnsi"/>
              </w:rPr>
              <w:lastRenderedPageBreak/>
              <w:t>przyczynę reformacji</w:t>
            </w:r>
          </w:p>
          <w:p w14:paraId="7A84379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skutki reformacji</w:t>
            </w:r>
          </w:p>
        </w:tc>
        <w:tc>
          <w:tcPr>
            <w:tcW w:w="2409" w:type="dxa"/>
            <w:tcBorders>
              <w:top w:val="single" w:sz="4" w:space="0" w:color="000000"/>
              <w:left w:val="single" w:sz="4" w:space="0" w:color="000000"/>
              <w:bottom w:val="single" w:sz="4" w:space="0" w:color="000000"/>
              <w:right w:val="nil"/>
            </w:tcBorders>
          </w:tcPr>
          <w:p w14:paraId="3D55E065" w14:textId="77777777" w:rsidR="0082119D" w:rsidRPr="00DD39B3" w:rsidRDefault="0082119D" w:rsidP="0082119D">
            <w:pPr>
              <w:widowControl w:val="0"/>
              <w:suppressAutoHyphens/>
              <w:spacing w:after="0" w:line="240" w:lineRule="auto"/>
              <w:rPr>
                <w:rFonts w:ascii="Book Antiqua" w:hAnsi="Book Antiqua" w:cstheme="minorHAnsi"/>
              </w:rPr>
            </w:pPr>
            <w:r w:rsidRPr="00DD39B3">
              <w:rPr>
                <w:rFonts w:ascii="Book Antiqua" w:hAnsi="Book Antiqua" w:cstheme="minorHAnsi"/>
              </w:rPr>
              <w:lastRenderedPageBreak/>
              <w:t>– charakteryzuje poglądy Marcina Lutra</w:t>
            </w:r>
          </w:p>
          <w:p w14:paraId="228E4741"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xml:space="preserve">– opisuje postanowienia pokoju w Augsburgu (1555 r.) i wyjaśnia zasadę </w:t>
            </w:r>
            <w:r w:rsidRPr="00DD39B3">
              <w:rPr>
                <w:rFonts w:ascii="Book Antiqua" w:hAnsi="Book Antiqua" w:cstheme="minorHAnsi"/>
                <w:i/>
              </w:rPr>
              <w:t xml:space="preserve">czyj </w:t>
            </w:r>
            <w:r w:rsidRPr="00DD39B3">
              <w:rPr>
                <w:rFonts w:ascii="Book Antiqua" w:hAnsi="Book Antiqua" w:cstheme="minorHAnsi"/>
                <w:i/>
              </w:rPr>
              <w:lastRenderedPageBreak/>
              <w:t>kraj, tego religia</w:t>
            </w:r>
          </w:p>
          <w:p w14:paraId="475043CE" w14:textId="77777777" w:rsidR="0082119D" w:rsidRPr="00DD39B3" w:rsidRDefault="0082119D" w:rsidP="0082119D">
            <w:pPr>
              <w:widowControl w:val="0"/>
              <w:suppressAutoHyphens/>
              <w:spacing w:after="0" w:line="240" w:lineRule="auto"/>
              <w:rPr>
                <w:rFonts w:ascii="Book Antiqua" w:hAnsi="Book Antiqua" w:cstheme="minorHAnsi"/>
              </w:rPr>
            </w:pPr>
            <w:r w:rsidRPr="00DD39B3">
              <w:rPr>
                <w:rFonts w:ascii="Book Antiqua" w:hAnsi="Book Antiqua" w:cstheme="minorHAnsi"/>
              </w:rPr>
              <w:t>– przedstawia na mapie podział religijny Europy</w:t>
            </w:r>
          </w:p>
        </w:tc>
        <w:tc>
          <w:tcPr>
            <w:tcW w:w="2132" w:type="dxa"/>
            <w:tcBorders>
              <w:top w:val="single" w:sz="4" w:space="0" w:color="000000"/>
              <w:left w:val="single" w:sz="4" w:space="0" w:color="000000"/>
              <w:bottom w:val="single" w:sz="4" w:space="0" w:color="000000"/>
              <w:right w:val="single" w:sz="4" w:space="0" w:color="000000"/>
            </w:tcBorders>
          </w:tcPr>
          <w:p w14:paraId="6D4622B4"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lastRenderedPageBreak/>
              <w:t>– charakteryzuje poglądy głoszone przez Jana Kalwina</w:t>
            </w:r>
          </w:p>
          <w:p w14:paraId="36AE50AC"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xml:space="preserve">– wskazuje zmiany wprowadzone w liturgii </w:t>
            </w:r>
            <w:r w:rsidRPr="00DD39B3">
              <w:rPr>
                <w:rFonts w:ascii="Book Antiqua" w:hAnsi="Book Antiqua" w:cstheme="minorHAnsi"/>
              </w:rPr>
              <w:lastRenderedPageBreak/>
              <w:t>protestanckiej</w:t>
            </w:r>
          </w:p>
          <w:p w14:paraId="5859A4EF" w14:textId="77777777" w:rsidR="0082119D" w:rsidRPr="00DD39B3" w:rsidRDefault="0082119D" w:rsidP="0082119D">
            <w:pPr>
              <w:snapToGrid w:val="0"/>
              <w:spacing w:after="0" w:line="240" w:lineRule="auto"/>
              <w:rPr>
                <w:rFonts w:ascii="Book Antiqua" w:hAnsi="Book Antiqua" w:cstheme="minorHAnsi"/>
              </w:rPr>
            </w:pPr>
          </w:p>
        </w:tc>
      </w:tr>
      <w:tr w:rsidR="0082119D" w:rsidRPr="00DD39B3" w14:paraId="4C0A8908" w14:textId="77777777" w:rsidTr="0082119D">
        <w:trPr>
          <w:trHeight w:val="1130"/>
          <w:jc w:val="center"/>
        </w:trPr>
        <w:tc>
          <w:tcPr>
            <w:tcW w:w="1200" w:type="dxa"/>
            <w:tcBorders>
              <w:top w:val="single" w:sz="4" w:space="0" w:color="auto"/>
              <w:left w:val="single" w:sz="4" w:space="0" w:color="auto"/>
              <w:bottom w:val="single" w:sz="4" w:space="0" w:color="auto"/>
              <w:right w:val="single" w:sz="4" w:space="0" w:color="auto"/>
            </w:tcBorders>
          </w:tcPr>
          <w:p w14:paraId="1E8B65AA" w14:textId="77777777" w:rsidR="0082119D" w:rsidRPr="00DD39B3" w:rsidRDefault="0082119D" w:rsidP="0082119D">
            <w:pPr>
              <w:pStyle w:val="Default"/>
              <w:rPr>
                <w:rFonts w:ascii="Book Antiqua" w:hAnsi="Book Antiqua" w:cstheme="minorHAnsi"/>
                <w:color w:val="auto"/>
                <w:sz w:val="22"/>
                <w:szCs w:val="22"/>
              </w:rPr>
            </w:pPr>
            <w:r w:rsidRPr="00DD39B3">
              <w:rPr>
                <w:rFonts w:ascii="Book Antiqua" w:hAnsi="Book Antiqua" w:cstheme="minorHAnsi"/>
                <w:color w:val="auto"/>
                <w:sz w:val="22"/>
                <w:szCs w:val="22"/>
              </w:rPr>
              <w:lastRenderedPageBreak/>
              <w:t>6. Kontrreformacja</w:t>
            </w:r>
          </w:p>
        </w:tc>
        <w:tc>
          <w:tcPr>
            <w:tcW w:w="1843" w:type="dxa"/>
            <w:tcBorders>
              <w:top w:val="single" w:sz="4" w:space="0" w:color="auto"/>
              <w:left w:val="single" w:sz="4" w:space="0" w:color="auto"/>
              <w:bottom w:val="single" w:sz="4" w:space="0" w:color="auto"/>
              <w:right w:val="single" w:sz="4" w:space="0" w:color="auto"/>
            </w:tcBorders>
          </w:tcPr>
          <w:p w14:paraId="64C7E667"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postanowienia soboru trydenckiego</w:t>
            </w:r>
          </w:p>
          <w:p w14:paraId="63DEDE60"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działalność jezuitów</w:t>
            </w:r>
          </w:p>
          <w:p w14:paraId="7805E45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wojna trzydziestoletnia i jej następstwa</w:t>
            </w:r>
          </w:p>
        </w:tc>
        <w:tc>
          <w:tcPr>
            <w:tcW w:w="2382" w:type="dxa"/>
            <w:tcBorders>
              <w:top w:val="single" w:sz="4" w:space="0" w:color="000000"/>
              <w:left w:val="single" w:sz="4" w:space="0" w:color="auto"/>
              <w:bottom w:val="single" w:sz="4" w:space="0" w:color="000000"/>
              <w:right w:val="nil"/>
            </w:tcBorders>
          </w:tcPr>
          <w:p w14:paraId="1516954F"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terminem: </w:t>
            </w:r>
            <w:r w:rsidRPr="00DD39B3">
              <w:rPr>
                <w:rFonts w:ascii="Book Antiqua" w:hAnsi="Book Antiqua" w:cstheme="minorHAnsi"/>
                <w:i/>
              </w:rPr>
              <w:t>sobór</w:t>
            </w:r>
          </w:p>
          <w:p w14:paraId="1E6AC328"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przy pomocy nauczyciela przedstawia przyczyny zwołania soboru w Trydencie</w:t>
            </w:r>
          </w:p>
          <w:p w14:paraId="00CD85A4"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zakon jezuitów jako instytucję powołaną do walki z reformacją</w:t>
            </w:r>
          </w:p>
          <w:p w14:paraId="678C8937"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oblicza, jak długo obradował sobór trydencki i zaznacza to na osi czasu (daty powinny być podane przez nauczyciela)</w:t>
            </w:r>
          </w:p>
        </w:tc>
        <w:tc>
          <w:tcPr>
            <w:tcW w:w="2693" w:type="dxa"/>
            <w:tcBorders>
              <w:top w:val="single" w:sz="4" w:space="0" w:color="000000"/>
              <w:left w:val="single" w:sz="4" w:space="0" w:color="000000"/>
              <w:bottom w:val="single" w:sz="4" w:space="0" w:color="000000"/>
              <w:right w:val="nil"/>
            </w:tcBorders>
          </w:tcPr>
          <w:p w14:paraId="1578FC5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terminami: </w:t>
            </w:r>
            <w:r w:rsidRPr="00DD39B3">
              <w:rPr>
                <w:rFonts w:ascii="Book Antiqua" w:hAnsi="Book Antiqua" w:cstheme="minorHAnsi"/>
                <w:i/>
              </w:rPr>
              <w:t>kontrreformacja</w:t>
            </w:r>
            <w:r w:rsidRPr="00DD39B3">
              <w:rPr>
                <w:rFonts w:ascii="Book Antiqua" w:hAnsi="Book Antiqua" w:cstheme="minorHAnsi"/>
              </w:rPr>
              <w:t xml:space="preserve">, </w:t>
            </w:r>
            <w:r w:rsidRPr="00DD39B3">
              <w:rPr>
                <w:rFonts w:ascii="Book Antiqua" w:hAnsi="Book Antiqua" w:cstheme="minorHAnsi"/>
                <w:i/>
              </w:rPr>
              <w:t>seminarium duchowne</w:t>
            </w:r>
          </w:p>
          <w:p w14:paraId="5D766AFA"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zadania seminariów duchownych w dobie kontrreformacji</w:t>
            </w:r>
          </w:p>
          <w:p w14:paraId="22F2E7F1"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cel założenia zakonu jezuitów</w:t>
            </w:r>
          </w:p>
          <w:p w14:paraId="5BB8CA56"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wymienia Ignacego Loyolę jako założyciela zakonu jezuitów</w:t>
            </w:r>
          </w:p>
          <w:p w14:paraId="5B373183" w14:textId="77777777" w:rsidR="0082119D" w:rsidRPr="00DD39B3" w:rsidRDefault="0082119D" w:rsidP="0082119D">
            <w:pPr>
              <w:spacing w:after="0" w:line="240" w:lineRule="auto"/>
              <w:rPr>
                <w:rFonts w:ascii="Book Antiqua" w:hAnsi="Book Antiqua" w:cstheme="minorHAnsi"/>
              </w:rPr>
            </w:pPr>
          </w:p>
          <w:p w14:paraId="6F735A7C" w14:textId="77777777" w:rsidR="0082119D" w:rsidRPr="00DD39B3" w:rsidRDefault="0082119D" w:rsidP="0082119D">
            <w:pPr>
              <w:spacing w:after="0" w:line="240" w:lineRule="auto"/>
              <w:rPr>
                <w:rFonts w:ascii="Book Antiqua" w:hAnsi="Book Antiqua" w:cstheme="minorHAnsi"/>
              </w:rPr>
            </w:pPr>
          </w:p>
          <w:p w14:paraId="37633677" w14:textId="77777777" w:rsidR="0082119D" w:rsidRPr="00DD39B3" w:rsidRDefault="0082119D" w:rsidP="0082119D">
            <w:pPr>
              <w:spacing w:after="0" w:line="240" w:lineRule="auto"/>
              <w:rPr>
                <w:rFonts w:ascii="Book Antiqua" w:hAnsi="Book Antiqua" w:cstheme="minorHAnsi"/>
              </w:rPr>
            </w:pPr>
          </w:p>
        </w:tc>
        <w:tc>
          <w:tcPr>
            <w:tcW w:w="2552" w:type="dxa"/>
            <w:tcBorders>
              <w:top w:val="single" w:sz="4" w:space="0" w:color="000000"/>
              <w:left w:val="single" w:sz="4" w:space="0" w:color="000000"/>
              <w:bottom w:val="single" w:sz="4" w:space="0" w:color="000000"/>
              <w:right w:val="nil"/>
            </w:tcBorders>
          </w:tcPr>
          <w:p w14:paraId="742D50F7"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postanowienia soboru trydenckiego</w:t>
            </w:r>
          </w:p>
          <w:p w14:paraId="0987F67D"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terminami: </w:t>
            </w:r>
            <w:r w:rsidRPr="00DD39B3">
              <w:rPr>
                <w:rFonts w:ascii="Book Antiqua" w:hAnsi="Book Antiqua" w:cstheme="minorHAnsi"/>
                <w:i/>
              </w:rPr>
              <w:t>heretyk</w:t>
            </w:r>
            <w:r w:rsidRPr="00DD39B3">
              <w:rPr>
                <w:rFonts w:ascii="Book Antiqua" w:hAnsi="Book Antiqua" w:cstheme="minorHAnsi"/>
              </w:rPr>
              <w:t xml:space="preserve">, </w:t>
            </w:r>
            <w:r w:rsidRPr="00DD39B3">
              <w:rPr>
                <w:rFonts w:ascii="Book Antiqua" w:hAnsi="Book Antiqua" w:cstheme="minorHAnsi"/>
                <w:i/>
              </w:rPr>
              <w:t>inkwizycja</w:t>
            </w:r>
            <w:r w:rsidRPr="00DD39B3">
              <w:rPr>
                <w:rFonts w:ascii="Book Antiqua" w:hAnsi="Book Antiqua" w:cstheme="minorHAnsi"/>
              </w:rPr>
              <w:t xml:space="preserve">, </w:t>
            </w:r>
            <w:r w:rsidRPr="00DD39B3">
              <w:rPr>
                <w:rFonts w:ascii="Book Antiqua" w:hAnsi="Book Antiqua" w:cstheme="minorHAnsi"/>
                <w:i/>
              </w:rPr>
              <w:t>indeks ksiąg zakazanych</w:t>
            </w:r>
          </w:p>
          <w:p w14:paraId="4007DC7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cel utworzenia inkwizycji i indeksu ksiąg zakazanych</w:t>
            </w:r>
          </w:p>
          <w:p w14:paraId="08A1D73E" w14:textId="77777777" w:rsidR="0082119D" w:rsidRPr="00DD39B3" w:rsidRDefault="0082119D" w:rsidP="0082119D">
            <w:pPr>
              <w:spacing w:after="0" w:line="240" w:lineRule="auto"/>
              <w:rPr>
                <w:rFonts w:ascii="Book Antiqua" w:hAnsi="Book Antiqua" w:cstheme="minorHAnsi"/>
              </w:rPr>
            </w:pPr>
          </w:p>
        </w:tc>
        <w:tc>
          <w:tcPr>
            <w:tcW w:w="2409" w:type="dxa"/>
            <w:tcBorders>
              <w:top w:val="single" w:sz="4" w:space="0" w:color="000000"/>
              <w:left w:val="single" w:sz="4" w:space="0" w:color="000000"/>
              <w:bottom w:val="single" w:sz="4" w:space="0" w:color="000000"/>
              <w:right w:val="nil"/>
            </w:tcBorders>
          </w:tcPr>
          <w:p w14:paraId="43CB0B5D" w14:textId="77777777" w:rsidR="0082119D" w:rsidRPr="00DD39B3" w:rsidRDefault="0082119D" w:rsidP="0082119D">
            <w:pPr>
              <w:spacing w:after="0" w:line="240" w:lineRule="auto"/>
              <w:rPr>
                <w:rStyle w:val="A14"/>
                <w:rFonts w:ascii="Book Antiqua" w:hAnsi="Book Antiqua" w:cstheme="minorHAnsi"/>
                <w:color w:val="auto"/>
                <w:sz w:val="22"/>
                <w:szCs w:val="22"/>
              </w:rPr>
            </w:pPr>
            <w:r w:rsidRPr="00DD39B3">
              <w:rPr>
                <w:rStyle w:val="A14"/>
                <w:rFonts w:ascii="Book Antiqua" w:hAnsi="Book Antiqua" w:cstheme="minorHAnsi"/>
                <w:color w:val="auto"/>
                <w:sz w:val="22"/>
                <w:szCs w:val="22"/>
              </w:rPr>
              <w:t>– charakteryzuje działalność zakonu jezuitów</w:t>
            </w:r>
          </w:p>
          <w:p w14:paraId="5F7FBE35"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zasady obowiązujące jezuitów</w:t>
            </w:r>
          </w:p>
          <w:p w14:paraId="42B0E5C6" w14:textId="77777777" w:rsidR="0082119D" w:rsidRPr="00DD39B3" w:rsidRDefault="0082119D" w:rsidP="0082119D">
            <w:pPr>
              <w:spacing w:after="0" w:line="240" w:lineRule="auto"/>
              <w:rPr>
                <w:rStyle w:val="A14"/>
                <w:rFonts w:ascii="Book Antiqua" w:hAnsi="Book Antiqua" w:cstheme="minorHAnsi"/>
                <w:color w:val="auto"/>
                <w:sz w:val="22"/>
                <w:szCs w:val="22"/>
              </w:rPr>
            </w:pPr>
          </w:p>
        </w:tc>
        <w:tc>
          <w:tcPr>
            <w:tcW w:w="2132" w:type="dxa"/>
            <w:tcBorders>
              <w:top w:val="single" w:sz="4" w:space="0" w:color="000000"/>
              <w:left w:val="single" w:sz="4" w:space="0" w:color="000000"/>
              <w:bottom w:val="single" w:sz="4" w:space="0" w:color="000000"/>
              <w:right w:val="single" w:sz="4" w:space="0" w:color="000000"/>
            </w:tcBorders>
          </w:tcPr>
          <w:p w14:paraId="176BB3B3"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przyczyny wybuchu wojny trzydziestoletniej</w:t>
            </w:r>
          </w:p>
          <w:p w14:paraId="19D99A8B"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podaje datę podpisania pokoju westfalskiego (1648 r.) i jego najważniejsze postanowienia</w:t>
            </w:r>
          </w:p>
        </w:tc>
      </w:tr>
      <w:tr w:rsidR="0082119D" w:rsidRPr="00DD39B3" w14:paraId="392B4A67" w14:textId="77777777" w:rsidTr="0082119D">
        <w:trPr>
          <w:trHeight w:val="268"/>
          <w:jc w:val="center"/>
        </w:trPr>
        <w:tc>
          <w:tcPr>
            <w:tcW w:w="15211" w:type="dxa"/>
            <w:gridSpan w:val="7"/>
            <w:tcBorders>
              <w:top w:val="single" w:sz="4" w:space="0" w:color="auto"/>
              <w:left w:val="single" w:sz="4" w:space="0" w:color="auto"/>
              <w:bottom w:val="single" w:sz="4" w:space="0" w:color="auto"/>
              <w:right w:val="single" w:sz="4" w:space="0" w:color="auto"/>
            </w:tcBorders>
          </w:tcPr>
          <w:p w14:paraId="4B37DD22" w14:textId="77777777" w:rsidR="0082119D" w:rsidRPr="00DD39B3" w:rsidRDefault="0082119D" w:rsidP="0082119D">
            <w:pPr>
              <w:snapToGrid w:val="0"/>
              <w:spacing w:after="0" w:line="240" w:lineRule="auto"/>
              <w:jc w:val="center"/>
              <w:rPr>
                <w:rFonts w:ascii="Book Antiqua" w:hAnsi="Book Antiqua" w:cstheme="minorHAnsi"/>
              </w:rPr>
            </w:pPr>
            <w:r w:rsidRPr="00DD39B3">
              <w:rPr>
                <w:rFonts w:ascii="Book Antiqua" w:hAnsi="Book Antiqua" w:cstheme="minorHAnsi"/>
                <w:b/>
              </w:rPr>
              <w:t xml:space="preserve">Rozdział </w:t>
            </w:r>
            <w:r w:rsidRPr="00DD39B3">
              <w:rPr>
                <w:rFonts w:ascii="Book Antiqua" w:eastAsia="Calibri" w:hAnsi="Book Antiqua" w:cstheme="minorHAnsi"/>
                <w:b/>
              </w:rPr>
              <w:t>II. W Rzeczypospolitej szlacheckiej</w:t>
            </w:r>
          </w:p>
        </w:tc>
      </w:tr>
      <w:tr w:rsidR="0082119D" w:rsidRPr="00DD39B3" w14:paraId="560819AB" w14:textId="77777777" w:rsidTr="0082119D">
        <w:trPr>
          <w:trHeight w:val="1266"/>
          <w:jc w:val="center"/>
        </w:trPr>
        <w:tc>
          <w:tcPr>
            <w:tcW w:w="1200" w:type="dxa"/>
            <w:tcBorders>
              <w:top w:val="single" w:sz="4" w:space="0" w:color="auto"/>
              <w:left w:val="single" w:sz="4" w:space="0" w:color="auto"/>
              <w:bottom w:val="single" w:sz="4" w:space="0" w:color="auto"/>
              <w:right w:val="single" w:sz="4" w:space="0" w:color="auto"/>
            </w:tcBorders>
          </w:tcPr>
          <w:p w14:paraId="4CD21E38" w14:textId="77777777" w:rsidR="0082119D" w:rsidRPr="00DD39B3" w:rsidRDefault="0082119D" w:rsidP="0082119D">
            <w:pPr>
              <w:autoSpaceDE w:val="0"/>
              <w:autoSpaceDN w:val="0"/>
              <w:adjustRightInd w:val="0"/>
              <w:spacing w:after="0" w:line="240" w:lineRule="auto"/>
              <w:rPr>
                <w:rFonts w:ascii="Book Antiqua" w:hAnsi="Book Antiqua" w:cstheme="minorHAnsi"/>
                <w:lang w:eastAsia="pl-PL"/>
              </w:rPr>
            </w:pPr>
            <w:r w:rsidRPr="00DD39B3">
              <w:rPr>
                <w:rFonts w:ascii="Book Antiqua" w:hAnsi="Book Antiqua" w:cstheme="minorHAnsi"/>
                <w:lang w:eastAsia="pl-PL"/>
              </w:rPr>
              <w:t>1. Demokracja szlachecka</w:t>
            </w:r>
          </w:p>
        </w:tc>
        <w:tc>
          <w:tcPr>
            <w:tcW w:w="1843" w:type="dxa"/>
            <w:tcBorders>
              <w:top w:val="single" w:sz="4" w:space="0" w:color="auto"/>
              <w:left w:val="single" w:sz="4" w:space="0" w:color="auto"/>
              <w:bottom w:val="single" w:sz="4" w:space="0" w:color="auto"/>
              <w:right w:val="single" w:sz="4" w:space="0" w:color="auto"/>
            </w:tcBorders>
          </w:tcPr>
          <w:p w14:paraId="33DE2B27"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szlachta i jej zajęcia</w:t>
            </w:r>
          </w:p>
          <w:p w14:paraId="6D2A44B7"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prawa i obowiązki szlachty</w:t>
            </w:r>
          </w:p>
          <w:p w14:paraId="099B209D"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sejm walny i sejmiki ziemskie</w:t>
            </w:r>
          </w:p>
          <w:p w14:paraId="1F3ECB87" w14:textId="77777777" w:rsidR="0082119D" w:rsidRPr="00DD39B3" w:rsidRDefault="0082119D" w:rsidP="0082119D">
            <w:pPr>
              <w:spacing w:after="0" w:line="240" w:lineRule="auto"/>
              <w:rPr>
                <w:rFonts w:ascii="Book Antiqua" w:eastAsia="Times New Roman" w:hAnsi="Book Antiqua" w:cstheme="minorHAnsi"/>
                <w:lang w:eastAsia="pl-PL"/>
              </w:rPr>
            </w:pPr>
          </w:p>
          <w:p w14:paraId="4712BF20" w14:textId="77777777" w:rsidR="0082119D" w:rsidRPr="00DD39B3" w:rsidRDefault="0082119D" w:rsidP="0082119D">
            <w:pPr>
              <w:spacing w:after="0" w:line="240" w:lineRule="auto"/>
              <w:rPr>
                <w:rFonts w:ascii="Book Antiqua" w:eastAsia="Times New Roman" w:hAnsi="Book Antiqua" w:cstheme="minorHAnsi"/>
                <w:lang w:eastAsia="pl-PL"/>
              </w:rPr>
            </w:pPr>
          </w:p>
          <w:p w14:paraId="353B1A99" w14:textId="77777777" w:rsidR="0082119D" w:rsidRPr="00DD39B3" w:rsidRDefault="0082119D" w:rsidP="0082119D">
            <w:pPr>
              <w:spacing w:after="0" w:line="240" w:lineRule="auto"/>
              <w:rPr>
                <w:rFonts w:ascii="Book Antiqua" w:eastAsia="Times New Roman" w:hAnsi="Book Antiqua" w:cstheme="minorHAnsi"/>
                <w:lang w:eastAsia="pl-PL"/>
              </w:rPr>
            </w:pPr>
          </w:p>
          <w:p w14:paraId="37782F9B" w14:textId="77777777" w:rsidR="0082119D" w:rsidRPr="00DD39B3" w:rsidRDefault="0082119D" w:rsidP="0082119D">
            <w:pPr>
              <w:spacing w:after="0" w:line="240" w:lineRule="auto"/>
              <w:rPr>
                <w:rFonts w:ascii="Book Antiqua" w:eastAsia="Times New Roman" w:hAnsi="Book Antiqua" w:cstheme="minorHAnsi"/>
                <w:lang w:eastAsia="pl-PL"/>
              </w:rPr>
            </w:pPr>
          </w:p>
          <w:p w14:paraId="18C726DA" w14:textId="77777777" w:rsidR="0082119D" w:rsidRPr="00DD39B3" w:rsidRDefault="0082119D" w:rsidP="0082119D">
            <w:pPr>
              <w:spacing w:after="0" w:line="240" w:lineRule="auto"/>
              <w:rPr>
                <w:rFonts w:ascii="Book Antiqua" w:eastAsia="Times New Roman" w:hAnsi="Book Antiqua" w:cstheme="minorHAnsi"/>
                <w:lang w:eastAsia="pl-PL"/>
              </w:rPr>
            </w:pPr>
          </w:p>
          <w:p w14:paraId="2B2A2EFF" w14:textId="77777777" w:rsidR="0082119D" w:rsidRPr="00DD39B3" w:rsidRDefault="0082119D" w:rsidP="0082119D">
            <w:pPr>
              <w:spacing w:after="0" w:line="240" w:lineRule="auto"/>
              <w:rPr>
                <w:rFonts w:ascii="Book Antiqua" w:eastAsia="Times New Roman" w:hAnsi="Book Antiqua" w:cstheme="minorHAnsi"/>
                <w:lang w:eastAsia="pl-PL"/>
              </w:rPr>
            </w:pPr>
          </w:p>
          <w:p w14:paraId="0C59B027" w14:textId="77777777" w:rsidR="0082119D" w:rsidRPr="00DD39B3" w:rsidRDefault="0082119D" w:rsidP="0082119D">
            <w:pPr>
              <w:spacing w:after="0" w:line="240" w:lineRule="auto"/>
              <w:rPr>
                <w:rFonts w:ascii="Book Antiqua" w:eastAsia="Times New Roman" w:hAnsi="Book Antiqua" w:cstheme="minorHAnsi"/>
                <w:lang w:eastAsia="pl-PL"/>
              </w:rPr>
            </w:pPr>
          </w:p>
          <w:p w14:paraId="67C76E87" w14:textId="77777777" w:rsidR="0082119D" w:rsidRPr="00DD39B3" w:rsidRDefault="0082119D" w:rsidP="0082119D">
            <w:pPr>
              <w:spacing w:after="0" w:line="240" w:lineRule="auto"/>
              <w:rPr>
                <w:rFonts w:ascii="Book Antiqua" w:eastAsia="Times New Roman" w:hAnsi="Book Antiqua" w:cstheme="minorHAnsi"/>
                <w:lang w:eastAsia="pl-PL"/>
              </w:rPr>
            </w:pPr>
          </w:p>
          <w:p w14:paraId="68E8313E" w14:textId="77777777" w:rsidR="0082119D" w:rsidRPr="00DD39B3" w:rsidRDefault="0082119D" w:rsidP="0082119D">
            <w:pPr>
              <w:spacing w:after="0" w:line="240" w:lineRule="auto"/>
              <w:rPr>
                <w:rFonts w:ascii="Book Antiqua" w:eastAsia="Times New Roman" w:hAnsi="Book Antiqua" w:cstheme="minorHAnsi"/>
                <w:lang w:eastAsia="pl-PL"/>
              </w:rPr>
            </w:pPr>
          </w:p>
          <w:p w14:paraId="2EB60F8F" w14:textId="77777777" w:rsidR="0082119D" w:rsidRPr="00DD39B3" w:rsidRDefault="0082119D" w:rsidP="0082119D">
            <w:pPr>
              <w:spacing w:after="0" w:line="240" w:lineRule="auto"/>
              <w:rPr>
                <w:rFonts w:ascii="Book Antiqua" w:eastAsia="Times New Roman" w:hAnsi="Book Antiqua" w:cstheme="minorHAnsi"/>
                <w:lang w:eastAsia="pl-PL"/>
              </w:rPr>
            </w:pPr>
          </w:p>
          <w:p w14:paraId="197FBA57" w14:textId="77777777" w:rsidR="0082119D" w:rsidRPr="00DD39B3" w:rsidRDefault="0082119D" w:rsidP="0082119D">
            <w:pPr>
              <w:spacing w:after="0" w:line="240" w:lineRule="auto"/>
              <w:rPr>
                <w:rFonts w:ascii="Book Antiqua" w:eastAsia="Times New Roman" w:hAnsi="Book Antiqua" w:cstheme="minorHAnsi"/>
                <w:lang w:eastAsia="pl-PL"/>
              </w:rPr>
            </w:pPr>
          </w:p>
          <w:p w14:paraId="541C69D4" w14:textId="77777777" w:rsidR="0082119D" w:rsidRPr="00DD39B3" w:rsidRDefault="0082119D" w:rsidP="0082119D">
            <w:pPr>
              <w:spacing w:after="0" w:line="240" w:lineRule="auto"/>
              <w:rPr>
                <w:rFonts w:ascii="Book Antiqua" w:eastAsia="Times New Roman" w:hAnsi="Book Antiqua" w:cstheme="minorHAnsi"/>
                <w:lang w:eastAsia="pl-PL"/>
              </w:rPr>
            </w:pPr>
          </w:p>
        </w:tc>
        <w:tc>
          <w:tcPr>
            <w:tcW w:w="2382" w:type="dxa"/>
            <w:tcBorders>
              <w:top w:val="single" w:sz="4" w:space="0" w:color="000000"/>
              <w:left w:val="single" w:sz="4" w:space="0" w:color="000000"/>
              <w:bottom w:val="single" w:sz="4" w:space="0" w:color="000000"/>
              <w:right w:val="nil"/>
            </w:tcBorders>
          </w:tcPr>
          <w:p w14:paraId="6114DC21"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terminami: </w:t>
            </w:r>
            <w:r w:rsidRPr="00DD39B3">
              <w:rPr>
                <w:rFonts w:ascii="Book Antiqua" w:hAnsi="Book Antiqua" w:cstheme="minorHAnsi"/>
                <w:i/>
              </w:rPr>
              <w:t>szlachta</w:t>
            </w:r>
            <w:r w:rsidRPr="00DD39B3">
              <w:rPr>
                <w:rFonts w:ascii="Book Antiqua" w:hAnsi="Book Antiqua" w:cstheme="minorHAnsi"/>
              </w:rPr>
              <w:t xml:space="preserve">, </w:t>
            </w:r>
            <w:r w:rsidRPr="00DD39B3">
              <w:rPr>
                <w:rFonts w:ascii="Book Antiqua" w:hAnsi="Book Antiqua" w:cstheme="minorHAnsi"/>
                <w:i/>
              </w:rPr>
              <w:t>herb</w:t>
            </w:r>
            <w:r w:rsidRPr="00DD39B3">
              <w:rPr>
                <w:rFonts w:ascii="Book Antiqua" w:hAnsi="Book Antiqua" w:cstheme="minorHAnsi"/>
              </w:rPr>
              <w:t xml:space="preserve">, </w:t>
            </w:r>
            <w:r w:rsidRPr="00DD39B3">
              <w:rPr>
                <w:rFonts w:ascii="Book Antiqua" w:hAnsi="Book Antiqua" w:cstheme="minorHAnsi"/>
                <w:i/>
              </w:rPr>
              <w:t>szabla</w:t>
            </w:r>
          </w:p>
          <w:p w14:paraId="784DD053"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prawa szlachty odziedziczone po rycerskich przodkach</w:t>
            </w:r>
          </w:p>
          <w:p w14:paraId="5C3E0766"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wymienia zajęcia szlachty</w:t>
            </w:r>
          </w:p>
          <w:p w14:paraId="52AEA8A6"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na ilustracji postać szlachcica</w:t>
            </w:r>
          </w:p>
        </w:tc>
        <w:tc>
          <w:tcPr>
            <w:tcW w:w="2693" w:type="dxa"/>
            <w:tcBorders>
              <w:top w:val="single" w:sz="4" w:space="0" w:color="000000"/>
              <w:left w:val="single" w:sz="4" w:space="0" w:color="000000"/>
              <w:bottom w:val="single" w:sz="4" w:space="0" w:color="000000"/>
              <w:right w:val="nil"/>
            </w:tcBorders>
          </w:tcPr>
          <w:p w14:paraId="1188C4EB"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xml:space="preserve">– poprawnie posługuje się terminami: </w:t>
            </w:r>
            <w:r w:rsidRPr="00DD39B3">
              <w:rPr>
                <w:rFonts w:ascii="Book Antiqua" w:eastAsia="Times" w:hAnsi="Book Antiqua" w:cstheme="minorHAnsi"/>
                <w:i/>
              </w:rPr>
              <w:t>demokracja szlachecka</w:t>
            </w:r>
            <w:r w:rsidRPr="00DD39B3">
              <w:rPr>
                <w:rFonts w:ascii="Book Antiqua" w:eastAsia="Times" w:hAnsi="Book Antiqua" w:cstheme="minorHAnsi"/>
              </w:rPr>
              <w:t xml:space="preserve">, </w:t>
            </w:r>
            <w:r w:rsidRPr="00DD39B3">
              <w:rPr>
                <w:rFonts w:ascii="Book Antiqua" w:eastAsia="Times" w:hAnsi="Book Antiqua" w:cstheme="minorHAnsi"/>
                <w:i/>
              </w:rPr>
              <w:t>przywilej</w:t>
            </w:r>
            <w:r w:rsidRPr="00DD39B3">
              <w:rPr>
                <w:rFonts w:ascii="Book Antiqua" w:eastAsia="Times" w:hAnsi="Book Antiqua" w:cstheme="minorHAnsi"/>
              </w:rPr>
              <w:t xml:space="preserve">, </w:t>
            </w:r>
            <w:r w:rsidRPr="00DD39B3">
              <w:rPr>
                <w:rFonts w:ascii="Book Antiqua" w:eastAsia="Times" w:hAnsi="Book Antiqua" w:cstheme="minorHAnsi"/>
                <w:i/>
              </w:rPr>
              <w:t>magnateria</w:t>
            </w:r>
            <w:r w:rsidRPr="00DD39B3">
              <w:rPr>
                <w:rFonts w:ascii="Book Antiqua" w:eastAsia="Times" w:hAnsi="Book Antiqua" w:cstheme="minorHAnsi"/>
              </w:rPr>
              <w:t xml:space="preserve">, </w:t>
            </w:r>
            <w:r w:rsidRPr="00DD39B3">
              <w:rPr>
                <w:rFonts w:ascii="Book Antiqua" w:eastAsia="Times" w:hAnsi="Book Antiqua" w:cstheme="minorHAnsi"/>
                <w:i/>
              </w:rPr>
              <w:t>szlachta średnia</w:t>
            </w:r>
            <w:r w:rsidRPr="00DD39B3">
              <w:rPr>
                <w:rFonts w:ascii="Book Antiqua" w:eastAsia="Times" w:hAnsi="Book Antiqua" w:cstheme="minorHAnsi"/>
              </w:rPr>
              <w:t xml:space="preserve">, </w:t>
            </w:r>
            <w:r w:rsidRPr="00DD39B3">
              <w:rPr>
                <w:rFonts w:ascii="Book Antiqua" w:eastAsia="Times" w:hAnsi="Book Antiqua" w:cstheme="minorHAnsi"/>
                <w:i/>
              </w:rPr>
              <w:t>szlachta zagrodowa</w:t>
            </w:r>
            <w:r w:rsidRPr="00DD39B3">
              <w:rPr>
                <w:rFonts w:ascii="Book Antiqua" w:eastAsia="Times" w:hAnsi="Book Antiqua" w:cstheme="minorHAnsi"/>
              </w:rPr>
              <w:t>,</w:t>
            </w:r>
            <w:r w:rsidRPr="00DD39B3">
              <w:rPr>
                <w:rFonts w:ascii="Book Antiqua" w:eastAsia="Times" w:hAnsi="Book Antiqua" w:cstheme="minorHAnsi"/>
                <w:i/>
              </w:rPr>
              <w:t xml:space="preserve"> gołota</w:t>
            </w:r>
          </w:p>
          <w:p w14:paraId="46F73254"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wymienia izby sejmu walnego</w:t>
            </w:r>
          </w:p>
          <w:p w14:paraId="14529AE2"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przedstawia zróżnicowanie stanu szlacheckiego</w:t>
            </w:r>
          </w:p>
          <w:p w14:paraId="400C85D3"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xml:space="preserve">– wyjaśnia funkcjonowanie zasady </w:t>
            </w:r>
            <w:r w:rsidRPr="00DD39B3">
              <w:rPr>
                <w:rFonts w:ascii="Book Antiqua" w:eastAsia="Times" w:hAnsi="Book Antiqua" w:cstheme="minorHAnsi"/>
                <w:i/>
              </w:rPr>
              <w:t>liberum veto</w:t>
            </w:r>
          </w:p>
          <w:p w14:paraId="3B76D28F" w14:textId="77777777" w:rsidR="0082119D" w:rsidRPr="00DD39B3" w:rsidRDefault="0082119D" w:rsidP="0082119D">
            <w:pPr>
              <w:spacing w:after="0" w:line="240" w:lineRule="auto"/>
              <w:rPr>
                <w:rFonts w:ascii="Book Antiqua" w:eastAsia="Times" w:hAnsi="Book Antiqua" w:cstheme="minorHAnsi"/>
              </w:rPr>
            </w:pPr>
          </w:p>
        </w:tc>
        <w:tc>
          <w:tcPr>
            <w:tcW w:w="2552" w:type="dxa"/>
            <w:tcBorders>
              <w:top w:val="single" w:sz="4" w:space="0" w:color="000000"/>
              <w:left w:val="single" w:sz="4" w:space="0" w:color="000000"/>
              <w:bottom w:val="single" w:sz="4" w:space="0" w:color="000000"/>
              <w:right w:val="nil"/>
            </w:tcBorders>
          </w:tcPr>
          <w:p w14:paraId="587888C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prawa i obowiązki szlachty,</w:t>
            </w:r>
          </w:p>
          <w:p w14:paraId="2324D393"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terminem: </w:t>
            </w:r>
            <w:r w:rsidRPr="00DD39B3">
              <w:rPr>
                <w:rFonts w:ascii="Book Antiqua" w:hAnsi="Book Antiqua" w:cstheme="minorHAnsi"/>
                <w:i/>
              </w:rPr>
              <w:t>pospolite ruszenie</w:t>
            </w:r>
          </w:p>
          <w:p w14:paraId="56D58398"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wpływ przywilejów szlacheckich na pozycję tego stanu</w:t>
            </w:r>
          </w:p>
          <w:p w14:paraId="58264C36"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podaje i zaznacza na osi czasu datę uchwalenia konstytucji </w:t>
            </w:r>
            <w:r w:rsidRPr="00DD39B3">
              <w:rPr>
                <w:rFonts w:ascii="Book Antiqua" w:hAnsi="Book Antiqua" w:cstheme="minorHAnsi"/>
                <w:i/>
              </w:rPr>
              <w:t>Nihil novi</w:t>
            </w:r>
            <w:r w:rsidRPr="00DD39B3">
              <w:rPr>
                <w:rFonts w:ascii="Book Antiqua" w:hAnsi="Book Antiqua" w:cstheme="minorHAnsi"/>
              </w:rPr>
              <w:t xml:space="preserve"> (1505 r.), określa wiek, w którym doszło do tego wydarzenia</w:t>
            </w:r>
          </w:p>
          <w:p w14:paraId="5046A655"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przedstawia prawa otrzymane przez szlachtę na mocy konstytucji </w:t>
            </w:r>
            <w:r w:rsidRPr="00DD39B3">
              <w:rPr>
                <w:rFonts w:ascii="Book Antiqua" w:hAnsi="Book Antiqua" w:cstheme="minorHAnsi"/>
                <w:i/>
              </w:rPr>
              <w:t>Nihil novi</w:t>
            </w:r>
          </w:p>
        </w:tc>
        <w:tc>
          <w:tcPr>
            <w:tcW w:w="2409" w:type="dxa"/>
            <w:tcBorders>
              <w:top w:val="single" w:sz="4" w:space="0" w:color="000000"/>
              <w:left w:val="single" w:sz="4" w:space="0" w:color="000000"/>
              <w:bottom w:val="single" w:sz="4" w:space="0" w:color="000000"/>
              <w:right w:val="nil"/>
            </w:tcBorders>
          </w:tcPr>
          <w:p w14:paraId="4167E83D" w14:textId="77777777" w:rsidR="0082119D" w:rsidRPr="00DD39B3" w:rsidRDefault="0082119D" w:rsidP="0082119D">
            <w:pPr>
              <w:widowControl w:val="0"/>
              <w:suppressAutoHyphens/>
              <w:spacing w:after="0" w:line="240" w:lineRule="auto"/>
              <w:rPr>
                <w:rFonts w:ascii="Book Antiqua" w:hAnsi="Book Antiqua" w:cstheme="minorHAnsi"/>
              </w:rPr>
            </w:pPr>
            <w:r w:rsidRPr="00DD39B3">
              <w:rPr>
                <w:rFonts w:ascii="Book Antiqua" w:hAnsi="Book Antiqua" w:cstheme="minorHAnsi"/>
              </w:rPr>
              <w:t xml:space="preserve">– poprawnie posługuje się terminami: </w:t>
            </w:r>
            <w:r w:rsidRPr="00DD39B3">
              <w:rPr>
                <w:rFonts w:ascii="Book Antiqua" w:hAnsi="Book Antiqua" w:cstheme="minorHAnsi"/>
                <w:i/>
              </w:rPr>
              <w:t>sejm walny</w:t>
            </w:r>
            <w:r w:rsidRPr="00DD39B3">
              <w:rPr>
                <w:rFonts w:ascii="Book Antiqua" w:hAnsi="Book Antiqua" w:cstheme="minorHAnsi"/>
              </w:rPr>
              <w:t xml:space="preserve">, </w:t>
            </w:r>
            <w:r w:rsidRPr="00DD39B3">
              <w:rPr>
                <w:rFonts w:ascii="Book Antiqua" w:hAnsi="Book Antiqua" w:cstheme="minorHAnsi"/>
                <w:i/>
              </w:rPr>
              <w:t>sejmiki ziemskie</w:t>
            </w:r>
          </w:p>
          <w:p w14:paraId="4A455270" w14:textId="77777777" w:rsidR="0082119D" w:rsidRPr="00DD39B3" w:rsidRDefault="0082119D" w:rsidP="0082119D">
            <w:pPr>
              <w:widowControl w:val="0"/>
              <w:suppressAutoHyphens/>
              <w:spacing w:after="0" w:line="240" w:lineRule="auto"/>
              <w:rPr>
                <w:rFonts w:ascii="Book Antiqua" w:hAnsi="Book Antiqua" w:cstheme="minorHAnsi"/>
              </w:rPr>
            </w:pPr>
            <w:r w:rsidRPr="00DD39B3">
              <w:rPr>
                <w:rFonts w:ascii="Book Antiqua" w:hAnsi="Book Antiqua" w:cstheme="minorHAnsi"/>
              </w:rPr>
              <w:t>– przedstawia decyzje podejmowane na sejmie walnym</w:t>
            </w:r>
          </w:p>
          <w:p w14:paraId="60786A34" w14:textId="77777777" w:rsidR="0082119D" w:rsidRPr="00DD39B3" w:rsidRDefault="0082119D" w:rsidP="0082119D">
            <w:pPr>
              <w:widowControl w:val="0"/>
              <w:suppressAutoHyphens/>
              <w:spacing w:after="0" w:line="240" w:lineRule="auto"/>
              <w:rPr>
                <w:rFonts w:ascii="Book Antiqua" w:hAnsi="Book Antiqua" w:cstheme="minorHAnsi"/>
              </w:rPr>
            </w:pPr>
            <w:r w:rsidRPr="00DD39B3">
              <w:rPr>
                <w:rFonts w:ascii="Book Antiqua" w:hAnsi="Book Antiqua" w:cstheme="minorHAnsi"/>
              </w:rPr>
              <w:t>– charakteryzuje rolę sejmików ziemskich i  zakres ich uprawnień</w:t>
            </w:r>
          </w:p>
          <w:p w14:paraId="068F2CBA" w14:textId="77777777" w:rsidR="0082119D" w:rsidRPr="00DD39B3" w:rsidRDefault="0082119D" w:rsidP="0082119D">
            <w:pPr>
              <w:widowControl w:val="0"/>
              <w:suppressAutoHyphens/>
              <w:spacing w:after="0" w:line="240" w:lineRule="auto"/>
              <w:rPr>
                <w:rFonts w:ascii="Book Antiqua" w:hAnsi="Book Antiqua" w:cstheme="minorHAnsi"/>
              </w:rPr>
            </w:pPr>
            <w:r w:rsidRPr="00DD39B3">
              <w:rPr>
                <w:rFonts w:ascii="Book Antiqua" w:hAnsi="Book Antiqua" w:cstheme="minorHAnsi"/>
              </w:rPr>
              <w:t>– przedstawia skład izb sejmu walnego</w:t>
            </w:r>
          </w:p>
          <w:p w14:paraId="3DB39B43" w14:textId="77777777" w:rsidR="0082119D" w:rsidRPr="00DD39B3" w:rsidRDefault="0082119D" w:rsidP="0082119D">
            <w:pPr>
              <w:widowControl w:val="0"/>
              <w:suppressAutoHyphens/>
              <w:spacing w:after="0" w:line="240" w:lineRule="auto"/>
              <w:rPr>
                <w:rFonts w:ascii="Book Antiqua" w:hAnsi="Book Antiqua" w:cstheme="minorHAnsi"/>
              </w:rPr>
            </w:pPr>
          </w:p>
          <w:p w14:paraId="2E581BF4" w14:textId="77777777" w:rsidR="0082119D" w:rsidRPr="00DD39B3" w:rsidRDefault="0082119D" w:rsidP="0082119D">
            <w:pPr>
              <w:widowControl w:val="0"/>
              <w:suppressAutoHyphens/>
              <w:spacing w:after="0" w:line="240" w:lineRule="auto"/>
              <w:rPr>
                <w:rFonts w:ascii="Book Antiqua" w:hAnsi="Book Antiqua" w:cstheme="minorHAnsi"/>
              </w:rPr>
            </w:pPr>
          </w:p>
        </w:tc>
        <w:tc>
          <w:tcPr>
            <w:tcW w:w="2132" w:type="dxa"/>
            <w:tcBorders>
              <w:top w:val="single" w:sz="4" w:space="0" w:color="000000"/>
              <w:left w:val="single" w:sz="4" w:space="0" w:color="000000"/>
              <w:bottom w:val="single" w:sz="4" w:space="0" w:color="000000"/>
              <w:right w:val="single" w:sz="4" w:space="0" w:color="000000"/>
            </w:tcBorders>
          </w:tcPr>
          <w:p w14:paraId="0535257A"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wyjaśnia, w jaki sposób doszło do ukształtowania się demokracji szlacheckiej</w:t>
            </w:r>
          </w:p>
          <w:p w14:paraId="62EB77E2" w14:textId="77777777" w:rsidR="0082119D" w:rsidRPr="00DD39B3" w:rsidRDefault="0082119D" w:rsidP="0082119D">
            <w:pPr>
              <w:snapToGrid w:val="0"/>
              <w:spacing w:after="0" w:line="240" w:lineRule="auto"/>
              <w:rPr>
                <w:rFonts w:ascii="Book Antiqua" w:eastAsia="Times New Roman" w:hAnsi="Book Antiqua" w:cstheme="minorHAnsi"/>
                <w:spacing w:val="-2"/>
              </w:rPr>
            </w:pPr>
            <w:r w:rsidRPr="00DD39B3">
              <w:rPr>
                <w:rFonts w:ascii="Book Antiqua" w:hAnsi="Book Antiqua" w:cstheme="minorHAnsi"/>
              </w:rPr>
              <w:t xml:space="preserve">– </w:t>
            </w:r>
            <w:r w:rsidRPr="00DD39B3">
              <w:rPr>
                <w:rFonts w:ascii="Book Antiqua" w:eastAsia="Times New Roman" w:hAnsi="Book Antiqua" w:cstheme="minorHAnsi"/>
              </w:rPr>
              <w:t>porównuje parlamentaryzm Rzeczypospolitej</w:t>
            </w:r>
            <w:r w:rsidRPr="00DD39B3">
              <w:rPr>
                <w:rFonts w:ascii="Book Antiqua" w:eastAsia="Times New Roman" w:hAnsi="Book Antiqua" w:cstheme="minorHAnsi"/>
              </w:rPr>
              <w:br/>
            </w:r>
            <w:r w:rsidRPr="00DD39B3">
              <w:rPr>
                <w:rFonts w:ascii="Book Antiqua" w:eastAsia="Times New Roman" w:hAnsi="Book Antiqua" w:cstheme="minorHAnsi"/>
                <w:spacing w:val="-2"/>
              </w:rPr>
              <w:t>XVI–XVII w. z parlamentaryzmem współczesnej Polski</w:t>
            </w:r>
          </w:p>
          <w:p w14:paraId="7E630CA3" w14:textId="77777777" w:rsidR="0082119D" w:rsidRPr="00DD39B3" w:rsidRDefault="0082119D" w:rsidP="0082119D">
            <w:pPr>
              <w:widowControl w:val="0"/>
              <w:suppressAutoHyphens/>
              <w:spacing w:after="0" w:line="240" w:lineRule="auto"/>
              <w:rPr>
                <w:rFonts w:ascii="Book Antiqua" w:hAnsi="Book Antiqua" w:cstheme="minorHAnsi"/>
              </w:rPr>
            </w:pPr>
            <w:r w:rsidRPr="00DD39B3">
              <w:rPr>
                <w:rFonts w:ascii="Book Antiqua" w:hAnsi="Book Antiqua" w:cstheme="minorHAnsi"/>
              </w:rPr>
              <w:t>– wyjaśnia, kto sprawował władzę w Rzeczypospolitej</w:t>
            </w:r>
          </w:p>
          <w:p w14:paraId="38E8CCDD" w14:textId="77777777" w:rsidR="0082119D" w:rsidRPr="00DD39B3" w:rsidRDefault="0082119D" w:rsidP="0082119D">
            <w:pPr>
              <w:snapToGrid w:val="0"/>
              <w:spacing w:after="0" w:line="240" w:lineRule="auto"/>
              <w:rPr>
                <w:rFonts w:ascii="Book Antiqua" w:hAnsi="Book Antiqua" w:cstheme="minorHAnsi"/>
              </w:rPr>
            </w:pPr>
          </w:p>
        </w:tc>
      </w:tr>
      <w:tr w:rsidR="0082119D" w:rsidRPr="00DD39B3" w14:paraId="05E0DC9F" w14:textId="77777777" w:rsidTr="0082119D">
        <w:trPr>
          <w:trHeight w:val="132"/>
          <w:jc w:val="center"/>
        </w:trPr>
        <w:tc>
          <w:tcPr>
            <w:tcW w:w="1200" w:type="dxa"/>
            <w:tcBorders>
              <w:top w:val="single" w:sz="4" w:space="0" w:color="auto"/>
              <w:left w:val="single" w:sz="4" w:space="0" w:color="auto"/>
              <w:bottom w:val="single" w:sz="4" w:space="0" w:color="auto"/>
              <w:right w:val="single" w:sz="4" w:space="0" w:color="auto"/>
            </w:tcBorders>
          </w:tcPr>
          <w:p w14:paraId="0FCD97BB" w14:textId="77777777" w:rsidR="0082119D" w:rsidRPr="00DD39B3" w:rsidRDefault="0082119D" w:rsidP="0082119D">
            <w:pPr>
              <w:autoSpaceDE w:val="0"/>
              <w:autoSpaceDN w:val="0"/>
              <w:adjustRightInd w:val="0"/>
              <w:spacing w:after="0" w:line="240" w:lineRule="auto"/>
              <w:rPr>
                <w:rFonts w:ascii="Book Antiqua" w:eastAsia="Calibri" w:hAnsi="Book Antiqua" w:cstheme="minorHAnsi"/>
                <w:lang w:eastAsia="pl-PL"/>
              </w:rPr>
            </w:pPr>
            <w:r w:rsidRPr="00DD39B3">
              <w:rPr>
                <w:rFonts w:ascii="Book Antiqua" w:eastAsia="Calibri" w:hAnsi="Book Antiqua" w:cstheme="minorHAnsi"/>
                <w:lang w:eastAsia="pl-PL"/>
              </w:rPr>
              <w:t>2. W folwarku szlacheckim</w:t>
            </w:r>
          </w:p>
        </w:tc>
        <w:tc>
          <w:tcPr>
            <w:tcW w:w="1843" w:type="dxa"/>
            <w:tcBorders>
              <w:top w:val="single" w:sz="4" w:space="0" w:color="auto"/>
              <w:left w:val="single" w:sz="4" w:space="0" w:color="auto"/>
              <w:bottom w:val="single" w:sz="4" w:space="0" w:color="auto"/>
              <w:right w:val="single" w:sz="4" w:space="0" w:color="auto"/>
            </w:tcBorders>
          </w:tcPr>
          <w:p w14:paraId="5D4295E8"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folwark szlachecki</w:t>
            </w:r>
          </w:p>
          <w:p w14:paraId="5E7DCF3A"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gospodarcza działalność szlachty</w:t>
            </w:r>
          </w:p>
          <w:p w14:paraId="1B83DE22"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spław wiślany</w:t>
            </w:r>
          </w:p>
          <w:p w14:paraId="2CED6DB5"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statuty piotrkowskie</w:t>
            </w:r>
          </w:p>
        </w:tc>
        <w:tc>
          <w:tcPr>
            <w:tcW w:w="2382" w:type="dxa"/>
            <w:tcBorders>
              <w:top w:val="single" w:sz="4" w:space="0" w:color="000000"/>
              <w:left w:val="single" w:sz="4" w:space="0" w:color="000000"/>
              <w:bottom w:val="single" w:sz="4" w:space="0" w:color="000000"/>
              <w:right w:val="nil"/>
            </w:tcBorders>
          </w:tcPr>
          <w:p w14:paraId="2B968ACD"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terminami: </w:t>
            </w:r>
            <w:r w:rsidRPr="00DD39B3">
              <w:rPr>
                <w:rFonts w:ascii="Book Antiqua" w:hAnsi="Book Antiqua" w:cstheme="minorHAnsi"/>
                <w:i/>
              </w:rPr>
              <w:t>folwark</w:t>
            </w:r>
            <w:r w:rsidRPr="00DD39B3">
              <w:rPr>
                <w:rFonts w:ascii="Book Antiqua" w:hAnsi="Book Antiqua" w:cstheme="minorHAnsi"/>
              </w:rPr>
              <w:t xml:space="preserve">, </w:t>
            </w:r>
            <w:r w:rsidRPr="00DD39B3">
              <w:rPr>
                <w:rFonts w:ascii="Book Antiqua" w:hAnsi="Book Antiqua" w:cstheme="minorHAnsi"/>
                <w:i/>
              </w:rPr>
              <w:t>dwór</w:t>
            </w:r>
          </w:p>
          <w:p w14:paraId="4957B057"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na podstawie ilustracji z podręcznika wymienia elementy wchodzące w skład folwarku szlacheckiego</w:t>
            </w:r>
          </w:p>
          <w:p w14:paraId="4414D997"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lastRenderedPageBreak/>
              <w:t>– opisuje zajęcia chłopów i mieszczan</w:t>
            </w:r>
          </w:p>
        </w:tc>
        <w:tc>
          <w:tcPr>
            <w:tcW w:w="2693" w:type="dxa"/>
            <w:tcBorders>
              <w:top w:val="single" w:sz="4" w:space="0" w:color="000000"/>
              <w:left w:val="single" w:sz="4" w:space="0" w:color="000000"/>
              <w:bottom w:val="single" w:sz="4" w:space="0" w:color="000000"/>
              <w:right w:val="nil"/>
            </w:tcBorders>
          </w:tcPr>
          <w:p w14:paraId="6EEC437B" w14:textId="77777777" w:rsidR="0082119D" w:rsidRPr="00DD39B3" w:rsidRDefault="0082119D" w:rsidP="0082119D">
            <w:pPr>
              <w:widowControl w:val="0"/>
              <w:suppressAutoHyphens/>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lastRenderedPageBreak/>
              <w:t xml:space="preserve">– poprawnie posługuje się terminami: </w:t>
            </w:r>
            <w:r w:rsidRPr="00DD39B3">
              <w:rPr>
                <w:rStyle w:val="A13"/>
                <w:rFonts w:ascii="Book Antiqua" w:hAnsi="Book Antiqua" w:cstheme="minorHAnsi"/>
                <w:i/>
                <w:color w:val="auto"/>
                <w:sz w:val="22"/>
                <w:szCs w:val="22"/>
              </w:rPr>
              <w:t>spław wiślany</w:t>
            </w:r>
            <w:r w:rsidRPr="00DD39B3">
              <w:rPr>
                <w:rStyle w:val="A13"/>
                <w:rFonts w:ascii="Book Antiqua" w:hAnsi="Book Antiqua" w:cstheme="minorHAnsi"/>
                <w:color w:val="auto"/>
                <w:sz w:val="22"/>
                <w:szCs w:val="22"/>
              </w:rPr>
              <w:t xml:space="preserve">, </w:t>
            </w:r>
            <w:r w:rsidRPr="00DD39B3">
              <w:rPr>
                <w:rStyle w:val="A13"/>
                <w:rFonts w:ascii="Book Antiqua" w:hAnsi="Book Antiqua" w:cstheme="minorHAnsi"/>
                <w:i/>
                <w:color w:val="auto"/>
                <w:sz w:val="22"/>
                <w:szCs w:val="22"/>
              </w:rPr>
              <w:t>szkuta</w:t>
            </w:r>
            <w:r w:rsidRPr="00DD39B3">
              <w:rPr>
                <w:rStyle w:val="A13"/>
                <w:rFonts w:ascii="Book Antiqua" w:hAnsi="Book Antiqua" w:cstheme="minorHAnsi"/>
                <w:color w:val="auto"/>
                <w:sz w:val="22"/>
                <w:szCs w:val="22"/>
              </w:rPr>
              <w:t xml:space="preserve">, </w:t>
            </w:r>
            <w:r w:rsidRPr="00DD39B3">
              <w:rPr>
                <w:rStyle w:val="A13"/>
                <w:rFonts w:ascii="Book Antiqua" w:hAnsi="Book Antiqua" w:cstheme="minorHAnsi"/>
                <w:i/>
                <w:color w:val="auto"/>
                <w:sz w:val="22"/>
                <w:szCs w:val="22"/>
              </w:rPr>
              <w:t>spichlerz</w:t>
            </w:r>
            <w:r w:rsidRPr="00DD39B3">
              <w:rPr>
                <w:rStyle w:val="A13"/>
                <w:rFonts w:ascii="Book Antiqua" w:hAnsi="Book Antiqua" w:cstheme="minorHAnsi"/>
                <w:color w:val="auto"/>
                <w:sz w:val="22"/>
                <w:szCs w:val="22"/>
              </w:rPr>
              <w:t xml:space="preserve">, </w:t>
            </w:r>
            <w:r w:rsidRPr="00DD39B3">
              <w:rPr>
                <w:rStyle w:val="A13"/>
                <w:rFonts w:ascii="Book Antiqua" w:hAnsi="Book Antiqua" w:cstheme="minorHAnsi"/>
                <w:i/>
                <w:color w:val="auto"/>
                <w:sz w:val="22"/>
                <w:szCs w:val="22"/>
              </w:rPr>
              <w:t>pańszczyzna</w:t>
            </w:r>
          </w:p>
          <w:p w14:paraId="78E5A66A" w14:textId="77777777" w:rsidR="0082119D" w:rsidRPr="00DD39B3" w:rsidRDefault="0082119D" w:rsidP="0082119D">
            <w:pPr>
              <w:widowControl w:val="0"/>
              <w:tabs>
                <w:tab w:val="left" w:pos="720"/>
              </w:tabs>
              <w:suppressAutoHyphens/>
              <w:autoSpaceDE w:val="0"/>
              <w:autoSpaceDN w:val="0"/>
              <w:adjustRightInd w:val="0"/>
              <w:spacing w:after="0" w:line="240" w:lineRule="auto"/>
              <w:rPr>
                <w:rFonts w:ascii="Book Antiqua" w:eastAsia="Times New Roman" w:hAnsi="Book Antiqua" w:cstheme="minorHAnsi"/>
              </w:rPr>
            </w:pPr>
            <w:r w:rsidRPr="00DD39B3">
              <w:rPr>
                <w:rFonts w:ascii="Book Antiqua" w:eastAsia="Times New Roman" w:hAnsi="Book Antiqua" w:cstheme="minorHAnsi"/>
              </w:rPr>
              <w:t>– przedstawia gospodarczą działalność szlachty</w:t>
            </w:r>
          </w:p>
          <w:p w14:paraId="1D2E1D88" w14:textId="77777777" w:rsidR="0082119D" w:rsidRPr="00DD39B3" w:rsidRDefault="0082119D" w:rsidP="0082119D">
            <w:pPr>
              <w:widowControl w:val="0"/>
              <w:tabs>
                <w:tab w:val="left" w:pos="720"/>
              </w:tabs>
              <w:suppressAutoHyphens/>
              <w:autoSpaceDE w:val="0"/>
              <w:autoSpaceDN w:val="0"/>
              <w:adjustRightInd w:val="0"/>
              <w:spacing w:after="0" w:line="240" w:lineRule="auto"/>
              <w:rPr>
                <w:rFonts w:ascii="Book Antiqua" w:eastAsia="Times New Roman" w:hAnsi="Book Antiqua" w:cstheme="minorHAnsi"/>
              </w:rPr>
            </w:pPr>
            <w:r w:rsidRPr="00DD39B3">
              <w:rPr>
                <w:rFonts w:ascii="Book Antiqua" w:eastAsia="Times New Roman" w:hAnsi="Book Antiqua" w:cstheme="minorHAnsi"/>
              </w:rPr>
              <w:t xml:space="preserve">– wskazuje na mapie Pomorze Gdańskie i </w:t>
            </w:r>
            <w:r w:rsidRPr="00DD39B3">
              <w:rPr>
                <w:rFonts w:ascii="Book Antiqua" w:eastAsia="Times New Roman" w:hAnsi="Book Antiqua" w:cstheme="minorHAnsi"/>
              </w:rPr>
              <w:lastRenderedPageBreak/>
              <w:t>najważniejsze porty położone nad Wisłą</w:t>
            </w:r>
          </w:p>
          <w:p w14:paraId="0D2FA8FA" w14:textId="77777777" w:rsidR="0082119D" w:rsidRPr="00DD39B3" w:rsidRDefault="0082119D" w:rsidP="0082119D">
            <w:pPr>
              <w:widowControl w:val="0"/>
              <w:tabs>
                <w:tab w:val="left" w:pos="720"/>
              </w:tabs>
              <w:suppressAutoHyphens/>
              <w:autoSpaceDE w:val="0"/>
              <w:autoSpaceDN w:val="0"/>
              <w:adjustRightInd w:val="0"/>
              <w:spacing w:after="0" w:line="240" w:lineRule="auto"/>
              <w:rPr>
                <w:rFonts w:ascii="Book Antiqua" w:eastAsia="Times New Roman" w:hAnsi="Book Antiqua" w:cstheme="minorHAnsi"/>
              </w:rPr>
            </w:pPr>
            <w:r w:rsidRPr="00DD39B3">
              <w:rPr>
                <w:rFonts w:ascii="Book Antiqua" w:eastAsia="Times New Roman" w:hAnsi="Book Antiqua" w:cstheme="minorHAnsi"/>
              </w:rPr>
              <w:t xml:space="preserve">– wymienia towary wywożone z Polski i sprowadzane do kraju </w:t>
            </w:r>
          </w:p>
        </w:tc>
        <w:tc>
          <w:tcPr>
            <w:tcW w:w="2552" w:type="dxa"/>
            <w:tcBorders>
              <w:top w:val="single" w:sz="4" w:space="0" w:color="000000"/>
              <w:left w:val="single" w:sz="4" w:space="0" w:color="000000"/>
              <w:bottom w:val="single" w:sz="4" w:space="0" w:color="000000"/>
            </w:tcBorders>
          </w:tcPr>
          <w:p w14:paraId="787225A1" w14:textId="77777777" w:rsidR="0082119D" w:rsidRPr="00DD39B3" w:rsidRDefault="0082119D" w:rsidP="0082119D">
            <w:pPr>
              <w:widowControl w:val="0"/>
              <w:suppressAutoHyphens/>
              <w:spacing w:after="0" w:line="240" w:lineRule="auto"/>
              <w:rPr>
                <w:rFonts w:ascii="Book Antiqua" w:eastAsia="Times New Roman" w:hAnsi="Book Antiqua" w:cstheme="minorHAnsi"/>
              </w:rPr>
            </w:pPr>
            <w:r w:rsidRPr="00DD39B3">
              <w:rPr>
                <w:rFonts w:ascii="Book Antiqua" w:eastAsia="Times New Roman" w:hAnsi="Book Antiqua" w:cstheme="minorHAnsi"/>
              </w:rPr>
              <w:lastRenderedPageBreak/>
              <w:t>– wymienia najważniejsze zabudowania folwarku i wskazuje ich funkcje</w:t>
            </w:r>
          </w:p>
          <w:p w14:paraId="4E1A9523" w14:textId="77777777" w:rsidR="0082119D" w:rsidRPr="00DD39B3" w:rsidRDefault="0082119D" w:rsidP="0082119D">
            <w:pPr>
              <w:widowControl w:val="0"/>
              <w:tabs>
                <w:tab w:val="left" w:pos="720"/>
              </w:tabs>
              <w:suppressAutoHyphens/>
              <w:autoSpaceDE w:val="0"/>
              <w:autoSpaceDN w:val="0"/>
              <w:adjustRightInd w:val="0"/>
              <w:spacing w:after="0" w:line="240" w:lineRule="auto"/>
              <w:rPr>
                <w:rFonts w:ascii="Book Antiqua" w:eastAsia="Times New Roman" w:hAnsi="Book Antiqua" w:cstheme="minorHAnsi"/>
              </w:rPr>
            </w:pPr>
            <w:r w:rsidRPr="00DD39B3">
              <w:rPr>
                <w:rFonts w:ascii="Book Antiqua" w:eastAsia="Times New Roman" w:hAnsi="Book Antiqua" w:cstheme="minorHAnsi"/>
              </w:rPr>
              <w:t>– wyjaśnia przyczyny i sposoby powiększania się majątków szlacheckich</w:t>
            </w:r>
          </w:p>
          <w:p w14:paraId="6CD83F19" w14:textId="77777777" w:rsidR="0082119D" w:rsidRPr="00DD39B3" w:rsidRDefault="0082119D" w:rsidP="0082119D">
            <w:pPr>
              <w:widowControl w:val="0"/>
              <w:tabs>
                <w:tab w:val="left" w:pos="720"/>
              </w:tabs>
              <w:suppressAutoHyphens/>
              <w:autoSpaceDE w:val="0"/>
              <w:autoSpaceDN w:val="0"/>
              <w:adjustRightInd w:val="0"/>
              <w:spacing w:after="0" w:line="240" w:lineRule="auto"/>
              <w:rPr>
                <w:rFonts w:ascii="Book Antiqua" w:hAnsi="Book Antiqua" w:cstheme="minorHAnsi"/>
              </w:rPr>
            </w:pPr>
            <w:r w:rsidRPr="00DD39B3">
              <w:rPr>
                <w:rFonts w:ascii="Book Antiqua" w:eastAsia="Times New Roman" w:hAnsi="Book Antiqua" w:cstheme="minorHAnsi"/>
              </w:rPr>
              <w:t xml:space="preserve">– tłumaczy, dlaczego </w:t>
            </w:r>
            <w:r w:rsidRPr="00DD39B3">
              <w:rPr>
                <w:rFonts w:ascii="Book Antiqua" w:eastAsia="Times New Roman" w:hAnsi="Book Antiqua" w:cstheme="minorHAnsi"/>
              </w:rPr>
              <w:lastRenderedPageBreak/>
              <w:t>szlachta uchwaliła ustawy antychłopskie i antymieszczańskie</w:t>
            </w:r>
          </w:p>
        </w:tc>
        <w:tc>
          <w:tcPr>
            <w:tcW w:w="2409" w:type="dxa"/>
            <w:tcBorders>
              <w:top w:val="single" w:sz="4" w:space="0" w:color="000000"/>
              <w:left w:val="single" w:sz="4" w:space="0" w:color="000000"/>
              <w:bottom w:val="single" w:sz="4" w:space="0" w:color="000000"/>
            </w:tcBorders>
          </w:tcPr>
          <w:p w14:paraId="3EF984B0"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lastRenderedPageBreak/>
              <w:t>– wyjaśnia znaczenie odzyskania przez Polskę Pomorza Gdańskiego dla rozwoju gospodarki</w:t>
            </w:r>
          </w:p>
          <w:p w14:paraId="05642F47" w14:textId="77777777" w:rsidR="0082119D" w:rsidRPr="00DD39B3" w:rsidRDefault="0082119D" w:rsidP="0082119D">
            <w:pPr>
              <w:spacing w:after="0" w:line="240" w:lineRule="auto"/>
              <w:rPr>
                <w:rFonts w:ascii="Book Antiqua" w:eastAsia="Times New Roman" w:hAnsi="Book Antiqua" w:cstheme="minorHAnsi"/>
              </w:rPr>
            </w:pPr>
            <w:r w:rsidRPr="00DD39B3">
              <w:rPr>
                <w:rFonts w:ascii="Book Antiqua" w:eastAsia="Times New Roman" w:hAnsi="Book Antiqua" w:cstheme="minorHAnsi"/>
              </w:rPr>
              <w:t xml:space="preserve">– wymienia najważniejsze ustawy wymierzone przeciw chłopom i </w:t>
            </w:r>
            <w:r w:rsidRPr="00DD39B3">
              <w:rPr>
                <w:rFonts w:ascii="Book Antiqua" w:eastAsia="Times New Roman" w:hAnsi="Book Antiqua" w:cstheme="minorHAnsi"/>
              </w:rPr>
              <w:lastRenderedPageBreak/>
              <w:t>mieszczanom</w:t>
            </w:r>
          </w:p>
          <w:p w14:paraId="6F767A60" w14:textId="77777777" w:rsidR="0082119D" w:rsidRPr="00DD39B3" w:rsidRDefault="0082119D" w:rsidP="0082119D">
            <w:pPr>
              <w:spacing w:after="0" w:line="240" w:lineRule="auto"/>
              <w:rPr>
                <w:rFonts w:ascii="Book Antiqua" w:hAnsi="Book Antiqua" w:cstheme="minorHAnsi"/>
              </w:rPr>
            </w:pPr>
            <w:r w:rsidRPr="00DD39B3">
              <w:rPr>
                <w:rFonts w:ascii="Book Antiqua" w:eastAsia="Times New Roman" w:hAnsi="Book Antiqua" w:cstheme="minorHAnsi"/>
              </w:rPr>
              <w:t>– wyjaśnia następstwa ożywienia gospodarczego</w:t>
            </w:r>
          </w:p>
        </w:tc>
        <w:tc>
          <w:tcPr>
            <w:tcW w:w="2132" w:type="dxa"/>
            <w:tcBorders>
              <w:top w:val="single" w:sz="4" w:space="0" w:color="000000"/>
              <w:left w:val="single" w:sz="4" w:space="0" w:color="000000"/>
              <w:bottom w:val="single" w:sz="4" w:space="0" w:color="000000"/>
              <w:right w:val="single" w:sz="4" w:space="0" w:color="000000"/>
            </w:tcBorders>
          </w:tcPr>
          <w:p w14:paraId="2F41AEEF"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eastAsia="Times New Roman" w:hAnsi="Book Antiqua" w:cstheme="minorHAnsi"/>
              </w:rPr>
              <w:lastRenderedPageBreak/>
              <w:t>– wyjaśnia wpływ ustaw antychłopskich i antymieszczańskich na położenie tych grup społecznych i rozwój polskiej gospodarki</w:t>
            </w:r>
          </w:p>
        </w:tc>
      </w:tr>
      <w:tr w:rsidR="0082119D" w:rsidRPr="00DD39B3" w14:paraId="7983F0AD" w14:textId="77777777" w:rsidTr="0082119D">
        <w:trPr>
          <w:trHeight w:val="553"/>
          <w:jc w:val="center"/>
        </w:trPr>
        <w:tc>
          <w:tcPr>
            <w:tcW w:w="1200" w:type="dxa"/>
            <w:tcBorders>
              <w:top w:val="single" w:sz="4" w:space="0" w:color="auto"/>
              <w:left w:val="single" w:sz="4" w:space="0" w:color="auto"/>
              <w:bottom w:val="single" w:sz="4" w:space="0" w:color="auto"/>
              <w:right w:val="single" w:sz="4" w:space="0" w:color="auto"/>
            </w:tcBorders>
          </w:tcPr>
          <w:p w14:paraId="1E7C726A" w14:textId="77777777" w:rsidR="0082119D" w:rsidRPr="00DD39B3" w:rsidRDefault="0082119D" w:rsidP="0082119D">
            <w:pPr>
              <w:autoSpaceDE w:val="0"/>
              <w:autoSpaceDN w:val="0"/>
              <w:adjustRightInd w:val="0"/>
              <w:spacing w:after="0" w:line="240" w:lineRule="auto"/>
              <w:rPr>
                <w:rFonts w:ascii="Book Antiqua" w:hAnsi="Book Antiqua" w:cstheme="minorHAnsi"/>
                <w:lang w:eastAsia="pl-PL"/>
              </w:rPr>
            </w:pPr>
            <w:r w:rsidRPr="00DD39B3">
              <w:rPr>
                <w:rFonts w:ascii="Book Antiqua" w:hAnsi="Book Antiqua" w:cstheme="minorHAnsi"/>
                <w:lang w:eastAsia="pl-PL"/>
              </w:rPr>
              <w:t>3. W czasach ostatnich Jagiellonów</w:t>
            </w:r>
          </w:p>
        </w:tc>
        <w:tc>
          <w:tcPr>
            <w:tcW w:w="1843" w:type="dxa"/>
            <w:tcBorders>
              <w:top w:val="single" w:sz="4" w:space="0" w:color="auto"/>
              <w:left w:val="single" w:sz="4" w:space="0" w:color="auto"/>
              <w:bottom w:val="single" w:sz="4" w:space="0" w:color="auto"/>
              <w:right w:val="single" w:sz="4" w:space="0" w:color="auto"/>
            </w:tcBorders>
          </w:tcPr>
          <w:p w14:paraId="273E1E42"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ostatni Jagiellonowie na tronie Polski</w:t>
            </w:r>
          </w:p>
          <w:p w14:paraId="151B83F9"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wojna z zakonem krzyżackim 1519–1521</w:t>
            </w:r>
          </w:p>
          <w:p w14:paraId="5BA2B18F"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hołd pruski i jego postanowienia</w:t>
            </w:r>
          </w:p>
          <w:p w14:paraId="0B82AD71" w14:textId="77777777" w:rsidR="0082119D" w:rsidRPr="00DD39B3" w:rsidRDefault="0082119D" w:rsidP="0082119D">
            <w:pPr>
              <w:spacing w:after="0" w:line="240" w:lineRule="auto"/>
              <w:rPr>
                <w:rFonts w:ascii="Book Antiqua" w:eastAsia="Times New Roman" w:hAnsi="Book Antiqua" w:cstheme="minorHAnsi"/>
                <w:lang w:eastAsia="pl-PL"/>
              </w:rPr>
            </w:pPr>
          </w:p>
        </w:tc>
        <w:tc>
          <w:tcPr>
            <w:tcW w:w="2382" w:type="dxa"/>
            <w:tcBorders>
              <w:top w:val="single" w:sz="4" w:space="0" w:color="000000"/>
              <w:left w:val="single" w:sz="4" w:space="0" w:color="000000"/>
              <w:bottom w:val="single" w:sz="4" w:space="0" w:color="000000"/>
              <w:right w:val="nil"/>
            </w:tcBorders>
          </w:tcPr>
          <w:p w14:paraId="2F449082"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wymienia ostatnich władców z dynastii Jagiellonów: Zygmunta I Starego i Zygmunta Augusta</w:t>
            </w:r>
          </w:p>
          <w:p w14:paraId="74689780" w14:textId="77777777" w:rsidR="0082119D" w:rsidRPr="00DD39B3" w:rsidRDefault="0082119D" w:rsidP="0082119D">
            <w:pPr>
              <w:pStyle w:val="Bezodstpw"/>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xml:space="preserve">– podaje i zaznacza na osi czasu datę hołdu pruskiego (1525 r.), określa wiek, w którym doszło do </w:t>
            </w:r>
            <w:r>
              <w:rPr>
                <w:rStyle w:val="A13"/>
                <w:rFonts w:ascii="Book Antiqua" w:hAnsi="Book Antiqua" w:cstheme="minorHAnsi"/>
                <w:color w:val="auto"/>
                <w:sz w:val="22"/>
                <w:szCs w:val="22"/>
              </w:rPr>
              <w:t>niego</w:t>
            </w:r>
            <w:r w:rsidRPr="00DD39B3">
              <w:rPr>
                <w:rStyle w:val="A13"/>
                <w:rFonts w:ascii="Book Antiqua" w:hAnsi="Book Antiqua" w:cstheme="minorHAnsi"/>
                <w:color w:val="auto"/>
                <w:sz w:val="22"/>
                <w:szCs w:val="22"/>
              </w:rPr>
              <w:t xml:space="preserve"> </w:t>
            </w:r>
          </w:p>
          <w:p w14:paraId="6B890641" w14:textId="77777777" w:rsidR="0082119D" w:rsidRPr="00DD39B3" w:rsidRDefault="0082119D" w:rsidP="0082119D">
            <w:pPr>
              <w:pStyle w:val="Bezodstpw"/>
              <w:rPr>
                <w:rFonts w:ascii="Book Antiqua" w:hAnsi="Book Antiqua" w:cstheme="minorHAnsi"/>
                <w:sz w:val="22"/>
                <w:szCs w:val="22"/>
              </w:rPr>
            </w:pPr>
            <w:r w:rsidRPr="00DD39B3">
              <w:rPr>
                <w:rStyle w:val="A13"/>
                <w:rFonts w:ascii="Book Antiqua" w:hAnsi="Book Antiqua" w:cstheme="minorHAnsi"/>
                <w:color w:val="auto"/>
                <w:sz w:val="22"/>
                <w:szCs w:val="22"/>
              </w:rPr>
              <w:t xml:space="preserve">– wskazuje na obrazie Jana Matejki </w:t>
            </w:r>
            <w:r w:rsidRPr="00DD39B3">
              <w:rPr>
                <w:rStyle w:val="A13"/>
                <w:rFonts w:ascii="Book Antiqua" w:hAnsi="Book Antiqua" w:cstheme="minorHAnsi"/>
                <w:i/>
                <w:color w:val="auto"/>
                <w:sz w:val="22"/>
                <w:szCs w:val="22"/>
              </w:rPr>
              <w:t>Hołd pruski</w:t>
            </w:r>
            <w:r w:rsidRPr="00DD39B3">
              <w:rPr>
                <w:rStyle w:val="A13"/>
                <w:rFonts w:ascii="Book Antiqua" w:hAnsi="Book Antiqua" w:cstheme="minorHAnsi"/>
                <w:color w:val="auto"/>
                <w:sz w:val="22"/>
                <w:szCs w:val="22"/>
              </w:rPr>
              <w:t xml:space="preserve"> postaci Zygmunta Starego i Albrechta Hohenzollerna</w:t>
            </w:r>
          </w:p>
        </w:tc>
        <w:tc>
          <w:tcPr>
            <w:tcW w:w="2693" w:type="dxa"/>
            <w:tcBorders>
              <w:top w:val="single" w:sz="4" w:space="0" w:color="000000"/>
              <w:left w:val="single" w:sz="4" w:space="0" w:color="000000"/>
              <w:bottom w:val="single" w:sz="4" w:space="0" w:color="000000"/>
              <w:right w:val="nil"/>
            </w:tcBorders>
          </w:tcPr>
          <w:p w14:paraId="02C1D617" w14:textId="77777777" w:rsidR="0082119D" w:rsidRPr="00DD39B3" w:rsidRDefault="0082119D" w:rsidP="0082119D">
            <w:pPr>
              <w:pStyle w:val="Bezodstpw"/>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wskazuje na mapie Prusy Książęce, Prusy Królewskie</w:t>
            </w:r>
          </w:p>
          <w:p w14:paraId="613EE82D" w14:textId="77777777" w:rsidR="0082119D" w:rsidRPr="00DD39B3" w:rsidRDefault="0082119D" w:rsidP="0082119D">
            <w:pPr>
              <w:pStyle w:val="Bezodstpw"/>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opisuje zależność Prus Książęcych od Polski</w:t>
            </w:r>
          </w:p>
          <w:p w14:paraId="455DEC8D" w14:textId="77777777" w:rsidR="0082119D" w:rsidRPr="00DD39B3" w:rsidRDefault="0082119D" w:rsidP="0082119D">
            <w:pPr>
              <w:pStyle w:val="Bezodstpw"/>
              <w:rPr>
                <w:rStyle w:val="A13"/>
                <w:rFonts w:ascii="Book Antiqua" w:hAnsi="Book Antiqua" w:cstheme="minorHAnsi"/>
                <w:color w:val="auto"/>
                <w:sz w:val="22"/>
                <w:szCs w:val="22"/>
              </w:rPr>
            </w:pPr>
          </w:p>
          <w:p w14:paraId="3F48C4C6" w14:textId="77777777" w:rsidR="0082119D" w:rsidRPr="00DD39B3" w:rsidRDefault="0082119D" w:rsidP="0082119D">
            <w:pPr>
              <w:pStyle w:val="Bezodstpw"/>
              <w:rPr>
                <w:rStyle w:val="A13"/>
                <w:rFonts w:ascii="Book Antiqua" w:hAnsi="Book Antiqua" w:cstheme="minorHAnsi"/>
                <w:color w:val="auto"/>
                <w:sz w:val="22"/>
                <w:szCs w:val="22"/>
              </w:rPr>
            </w:pPr>
          </w:p>
          <w:p w14:paraId="65B1BAD1" w14:textId="77777777" w:rsidR="0082119D" w:rsidRPr="00DD39B3" w:rsidRDefault="0082119D" w:rsidP="0082119D">
            <w:pPr>
              <w:pStyle w:val="Bezodstpw"/>
              <w:rPr>
                <w:rStyle w:val="A13"/>
                <w:rFonts w:ascii="Book Antiqua" w:hAnsi="Book Antiqua" w:cstheme="minorHAnsi"/>
                <w:color w:val="auto"/>
                <w:sz w:val="22"/>
                <w:szCs w:val="22"/>
              </w:rPr>
            </w:pPr>
          </w:p>
          <w:p w14:paraId="6E58CA6D" w14:textId="77777777" w:rsidR="0082119D" w:rsidRPr="00DD39B3" w:rsidRDefault="0082119D" w:rsidP="0082119D">
            <w:pPr>
              <w:pStyle w:val="Bezodstpw"/>
              <w:rPr>
                <w:rFonts w:ascii="Book Antiqua" w:hAnsi="Book Antiqua" w:cstheme="minorHAnsi"/>
                <w:sz w:val="22"/>
                <w:szCs w:val="22"/>
              </w:rPr>
            </w:pPr>
          </w:p>
        </w:tc>
        <w:tc>
          <w:tcPr>
            <w:tcW w:w="2552" w:type="dxa"/>
            <w:tcBorders>
              <w:top w:val="single" w:sz="4" w:space="0" w:color="000000"/>
              <w:left w:val="single" w:sz="4" w:space="0" w:color="000000"/>
              <w:bottom w:val="single" w:sz="4" w:space="0" w:color="000000"/>
            </w:tcBorders>
          </w:tcPr>
          <w:p w14:paraId="5F5AA404"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przyczyny wojny Polski z zakonem krzyżackim (1519–1521 r.)</w:t>
            </w:r>
          </w:p>
          <w:p w14:paraId="3353275D" w14:textId="77777777" w:rsidR="0082119D" w:rsidRPr="00DD39B3" w:rsidRDefault="0082119D" w:rsidP="0082119D">
            <w:pPr>
              <w:spacing w:after="0" w:line="240" w:lineRule="auto"/>
              <w:rPr>
                <w:rFonts w:ascii="Book Antiqua" w:hAnsi="Book Antiqua" w:cstheme="minorHAnsi"/>
              </w:rPr>
            </w:pPr>
          </w:p>
        </w:tc>
        <w:tc>
          <w:tcPr>
            <w:tcW w:w="2409" w:type="dxa"/>
            <w:tcBorders>
              <w:top w:val="single" w:sz="4" w:space="0" w:color="000000"/>
              <w:left w:val="single" w:sz="4" w:space="0" w:color="000000"/>
              <w:bottom w:val="single" w:sz="4" w:space="0" w:color="000000"/>
            </w:tcBorders>
          </w:tcPr>
          <w:p w14:paraId="1819E292"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terminem: </w:t>
            </w:r>
            <w:r w:rsidRPr="00DD39B3">
              <w:rPr>
                <w:rFonts w:ascii="Book Antiqua" w:hAnsi="Book Antiqua" w:cstheme="minorHAnsi"/>
                <w:i/>
              </w:rPr>
              <w:t>hołd lenny</w:t>
            </w:r>
          </w:p>
          <w:p w14:paraId="3415AEF7"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postanowienia hołdu pruskiego (1525 r.) i</w:t>
            </w:r>
          </w:p>
          <w:p w14:paraId="3EE60ED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jego skutki</w:t>
            </w:r>
          </w:p>
        </w:tc>
        <w:tc>
          <w:tcPr>
            <w:tcW w:w="2132" w:type="dxa"/>
            <w:tcBorders>
              <w:top w:val="single" w:sz="4" w:space="0" w:color="000000"/>
              <w:left w:val="single" w:sz="4" w:space="0" w:color="000000"/>
              <w:bottom w:val="single" w:sz="4" w:space="0" w:color="000000"/>
              <w:right w:val="single" w:sz="4" w:space="0" w:color="000000"/>
            </w:tcBorders>
          </w:tcPr>
          <w:p w14:paraId="1AD481D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opisuje korzyści i zagrożenia wynikające z postanowień hołdu pruskiego</w:t>
            </w:r>
          </w:p>
          <w:p w14:paraId="6586A565" w14:textId="77777777" w:rsidR="0082119D" w:rsidRPr="00DD39B3" w:rsidRDefault="0082119D" w:rsidP="0082119D">
            <w:pPr>
              <w:widowControl w:val="0"/>
              <w:suppressAutoHyphens/>
              <w:spacing w:after="0" w:line="240" w:lineRule="auto"/>
              <w:rPr>
                <w:rFonts w:ascii="Book Antiqua" w:hAnsi="Book Antiqua" w:cstheme="minorHAnsi"/>
              </w:rPr>
            </w:pPr>
          </w:p>
        </w:tc>
      </w:tr>
      <w:tr w:rsidR="0082119D" w:rsidRPr="00DD39B3" w14:paraId="1D15990A" w14:textId="77777777" w:rsidTr="0082119D">
        <w:trPr>
          <w:trHeight w:val="553"/>
          <w:jc w:val="center"/>
        </w:trPr>
        <w:tc>
          <w:tcPr>
            <w:tcW w:w="1200" w:type="dxa"/>
            <w:tcBorders>
              <w:top w:val="single" w:sz="4" w:space="0" w:color="auto"/>
              <w:left w:val="single" w:sz="4" w:space="0" w:color="auto"/>
              <w:bottom w:val="single" w:sz="4" w:space="0" w:color="auto"/>
              <w:right w:val="single" w:sz="4" w:space="0" w:color="auto"/>
            </w:tcBorders>
          </w:tcPr>
          <w:p w14:paraId="55B506A5" w14:textId="77777777" w:rsidR="0082119D" w:rsidRPr="00DD39B3" w:rsidRDefault="0082119D" w:rsidP="0082119D">
            <w:pPr>
              <w:autoSpaceDE w:val="0"/>
              <w:autoSpaceDN w:val="0"/>
              <w:adjustRightInd w:val="0"/>
              <w:spacing w:after="0" w:line="240" w:lineRule="auto"/>
              <w:rPr>
                <w:rFonts w:ascii="Book Antiqua" w:eastAsia="Calibri" w:hAnsi="Book Antiqua" w:cstheme="minorHAnsi"/>
                <w:lang w:eastAsia="pl-PL"/>
              </w:rPr>
            </w:pPr>
            <w:r w:rsidRPr="00DD39B3">
              <w:rPr>
                <w:rFonts w:ascii="Book Antiqua" w:eastAsia="Calibri" w:hAnsi="Book Antiqua" w:cstheme="minorHAnsi"/>
                <w:lang w:eastAsia="pl-PL"/>
              </w:rPr>
              <w:t>4. Odrodzenie na ziemiach polskich</w:t>
            </w:r>
          </w:p>
        </w:tc>
        <w:tc>
          <w:tcPr>
            <w:tcW w:w="1843" w:type="dxa"/>
            <w:tcBorders>
              <w:top w:val="single" w:sz="4" w:space="0" w:color="auto"/>
              <w:left w:val="single" w:sz="4" w:space="0" w:color="auto"/>
              <w:bottom w:val="single" w:sz="4" w:space="0" w:color="auto"/>
              <w:right w:val="single" w:sz="4" w:space="0" w:color="auto"/>
            </w:tcBorders>
          </w:tcPr>
          <w:p w14:paraId="1CCCD411"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idee renesansowe w Polsce</w:t>
            </w:r>
          </w:p>
          <w:p w14:paraId="78F047C5"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literatura polskiego renesansu i jej twórcy</w:t>
            </w:r>
          </w:p>
          <w:p w14:paraId="34FE483A"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renesansowy Wawel Jagiellonów</w:t>
            </w:r>
          </w:p>
          <w:p w14:paraId="1A25B60F"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odkrycie Mikołaja Kopernika</w:t>
            </w:r>
          </w:p>
          <w:p w14:paraId="33C620E3"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tc>
        <w:tc>
          <w:tcPr>
            <w:tcW w:w="2382" w:type="dxa"/>
            <w:tcBorders>
              <w:top w:val="single" w:sz="4" w:space="0" w:color="000000"/>
              <w:left w:val="single" w:sz="4" w:space="0" w:color="000000"/>
              <w:bottom w:val="single" w:sz="4" w:space="0" w:color="000000"/>
              <w:right w:val="nil"/>
            </w:tcBorders>
          </w:tcPr>
          <w:p w14:paraId="52E86A39"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wymienia Mikołaja Kopernika jako twórcę teorii heliocentrycznej</w:t>
            </w:r>
          </w:p>
          <w:p w14:paraId="393FEAAB"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wskazuje Wawel jako przykład budowli renesansowej w Polsce</w:t>
            </w:r>
          </w:p>
          <w:p w14:paraId="641A736B"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xml:space="preserve">– poprawnie posługuje się terminem: </w:t>
            </w:r>
            <w:r w:rsidRPr="00DD39B3">
              <w:rPr>
                <w:rFonts w:ascii="Book Antiqua" w:eastAsia="Times" w:hAnsi="Book Antiqua" w:cstheme="minorHAnsi"/>
                <w:i/>
              </w:rPr>
              <w:t>włoszczyzna</w:t>
            </w:r>
            <w:r w:rsidRPr="00DD39B3">
              <w:rPr>
                <w:rFonts w:ascii="Book Antiqua" w:eastAsia="Times" w:hAnsi="Book Antiqua" w:cstheme="minorHAnsi"/>
              </w:rPr>
              <w:t xml:space="preserve"> i wskazuje jego pochodzenie</w:t>
            </w:r>
          </w:p>
        </w:tc>
        <w:tc>
          <w:tcPr>
            <w:tcW w:w="2693" w:type="dxa"/>
            <w:tcBorders>
              <w:top w:val="single" w:sz="4" w:space="0" w:color="000000"/>
              <w:left w:val="single" w:sz="4" w:space="0" w:color="000000"/>
              <w:bottom w:val="single" w:sz="4" w:space="0" w:color="000000"/>
              <w:right w:val="nil"/>
            </w:tcBorders>
          </w:tcPr>
          <w:p w14:paraId="65CAACC8"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wymienia Mikołaja Reja i Jana Kochanowskiego jako twórców literatury renesansowej w Polsce</w:t>
            </w:r>
          </w:p>
          <w:p w14:paraId="2B53577D"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wyjaśnia przyczyny twórczości literackiej w języku polskim</w:t>
            </w:r>
          </w:p>
          <w:p w14:paraId="3750204A"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charakteryzuje odkrycie Mikołaja Kopernika i pokazuje różnice między teorią polskiego astronoma a dotychczas obowiązującą koncepcją budowy wszechświata</w:t>
            </w:r>
          </w:p>
          <w:p w14:paraId="17F39479" w14:textId="77777777" w:rsidR="0082119D" w:rsidRPr="00DD39B3" w:rsidRDefault="0082119D" w:rsidP="0082119D">
            <w:pPr>
              <w:spacing w:after="0" w:line="240" w:lineRule="auto"/>
              <w:rPr>
                <w:rFonts w:ascii="Book Antiqua" w:eastAsia="Times" w:hAnsi="Book Antiqua" w:cstheme="minorHAnsi"/>
              </w:rPr>
            </w:pPr>
          </w:p>
        </w:tc>
        <w:tc>
          <w:tcPr>
            <w:tcW w:w="2552" w:type="dxa"/>
            <w:tcBorders>
              <w:top w:val="single" w:sz="4" w:space="0" w:color="000000"/>
              <w:left w:val="single" w:sz="4" w:space="0" w:color="000000"/>
              <w:bottom w:val="single" w:sz="4" w:space="0" w:color="000000"/>
              <w:right w:val="nil"/>
            </w:tcBorders>
          </w:tcPr>
          <w:p w14:paraId="7693946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terminami: </w:t>
            </w:r>
            <w:r w:rsidRPr="00DD39B3">
              <w:rPr>
                <w:rFonts w:ascii="Book Antiqua" w:hAnsi="Book Antiqua" w:cstheme="minorHAnsi"/>
                <w:i/>
              </w:rPr>
              <w:t>arras</w:t>
            </w:r>
            <w:r w:rsidRPr="00DD39B3">
              <w:rPr>
                <w:rFonts w:ascii="Book Antiqua" w:hAnsi="Book Antiqua" w:cstheme="minorHAnsi"/>
              </w:rPr>
              <w:t xml:space="preserve">, </w:t>
            </w:r>
            <w:r w:rsidRPr="00DD39B3">
              <w:rPr>
                <w:rFonts w:ascii="Book Antiqua" w:hAnsi="Book Antiqua" w:cstheme="minorHAnsi"/>
                <w:i/>
              </w:rPr>
              <w:t>krużganki</w:t>
            </w:r>
            <w:r w:rsidRPr="00DD39B3">
              <w:rPr>
                <w:rFonts w:ascii="Book Antiqua" w:hAnsi="Book Antiqua" w:cstheme="minorHAnsi"/>
              </w:rPr>
              <w:t xml:space="preserve">, </w:t>
            </w:r>
            <w:r w:rsidRPr="00DD39B3">
              <w:rPr>
                <w:rFonts w:ascii="Book Antiqua" w:hAnsi="Book Antiqua" w:cstheme="minorHAnsi"/>
                <w:i/>
              </w:rPr>
              <w:t>mecenat</w:t>
            </w:r>
          </w:p>
          <w:p w14:paraId="16B171AA"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charakteryzuje krótko twórczość Mikołaja Reja i Jana Kochanowskiego</w:t>
            </w:r>
            <w:r w:rsidRPr="00DD39B3" w:rsidDel="00781AFE">
              <w:rPr>
                <w:rStyle w:val="A13"/>
                <w:rFonts w:ascii="Book Antiqua" w:hAnsi="Book Antiqua" w:cstheme="minorHAnsi"/>
                <w:color w:val="auto"/>
                <w:sz w:val="22"/>
                <w:szCs w:val="22"/>
              </w:rPr>
              <w:t xml:space="preserve"> </w:t>
            </w:r>
          </w:p>
          <w:p w14:paraId="3062416E"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opisuje Wawel jako przykład architektury renesansu w Polsce</w:t>
            </w:r>
          </w:p>
          <w:p w14:paraId="4474D50E"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uzasadnia tezę, że Mikołaj Kopernik był człowiekiem renesansu</w:t>
            </w:r>
          </w:p>
          <w:p w14:paraId="511E477C" w14:textId="77777777" w:rsidR="0082119D" w:rsidRPr="00DD39B3" w:rsidRDefault="0082119D" w:rsidP="0082119D">
            <w:pPr>
              <w:spacing w:after="0" w:line="240" w:lineRule="auto"/>
              <w:rPr>
                <w:rFonts w:ascii="Book Antiqua" w:hAnsi="Book Antiqua" w:cstheme="minorHAnsi"/>
              </w:rPr>
            </w:pPr>
            <w:r w:rsidRPr="00DD39B3">
              <w:rPr>
                <w:rStyle w:val="A13"/>
                <w:rFonts w:ascii="Book Antiqua" w:hAnsi="Book Antiqua" w:cstheme="minorHAnsi"/>
                <w:color w:val="auto"/>
                <w:sz w:val="22"/>
                <w:szCs w:val="22"/>
              </w:rPr>
              <w:t>– przywołuje Galileusza jako zwolennika teorii Kopernika</w:t>
            </w:r>
          </w:p>
        </w:tc>
        <w:tc>
          <w:tcPr>
            <w:tcW w:w="2409" w:type="dxa"/>
            <w:tcBorders>
              <w:top w:val="single" w:sz="4" w:space="0" w:color="000000"/>
              <w:left w:val="single" w:sz="4" w:space="0" w:color="000000"/>
              <w:right w:val="nil"/>
            </w:tcBorders>
          </w:tcPr>
          <w:p w14:paraId="11A9523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terminami: </w:t>
            </w:r>
            <w:r w:rsidRPr="00DD39B3">
              <w:rPr>
                <w:rFonts w:ascii="Book Antiqua" w:hAnsi="Book Antiqua" w:cstheme="minorHAnsi"/>
                <w:i/>
              </w:rPr>
              <w:t>teoria geocentryczna</w:t>
            </w:r>
            <w:r w:rsidRPr="00DD39B3">
              <w:rPr>
                <w:rFonts w:ascii="Book Antiqua" w:hAnsi="Book Antiqua" w:cstheme="minorHAnsi"/>
              </w:rPr>
              <w:t xml:space="preserve">, </w:t>
            </w:r>
            <w:r w:rsidRPr="00DD39B3">
              <w:rPr>
                <w:rFonts w:ascii="Book Antiqua" w:hAnsi="Book Antiqua" w:cstheme="minorHAnsi"/>
                <w:i/>
              </w:rPr>
              <w:t>teoria heliocentryczna</w:t>
            </w:r>
          </w:p>
          <w:p w14:paraId="27C4C11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przyczyny rozwoju kultury renesansowej w Polsce</w:t>
            </w:r>
          </w:p>
          <w:p w14:paraId="42310592"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zasługi ostatnich Jagiellonów dla rozwoju renesansu</w:t>
            </w:r>
            <w:r w:rsidRPr="00DD39B3" w:rsidDel="00781AFE">
              <w:rPr>
                <w:rFonts w:ascii="Book Antiqua" w:hAnsi="Book Antiqua" w:cstheme="minorHAnsi"/>
              </w:rPr>
              <w:t xml:space="preserve"> </w:t>
            </w:r>
          </w:p>
          <w:p w14:paraId="6DAF86E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w:t>
            </w:r>
            <w:r w:rsidRPr="00DD39B3">
              <w:rPr>
                <w:rStyle w:val="A13"/>
                <w:rFonts w:ascii="Book Antiqua" w:hAnsi="Book Antiqua" w:cstheme="minorHAnsi"/>
                <w:color w:val="auto"/>
                <w:sz w:val="22"/>
                <w:szCs w:val="22"/>
              </w:rPr>
              <w:t>– przedstawia poglądy Andrzeja Frycza Modrzewskiego jako pisarza politycznego doby renesansu</w:t>
            </w:r>
          </w:p>
        </w:tc>
        <w:tc>
          <w:tcPr>
            <w:tcW w:w="2132" w:type="dxa"/>
            <w:tcBorders>
              <w:top w:val="single" w:sz="4" w:space="0" w:color="000000"/>
              <w:left w:val="single" w:sz="4" w:space="0" w:color="000000"/>
              <w:bottom w:val="single" w:sz="4" w:space="0" w:color="000000"/>
              <w:right w:val="single" w:sz="4" w:space="0" w:color="000000"/>
            </w:tcBorders>
          </w:tcPr>
          <w:p w14:paraId="01D850F3"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wyjaśnia, dlaczego XVI stulecie nazwano złotym wiekiem w historii Polski</w:t>
            </w:r>
          </w:p>
          <w:p w14:paraId="62A630C0"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opisuje wybraną budowlę renesansową w swoim regionie</w:t>
            </w:r>
          </w:p>
          <w:p w14:paraId="1CA9119E" w14:textId="77777777" w:rsidR="0082119D" w:rsidRPr="00DD39B3" w:rsidRDefault="0082119D" w:rsidP="0082119D">
            <w:pPr>
              <w:snapToGrid w:val="0"/>
              <w:spacing w:after="0" w:line="240" w:lineRule="auto"/>
              <w:rPr>
                <w:rFonts w:ascii="Book Antiqua" w:hAnsi="Book Antiqua" w:cstheme="minorHAnsi"/>
              </w:rPr>
            </w:pPr>
          </w:p>
        </w:tc>
      </w:tr>
      <w:tr w:rsidR="0082119D" w:rsidRPr="00DD39B3" w14:paraId="20D3406F" w14:textId="77777777" w:rsidTr="0082119D">
        <w:trPr>
          <w:trHeight w:val="1800"/>
          <w:jc w:val="center"/>
        </w:trPr>
        <w:tc>
          <w:tcPr>
            <w:tcW w:w="1200" w:type="dxa"/>
            <w:tcBorders>
              <w:top w:val="single" w:sz="4" w:space="0" w:color="auto"/>
              <w:left w:val="single" w:sz="4" w:space="0" w:color="auto"/>
              <w:bottom w:val="single" w:sz="4" w:space="0" w:color="auto"/>
              <w:right w:val="single" w:sz="4" w:space="0" w:color="auto"/>
            </w:tcBorders>
          </w:tcPr>
          <w:p w14:paraId="609CE8C7" w14:textId="77777777" w:rsidR="0082119D" w:rsidRPr="00DD39B3" w:rsidRDefault="0082119D" w:rsidP="0082119D">
            <w:pPr>
              <w:autoSpaceDE w:val="0"/>
              <w:autoSpaceDN w:val="0"/>
              <w:adjustRightInd w:val="0"/>
              <w:spacing w:after="0" w:line="240" w:lineRule="auto"/>
              <w:rPr>
                <w:rFonts w:ascii="Book Antiqua" w:eastAsia="Calibri" w:hAnsi="Book Antiqua" w:cstheme="minorHAnsi"/>
                <w:lang w:eastAsia="pl-PL"/>
              </w:rPr>
            </w:pPr>
            <w:r w:rsidRPr="00DD39B3">
              <w:rPr>
                <w:rFonts w:ascii="Book Antiqua" w:eastAsia="Calibri" w:hAnsi="Book Antiqua" w:cstheme="minorHAnsi"/>
                <w:lang w:eastAsia="pl-PL"/>
              </w:rPr>
              <w:t>5. Rzeczpospolita Obojga Narodów</w:t>
            </w:r>
          </w:p>
        </w:tc>
        <w:tc>
          <w:tcPr>
            <w:tcW w:w="1843" w:type="dxa"/>
            <w:tcBorders>
              <w:top w:val="single" w:sz="4" w:space="0" w:color="auto"/>
              <w:left w:val="single" w:sz="4" w:space="0" w:color="auto"/>
              <w:bottom w:val="single" w:sz="4" w:space="0" w:color="auto"/>
              <w:right w:val="single" w:sz="4" w:space="0" w:color="auto"/>
            </w:tcBorders>
          </w:tcPr>
          <w:p w14:paraId="7E9AF374"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geneza unii lubelskiej</w:t>
            </w:r>
          </w:p>
          <w:p w14:paraId="197AAF31"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postanowienia unii lubelskiej</w:t>
            </w:r>
          </w:p>
          <w:p w14:paraId="129F9CA2"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struktura narodowa i wyznaniowa I Rzeczpospolitej</w:t>
            </w:r>
          </w:p>
        </w:tc>
        <w:tc>
          <w:tcPr>
            <w:tcW w:w="2382" w:type="dxa"/>
            <w:tcBorders>
              <w:top w:val="single" w:sz="4" w:space="0" w:color="000000"/>
              <w:left w:val="single" w:sz="4" w:space="0" w:color="000000"/>
              <w:bottom w:val="single" w:sz="4" w:space="0" w:color="000000"/>
              <w:right w:val="nil"/>
            </w:tcBorders>
          </w:tcPr>
          <w:p w14:paraId="10489E50"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wskazuje na mapie Lublin i Rzeczpospolitą Obojga Narodów</w:t>
            </w:r>
          </w:p>
          <w:p w14:paraId="4CEE2406"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xml:space="preserve">– wskazuje na obrazie Jana Matejki </w:t>
            </w:r>
            <w:r w:rsidRPr="00DD39B3">
              <w:rPr>
                <w:rStyle w:val="A13"/>
                <w:rFonts w:ascii="Book Antiqua" w:hAnsi="Book Antiqua" w:cstheme="minorHAnsi"/>
                <w:i/>
                <w:color w:val="auto"/>
                <w:sz w:val="22"/>
                <w:szCs w:val="22"/>
              </w:rPr>
              <w:t>Unia lubelska</w:t>
            </w:r>
            <w:r w:rsidRPr="00DD39B3">
              <w:rPr>
                <w:rStyle w:val="A13"/>
                <w:rFonts w:ascii="Book Antiqua" w:hAnsi="Book Antiqua" w:cstheme="minorHAnsi"/>
                <w:color w:val="auto"/>
                <w:sz w:val="22"/>
                <w:szCs w:val="22"/>
              </w:rPr>
              <w:t xml:space="preserve"> postać Zygmunta II Augusta jako autora i pomysłodawcę unii</w:t>
            </w:r>
          </w:p>
          <w:p w14:paraId="66E8E686"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xml:space="preserve">– podaje i zaznacza na osi czasu datę podpisania unii lubelskiej (1569 r.), określa wiek, w którym doszło do tego </w:t>
            </w:r>
            <w:r w:rsidRPr="00DD39B3">
              <w:rPr>
                <w:rFonts w:ascii="Book Antiqua" w:eastAsia="Times" w:hAnsi="Book Antiqua" w:cstheme="minorHAnsi"/>
              </w:rPr>
              <w:lastRenderedPageBreak/>
              <w:t>wydarzenia</w:t>
            </w:r>
          </w:p>
        </w:tc>
        <w:tc>
          <w:tcPr>
            <w:tcW w:w="2693" w:type="dxa"/>
            <w:tcBorders>
              <w:top w:val="single" w:sz="4" w:space="0" w:color="000000"/>
              <w:left w:val="single" w:sz="4" w:space="0" w:color="000000"/>
              <w:bottom w:val="single" w:sz="4" w:space="0" w:color="000000"/>
              <w:right w:val="nil"/>
            </w:tcBorders>
          </w:tcPr>
          <w:p w14:paraId="0FE0958C"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lastRenderedPageBreak/>
              <w:t xml:space="preserve">– poprawnie posługuje się terminami: </w:t>
            </w:r>
            <w:r w:rsidRPr="00DD39B3">
              <w:rPr>
                <w:rFonts w:ascii="Book Antiqua" w:eastAsia="Times" w:hAnsi="Book Antiqua" w:cstheme="minorHAnsi"/>
                <w:i/>
              </w:rPr>
              <w:t>unia personalna</w:t>
            </w:r>
            <w:r w:rsidRPr="00DD39B3">
              <w:rPr>
                <w:rFonts w:ascii="Book Antiqua" w:eastAsia="Times" w:hAnsi="Book Antiqua" w:cstheme="minorHAnsi"/>
              </w:rPr>
              <w:t xml:space="preserve">, </w:t>
            </w:r>
            <w:r w:rsidRPr="00DD39B3">
              <w:rPr>
                <w:rFonts w:ascii="Book Antiqua" w:eastAsia="Times" w:hAnsi="Book Antiqua" w:cstheme="minorHAnsi"/>
                <w:i/>
              </w:rPr>
              <w:t>unia realna</w:t>
            </w:r>
          </w:p>
          <w:p w14:paraId="35D5E0CB"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wyjaśnia nazwę Rzeczpospolita Obojga Narodów</w:t>
            </w:r>
          </w:p>
          <w:p w14:paraId="691DA9C7"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wskazuje na mapie Królestwo Polskie i Wielkie Księstwo Litewskie</w:t>
            </w:r>
          </w:p>
        </w:tc>
        <w:tc>
          <w:tcPr>
            <w:tcW w:w="2552" w:type="dxa"/>
            <w:tcBorders>
              <w:top w:val="single" w:sz="4" w:space="0" w:color="000000"/>
              <w:left w:val="single" w:sz="4" w:space="0" w:color="000000"/>
              <w:bottom w:val="single" w:sz="4" w:space="0" w:color="000000"/>
              <w:right w:val="nil"/>
            </w:tcBorders>
          </w:tcPr>
          <w:p w14:paraId="320735E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postanowienia unii lubelskiej</w:t>
            </w:r>
          </w:p>
          <w:p w14:paraId="59AC7786"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charakteryzuje strukturę narodową i wyznaniową I Rzeczypospolitej</w:t>
            </w:r>
          </w:p>
          <w:p w14:paraId="487232E2"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analizuje wygląd herbu I Rzeczypospolitej i porównuje go z herbem Królestwa Polskiego</w:t>
            </w:r>
          </w:p>
        </w:tc>
        <w:tc>
          <w:tcPr>
            <w:tcW w:w="2409" w:type="dxa"/>
            <w:tcBorders>
              <w:top w:val="single" w:sz="4" w:space="0" w:color="000000"/>
              <w:left w:val="single" w:sz="4" w:space="0" w:color="000000"/>
              <w:bottom w:val="single" w:sz="4" w:space="0" w:color="000000"/>
              <w:right w:val="nil"/>
            </w:tcBorders>
          </w:tcPr>
          <w:p w14:paraId="6016F4D2"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opisuje skutki utworzenia Rzeczypospolitej Obojga Narodów</w:t>
            </w:r>
          </w:p>
          <w:p w14:paraId="6BBB0BA1"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korzyści płynące z wielokulturowości</w:t>
            </w:r>
          </w:p>
          <w:p w14:paraId="01BA1C8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na mapie Wołyń, Podole i Ukrainę</w:t>
            </w:r>
          </w:p>
        </w:tc>
        <w:tc>
          <w:tcPr>
            <w:tcW w:w="2132" w:type="dxa"/>
            <w:tcBorders>
              <w:top w:val="single" w:sz="4" w:space="0" w:color="000000"/>
              <w:left w:val="single" w:sz="4" w:space="0" w:color="000000"/>
              <w:bottom w:val="single" w:sz="4" w:space="0" w:color="000000"/>
              <w:right w:val="single" w:sz="4" w:space="0" w:color="000000"/>
            </w:tcBorders>
          </w:tcPr>
          <w:p w14:paraId="5BE5E07A"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wymienia korzyści i zagrożenia wynikające z utworzenia Rzeczypospolitej Obojga Narodów</w:t>
            </w:r>
          </w:p>
          <w:p w14:paraId="1CE19C50" w14:textId="77777777" w:rsidR="0082119D" w:rsidRPr="00DD39B3" w:rsidRDefault="0082119D" w:rsidP="0082119D">
            <w:pPr>
              <w:snapToGrid w:val="0"/>
              <w:spacing w:after="0" w:line="240" w:lineRule="auto"/>
              <w:rPr>
                <w:rFonts w:ascii="Book Antiqua" w:hAnsi="Book Antiqua" w:cstheme="minorHAnsi"/>
              </w:rPr>
            </w:pPr>
          </w:p>
          <w:p w14:paraId="16367A70" w14:textId="77777777" w:rsidR="0082119D" w:rsidRPr="00DD39B3" w:rsidRDefault="0082119D" w:rsidP="0082119D">
            <w:pPr>
              <w:snapToGrid w:val="0"/>
              <w:spacing w:after="0" w:line="240" w:lineRule="auto"/>
              <w:rPr>
                <w:rFonts w:ascii="Book Antiqua" w:hAnsi="Book Antiqua" w:cstheme="minorHAnsi"/>
              </w:rPr>
            </w:pPr>
          </w:p>
          <w:p w14:paraId="4303D834" w14:textId="77777777" w:rsidR="0082119D" w:rsidRPr="00DD39B3" w:rsidRDefault="0082119D" w:rsidP="0082119D">
            <w:pPr>
              <w:snapToGrid w:val="0"/>
              <w:spacing w:after="0" w:line="240" w:lineRule="auto"/>
              <w:rPr>
                <w:rFonts w:ascii="Book Antiqua" w:hAnsi="Book Antiqua" w:cstheme="minorHAnsi"/>
              </w:rPr>
            </w:pPr>
          </w:p>
          <w:p w14:paraId="058A219B" w14:textId="77777777" w:rsidR="0082119D" w:rsidRPr="00DD39B3" w:rsidRDefault="0082119D" w:rsidP="0082119D">
            <w:pPr>
              <w:snapToGrid w:val="0"/>
              <w:spacing w:after="0" w:line="240" w:lineRule="auto"/>
              <w:rPr>
                <w:rFonts w:ascii="Book Antiqua" w:hAnsi="Book Antiqua" w:cstheme="minorHAnsi"/>
              </w:rPr>
            </w:pPr>
          </w:p>
          <w:p w14:paraId="1F37DB34" w14:textId="77777777" w:rsidR="0082119D" w:rsidRPr="00DD39B3" w:rsidRDefault="0082119D" w:rsidP="0082119D">
            <w:pPr>
              <w:snapToGrid w:val="0"/>
              <w:spacing w:after="0" w:line="240" w:lineRule="auto"/>
              <w:rPr>
                <w:rFonts w:ascii="Book Antiqua" w:hAnsi="Book Antiqua" w:cstheme="minorHAnsi"/>
              </w:rPr>
            </w:pPr>
          </w:p>
          <w:p w14:paraId="3CE10D97" w14:textId="77777777" w:rsidR="0082119D" w:rsidRPr="00DD39B3" w:rsidRDefault="0082119D" w:rsidP="0082119D">
            <w:pPr>
              <w:snapToGrid w:val="0"/>
              <w:spacing w:after="0" w:line="240" w:lineRule="auto"/>
              <w:rPr>
                <w:rFonts w:ascii="Book Antiqua" w:hAnsi="Book Antiqua" w:cstheme="minorHAnsi"/>
              </w:rPr>
            </w:pPr>
          </w:p>
        </w:tc>
      </w:tr>
      <w:tr w:rsidR="0082119D" w:rsidRPr="00DD39B3" w14:paraId="499F36FA" w14:textId="77777777" w:rsidTr="0082119D">
        <w:trPr>
          <w:trHeight w:val="557"/>
          <w:jc w:val="center"/>
        </w:trPr>
        <w:tc>
          <w:tcPr>
            <w:tcW w:w="1200" w:type="dxa"/>
            <w:tcBorders>
              <w:top w:val="single" w:sz="4" w:space="0" w:color="auto"/>
              <w:left w:val="single" w:sz="4" w:space="0" w:color="auto"/>
              <w:bottom w:val="single" w:sz="4" w:space="0" w:color="auto"/>
              <w:right w:val="single" w:sz="4" w:space="0" w:color="auto"/>
            </w:tcBorders>
          </w:tcPr>
          <w:p w14:paraId="635BAF59" w14:textId="77777777" w:rsidR="0082119D" w:rsidRPr="00DD39B3" w:rsidRDefault="0082119D" w:rsidP="0082119D">
            <w:pPr>
              <w:autoSpaceDE w:val="0"/>
              <w:autoSpaceDN w:val="0"/>
              <w:adjustRightInd w:val="0"/>
              <w:spacing w:after="0" w:line="240" w:lineRule="auto"/>
              <w:rPr>
                <w:rFonts w:ascii="Book Antiqua" w:eastAsia="Calibri" w:hAnsi="Book Antiqua" w:cstheme="minorHAnsi"/>
                <w:lang w:eastAsia="pl-PL"/>
              </w:rPr>
            </w:pPr>
            <w:r w:rsidRPr="00DD39B3">
              <w:rPr>
                <w:rFonts w:ascii="Book Antiqua" w:eastAsia="Calibri" w:hAnsi="Book Antiqua" w:cstheme="minorHAnsi"/>
                <w:lang w:eastAsia="pl-PL"/>
              </w:rPr>
              <w:t>6. „Państwo bez stosów”</w:t>
            </w:r>
          </w:p>
        </w:tc>
        <w:tc>
          <w:tcPr>
            <w:tcW w:w="1843" w:type="dxa"/>
            <w:tcBorders>
              <w:top w:val="single" w:sz="4" w:space="0" w:color="auto"/>
              <w:left w:val="single" w:sz="4" w:space="0" w:color="auto"/>
              <w:bottom w:val="single" w:sz="4" w:space="0" w:color="auto"/>
              <w:right w:val="single" w:sz="4" w:space="0" w:color="auto"/>
            </w:tcBorders>
          </w:tcPr>
          <w:p w14:paraId="4F62DF0B"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Rzeczpospolita państwem wielowyznaniowym</w:t>
            </w:r>
          </w:p>
          <w:p w14:paraId="1F13908D"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xml:space="preserve">– </w:t>
            </w:r>
            <w:r w:rsidRPr="00DD39B3">
              <w:rPr>
                <w:rFonts w:ascii="Book Antiqua" w:eastAsia="Times New Roman" w:hAnsi="Book Antiqua" w:cstheme="minorHAnsi"/>
                <w:i/>
                <w:lang w:eastAsia="pl-PL"/>
              </w:rPr>
              <w:t>Akt konfederacji warszawskiej</w:t>
            </w:r>
          </w:p>
          <w:p w14:paraId="4C9D25BF"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reformacja w Polsce</w:t>
            </w:r>
          </w:p>
        </w:tc>
        <w:tc>
          <w:tcPr>
            <w:tcW w:w="2382" w:type="dxa"/>
            <w:tcBorders>
              <w:top w:val="single" w:sz="4" w:space="0" w:color="000000"/>
              <w:left w:val="single" w:sz="4" w:space="0" w:color="000000"/>
              <w:bottom w:val="single" w:sz="4" w:space="0" w:color="000000"/>
              <w:right w:val="nil"/>
            </w:tcBorders>
          </w:tcPr>
          <w:p w14:paraId="43BDF6E4"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wskazuje wielowyznaniowość I Rzeczypospolitej</w:t>
            </w:r>
          </w:p>
          <w:p w14:paraId="69B54EE2"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xml:space="preserve">– poprawnie posługuje się terminem: </w:t>
            </w:r>
            <w:r w:rsidRPr="00DD39B3">
              <w:rPr>
                <w:rStyle w:val="A13"/>
                <w:rFonts w:ascii="Book Antiqua" w:hAnsi="Book Antiqua" w:cstheme="minorHAnsi"/>
                <w:i/>
                <w:color w:val="auto"/>
                <w:sz w:val="22"/>
                <w:szCs w:val="22"/>
              </w:rPr>
              <w:t>tolerancja</w:t>
            </w:r>
          </w:p>
          <w:p w14:paraId="6BA02DEF"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zauważa potrzebę poszanowania odmienności religijnej i kulturowej</w:t>
            </w:r>
          </w:p>
          <w:p w14:paraId="7B0F10FF" w14:textId="77777777" w:rsidR="0082119D" w:rsidRPr="00DD39B3" w:rsidRDefault="0082119D" w:rsidP="0082119D">
            <w:pPr>
              <w:spacing w:after="0" w:line="240" w:lineRule="auto"/>
              <w:rPr>
                <w:rStyle w:val="A14"/>
                <w:rFonts w:ascii="Book Antiqua" w:hAnsi="Book Antiqua" w:cstheme="minorHAnsi"/>
                <w:color w:val="auto"/>
                <w:sz w:val="22"/>
                <w:szCs w:val="22"/>
              </w:rPr>
            </w:pPr>
          </w:p>
        </w:tc>
        <w:tc>
          <w:tcPr>
            <w:tcW w:w="2693" w:type="dxa"/>
            <w:tcBorders>
              <w:top w:val="single" w:sz="4" w:space="0" w:color="000000"/>
              <w:left w:val="single" w:sz="4" w:space="0" w:color="000000"/>
              <w:bottom w:val="single" w:sz="4" w:space="0" w:color="000000"/>
              <w:right w:val="nil"/>
            </w:tcBorders>
          </w:tcPr>
          <w:p w14:paraId="0C0C0B7D" w14:textId="77777777" w:rsidR="0082119D" w:rsidRPr="00DD39B3" w:rsidRDefault="0082119D" w:rsidP="0082119D">
            <w:pPr>
              <w:pStyle w:val="Bezodstpw"/>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wymienia wyznania zamieszkujące Rzeczpospolitą Obojga Narodów</w:t>
            </w:r>
          </w:p>
          <w:p w14:paraId="45216FD6" w14:textId="77777777" w:rsidR="0082119D" w:rsidRPr="00DD39B3" w:rsidRDefault="0082119D" w:rsidP="0082119D">
            <w:pPr>
              <w:pStyle w:val="Bezodstpw"/>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wskazuje cel podpisania konfederacji warszawskiej</w:t>
            </w:r>
          </w:p>
          <w:p w14:paraId="2ECC2BC7" w14:textId="77777777" w:rsidR="0082119D" w:rsidRPr="00DD39B3" w:rsidRDefault="0082119D" w:rsidP="0082119D">
            <w:pPr>
              <w:pStyle w:val="Bezodstpw"/>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podaje i zaznacza na osi czasu datę podpisania konfederacji warszawskiej (1573 r.), określa wiek, w którym doszło do tego wydarzenia</w:t>
            </w:r>
          </w:p>
          <w:p w14:paraId="69B82C42" w14:textId="77777777" w:rsidR="0082119D" w:rsidRPr="00DD39B3" w:rsidRDefault="0082119D" w:rsidP="0082119D">
            <w:pPr>
              <w:spacing w:after="0" w:line="240" w:lineRule="auto"/>
              <w:rPr>
                <w:rStyle w:val="A14"/>
                <w:rFonts w:ascii="Book Antiqua" w:hAnsi="Book Antiqua" w:cstheme="minorHAnsi"/>
                <w:color w:val="auto"/>
                <w:sz w:val="22"/>
                <w:szCs w:val="22"/>
                <w:lang w:eastAsia="pl-PL"/>
              </w:rPr>
            </w:pPr>
            <w:r w:rsidRPr="00DD39B3">
              <w:rPr>
                <w:rFonts w:ascii="Book Antiqua" w:hAnsi="Book Antiqua" w:cstheme="minorHAnsi"/>
              </w:rPr>
              <w:t>– wyjaśnia, co oznacza, że Polska była nazywana „państwem bez stosów”</w:t>
            </w:r>
          </w:p>
        </w:tc>
        <w:tc>
          <w:tcPr>
            <w:tcW w:w="2552" w:type="dxa"/>
            <w:tcBorders>
              <w:top w:val="single" w:sz="4" w:space="0" w:color="000000"/>
              <w:left w:val="single" w:sz="4" w:space="0" w:color="000000"/>
              <w:bottom w:val="single" w:sz="4" w:space="0" w:color="000000"/>
              <w:right w:val="nil"/>
            </w:tcBorders>
          </w:tcPr>
          <w:p w14:paraId="5986DE4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postanowienia konfederacji warszawskiej</w:t>
            </w:r>
          </w:p>
          <w:p w14:paraId="260B399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terminem: </w:t>
            </w:r>
            <w:r w:rsidRPr="00DD39B3">
              <w:rPr>
                <w:rFonts w:ascii="Book Antiqua" w:hAnsi="Book Antiqua" w:cstheme="minorHAnsi"/>
                <w:i/>
              </w:rPr>
              <w:t>innowierca</w:t>
            </w:r>
          </w:p>
          <w:p w14:paraId="17AE2FBA"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nazywa świątynie różnych wyznań</w:t>
            </w:r>
          </w:p>
          <w:p w14:paraId="1069B76F"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na mapie Raków i Pińczów jako ważne ośrodki reformacji w Polsce</w:t>
            </w:r>
          </w:p>
          <w:p w14:paraId="42AECE07"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omawia wkład innych wyznań w rozwój szkolnictwa I Rzeczypospolitej</w:t>
            </w:r>
          </w:p>
        </w:tc>
        <w:tc>
          <w:tcPr>
            <w:tcW w:w="2409" w:type="dxa"/>
            <w:tcBorders>
              <w:top w:val="single" w:sz="4" w:space="0" w:color="000000"/>
              <w:left w:val="single" w:sz="4" w:space="0" w:color="000000"/>
              <w:bottom w:val="single" w:sz="4" w:space="0" w:color="000000"/>
              <w:right w:val="nil"/>
            </w:tcBorders>
          </w:tcPr>
          <w:p w14:paraId="4722BEE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terminami: </w:t>
            </w:r>
            <w:r w:rsidRPr="00DD39B3">
              <w:rPr>
                <w:rFonts w:ascii="Book Antiqua" w:hAnsi="Book Antiqua" w:cstheme="minorHAnsi"/>
                <w:i/>
              </w:rPr>
              <w:t>katolicyzm</w:t>
            </w:r>
            <w:r w:rsidRPr="00DD39B3">
              <w:rPr>
                <w:rFonts w:ascii="Book Antiqua" w:hAnsi="Book Antiqua" w:cstheme="minorHAnsi"/>
              </w:rPr>
              <w:t xml:space="preserve">, </w:t>
            </w:r>
            <w:r w:rsidRPr="00DD39B3">
              <w:rPr>
                <w:rFonts w:ascii="Book Antiqua" w:hAnsi="Book Antiqua" w:cstheme="minorHAnsi"/>
                <w:i/>
              </w:rPr>
              <w:t>judaizm</w:t>
            </w:r>
            <w:r w:rsidRPr="00DD39B3">
              <w:rPr>
                <w:rFonts w:ascii="Book Antiqua" w:hAnsi="Book Antiqua" w:cstheme="minorHAnsi"/>
              </w:rPr>
              <w:t xml:space="preserve">, </w:t>
            </w:r>
            <w:r w:rsidRPr="00DD39B3">
              <w:rPr>
                <w:rFonts w:ascii="Book Antiqua" w:hAnsi="Book Antiqua" w:cstheme="minorHAnsi"/>
                <w:i/>
              </w:rPr>
              <w:t>luteranizm</w:t>
            </w:r>
            <w:r w:rsidRPr="00DD39B3">
              <w:rPr>
                <w:rFonts w:ascii="Book Antiqua" w:hAnsi="Book Antiqua" w:cstheme="minorHAnsi"/>
              </w:rPr>
              <w:t xml:space="preserve">, </w:t>
            </w:r>
            <w:r w:rsidRPr="00DD39B3">
              <w:rPr>
                <w:rFonts w:ascii="Book Antiqua" w:hAnsi="Book Antiqua" w:cstheme="minorHAnsi"/>
                <w:i/>
              </w:rPr>
              <w:t>prawosławie</w:t>
            </w:r>
          </w:p>
          <w:p w14:paraId="1B0388E1"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charakteryzuje strukturę wyznaniową I Rzeczypospolitej</w:t>
            </w:r>
          </w:p>
          <w:p w14:paraId="71A6E01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kim byli arianie i przedstawia zasady ich religii</w:t>
            </w:r>
          </w:p>
          <w:p w14:paraId="29F0206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tłumaczy przyczyny niechęci szlachty polskiej wobec arian</w:t>
            </w:r>
          </w:p>
          <w:p w14:paraId="7C182366" w14:textId="77777777" w:rsidR="0082119D" w:rsidRPr="00DD39B3" w:rsidRDefault="0082119D" w:rsidP="0082119D">
            <w:pPr>
              <w:spacing w:after="0" w:line="240" w:lineRule="auto"/>
              <w:rPr>
                <w:rFonts w:ascii="Book Antiqua" w:hAnsi="Book Antiqua" w:cstheme="minorHAnsi"/>
              </w:rPr>
            </w:pPr>
          </w:p>
        </w:tc>
        <w:tc>
          <w:tcPr>
            <w:tcW w:w="2132" w:type="dxa"/>
            <w:tcBorders>
              <w:top w:val="single" w:sz="4" w:space="0" w:color="000000"/>
              <w:left w:val="single" w:sz="4" w:space="0" w:color="000000"/>
              <w:bottom w:val="single" w:sz="4" w:space="0" w:color="000000"/>
              <w:right w:val="single" w:sz="4" w:space="0" w:color="000000"/>
            </w:tcBorders>
          </w:tcPr>
          <w:p w14:paraId="4512F64B"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nazywa i wskazuje na mapie ziemie zamieszkałe przez przedstawicieli poszczególnych wyznań</w:t>
            </w:r>
          </w:p>
          <w:p w14:paraId="037F6701"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wyjaśnia związek między narodowością a wyznawaną religią wśród mieszkańców I Rzeczypospolitej</w:t>
            </w:r>
          </w:p>
        </w:tc>
      </w:tr>
      <w:tr w:rsidR="0082119D" w:rsidRPr="00DD39B3" w14:paraId="226463B3" w14:textId="77777777" w:rsidTr="0082119D">
        <w:trPr>
          <w:trHeight w:val="1974"/>
          <w:jc w:val="center"/>
        </w:trPr>
        <w:tc>
          <w:tcPr>
            <w:tcW w:w="1200" w:type="dxa"/>
            <w:tcBorders>
              <w:top w:val="single" w:sz="4" w:space="0" w:color="auto"/>
              <w:left w:val="single" w:sz="4" w:space="0" w:color="auto"/>
              <w:bottom w:val="single" w:sz="4" w:space="0" w:color="auto"/>
              <w:right w:val="single" w:sz="4" w:space="0" w:color="auto"/>
            </w:tcBorders>
          </w:tcPr>
          <w:p w14:paraId="7C0CF5B3" w14:textId="77777777" w:rsidR="0082119D" w:rsidRPr="00DD39B3" w:rsidRDefault="0082119D" w:rsidP="0082119D">
            <w:pPr>
              <w:autoSpaceDE w:val="0"/>
              <w:autoSpaceDN w:val="0"/>
              <w:adjustRightInd w:val="0"/>
              <w:spacing w:after="0" w:line="240" w:lineRule="auto"/>
              <w:rPr>
                <w:rFonts w:ascii="Book Antiqua" w:eastAsia="Calibri" w:hAnsi="Book Antiqua" w:cstheme="minorHAnsi"/>
                <w:lang w:eastAsia="pl-PL"/>
              </w:rPr>
            </w:pPr>
            <w:r w:rsidRPr="00DD39B3">
              <w:rPr>
                <w:rFonts w:ascii="Book Antiqua" w:eastAsia="Calibri" w:hAnsi="Book Antiqua" w:cstheme="minorHAnsi"/>
                <w:lang w:eastAsia="pl-PL"/>
              </w:rPr>
              <w:t>7. Pierwsza wolna elekcja</w:t>
            </w:r>
          </w:p>
        </w:tc>
        <w:tc>
          <w:tcPr>
            <w:tcW w:w="1843" w:type="dxa"/>
            <w:tcBorders>
              <w:top w:val="single" w:sz="4" w:space="0" w:color="auto"/>
              <w:left w:val="single" w:sz="4" w:space="0" w:color="auto"/>
              <w:bottom w:val="single" w:sz="4" w:space="0" w:color="auto"/>
              <w:right w:val="single" w:sz="4" w:space="0" w:color="auto"/>
            </w:tcBorders>
          </w:tcPr>
          <w:p w14:paraId="183ACEEA"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przyczyny elekcyjności tronu polskiego</w:t>
            </w:r>
          </w:p>
          <w:p w14:paraId="2320964A"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przebieg pierwszej wolnej elekcji</w:t>
            </w:r>
          </w:p>
          <w:p w14:paraId="34325FF6"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xml:space="preserve">– </w:t>
            </w:r>
            <w:r w:rsidRPr="00DD39B3">
              <w:rPr>
                <w:rFonts w:ascii="Book Antiqua" w:eastAsia="Times New Roman" w:hAnsi="Book Antiqua" w:cstheme="minorHAnsi"/>
                <w:i/>
                <w:lang w:eastAsia="pl-PL"/>
              </w:rPr>
              <w:t>Artykuły henrykowskie</w:t>
            </w:r>
            <w:r w:rsidRPr="00DD39B3">
              <w:rPr>
                <w:rFonts w:ascii="Book Antiqua" w:eastAsia="Times New Roman" w:hAnsi="Book Antiqua" w:cstheme="minorHAnsi"/>
                <w:lang w:eastAsia="pl-PL"/>
              </w:rPr>
              <w:t xml:space="preserve"> i </w:t>
            </w:r>
            <w:r w:rsidRPr="00DD39B3">
              <w:rPr>
                <w:rFonts w:ascii="Book Antiqua" w:eastAsia="Times New Roman" w:hAnsi="Book Antiqua" w:cstheme="minorHAnsi"/>
                <w:i/>
                <w:lang w:eastAsia="pl-PL"/>
              </w:rPr>
              <w:t>pacta conventa</w:t>
            </w:r>
          </w:p>
          <w:p w14:paraId="0B983A5C"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następstwa wolnych elekcji</w:t>
            </w:r>
          </w:p>
        </w:tc>
        <w:tc>
          <w:tcPr>
            <w:tcW w:w="2382" w:type="dxa"/>
            <w:tcBorders>
              <w:top w:val="single" w:sz="4" w:space="0" w:color="000000"/>
              <w:left w:val="single" w:sz="4" w:space="0" w:color="000000"/>
              <w:bottom w:val="single" w:sz="4" w:space="0" w:color="000000"/>
              <w:right w:val="nil"/>
            </w:tcBorders>
          </w:tcPr>
          <w:p w14:paraId="6A0394AA" w14:textId="77777777" w:rsidR="0082119D" w:rsidRPr="00DD39B3" w:rsidRDefault="0082119D" w:rsidP="0082119D">
            <w:pPr>
              <w:spacing w:after="0" w:line="240" w:lineRule="auto"/>
              <w:rPr>
                <w:rStyle w:val="A14"/>
                <w:rFonts w:ascii="Book Antiqua" w:hAnsi="Book Antiqua" w:cstheme="minorHAnsi"/>
                <w:color w:val="auto"/>
                <w:sz w:val="22"/>
                <w:szCs w:val="22"/>
              </w:rPr>
            </w:pPr>
            <w:r w:rsidRPr="00DD39B3">
              <w:rPr>
                <w:rStyle w:val="A14"/>
                <w:rFonts w:ascii="Book Antiqua" w:hAnsi="Book Antiqua" w:cstheme="minorHAnsi"/>
                <w:color w:val="auto"/>
                <w:sz w:val="22"/>
                <w:szCs w:val="22"/>
              </w:rPr>
              <w:t xml:space="preserve">– poprawnie posługuje się terminem: </w:t>
            </w:r>
            <w:r w:rsidRPr="00DD39B3">
              <w:rPr>
                <w:rStyle w:val="A14"/>
                <w:rFonts w:ascii="Book Antiqua" w:hAnsi="Book Antiqua" w:cstheme="minorHAnsi"/>
                <w:i/>
                <w:color w:val="auto"/>
                <w:sz w:val="22"/>
                <w:szCs w:val="22"/>
              </w:rPr>
              <w:t>elekcja</w:t>
            </w:r>
          </w:p>
          <w:p w14:paraId="266B3545" w14:textId="77777777" w:rsidR="0082119D" w:rsidRPr="00DD39B3" w:rsidRDefault="0082119D" w:rsidP="0082119D">
            <w:pPr>
              <w:spacing w:after="0" w:line="240" w:lineRule="auto"/>
              <w:rPr>
                <w:rStyle w:val="A14"/>
                <w:rFonts w:ascii="Book Antiqua" w:hAnsi="Book Antiqua" w:cstheme="minorHAnsi"/>
                <w:color w:val="auto"/>
                <w:sz w:val="22"/>
                <w:szCs w:val="22"/>
              </w:rPr>
            </w:pPr>
            <w:r w:rsidRPr="00DD39B3">
              <w:rPr>
                <w:rStyle w:val="A14"/>
                <w:rFonts w:ascii="Book Antiqua" w:hAnsi="Book Antiqua" w:cstheme="minorHAnsi"/>
                <w:color w:val="auto"/>
                <w:sz w:val="22"/>
                <w:szCs w:val="22"/>
              </w:rPr>
              <w:t>– krótko opisuje, dlaczego polskich władców zaczęto wybierać drogą wolnej elekcji</w:t>
            </w:r>
          </w:p>
          <w:p w14:paraId="79E7670A" w14:textId="77777777" w:rsidR="0082119D" w:rsidRPr="00DD39B3" w:rsidRDefault="0082119D" w:rsidP="0082119D">
            <w:pPr>
              <w:spacing w:after="0" w:line="240" w:lineRule="auto"/>
              <w:rPr>
                <w:rStyle w:val="A14"/>
                <w:rFonts w:ascii="Book Antiqua" w:hAnsi="Book Antiqua" w:cstheme="minorHAnsi"/>
                <w:color w:val="auto"/>
                <w:sz w:val="22"/>
                <w:szCs w:val="22"/>
              </w:rPr>
            </w:pPr>
            <w:r w:rsidRPr="00DD39B3">
              <w:rPr>
                <w:rStyle w:val="A14"/>
                <w:rFonts w:ascii="Book Antiqua" w:hAnsi="Book Antiqua" w:cstheme="minorHAnsi"/>
                <w:color w:val="auto"/>
                <w:sz w:val="22"/>
                <w:szCs w:val="22"/>
              </w:rPr>
              <w:t>– wskazuje Henryka Walezego jako pierwszego króla elekcyjnego</w:t>
            </w:r>
          </w:p>
        </w:tc>
        <w:tc>
          <w:tcPr>
            <w:tcW w:w="2693" w:type="dxa"/>
            <w:tcBorders>
              <w:top w:val="single" w:sz="4" w:space="0" w:color="000000"/>
              <w:left w:val="single" w:sz="4" w:space="0" w:color="000000"/>
              <w:bottom w:val="single" w:sz="4" w:space="0" w:color="000000"/>
              <w:right w:val="nil"/>
            </w:tcBorders>
          </w:tcPr>
          <w:p w14:paraId="3D68D5B5" w14:textId="77777777" w:rsidR="0082119D" w:rsidRPr="00DD39B3" w:rsidRDefault="0082119D" w:rsidP="0082119D">
            <w:pPr>
              <w:pStyle w:val="Bezodstpw"/>
              <w:rPr>
                <w:rStyle w:val="A13"/>
                <w:rFonts w:ascii="Book Antiqua" w:hAnsi="Book Antiqua" w:cstheme="minorHAnsi"/>
                <w:i/>
                <w:color w:val="auto"/>
                <w:sz w:val="22"/>
                <w:szCs w:val="22"/>
              </w:rPr>
            </w:pPr>
            <w:r w:rsidRPr="00DD39B3">
              <w:rPr>
                <w:rStyle w:val="A13"/>
                <w:rFonts w:ascii="Book Antiqua" w:hAnsi="Book Antiqua" w:cstheme="minorHAnsi"/>
                <w:color w:val="auto"/>
                <w:sz w:val="22"/>
                <w:szCs w:val="22"/>
              </w:rPr>
              <w:t xml:space="preserve">– poprawnie posługuje się terminami: </w:t>
            </w:r>
            <w:r w:rsidRPr="00DD39B3">
              <w:rPr>
                <w:rStyle w:val="A13"/>
                <w:rFonts w:ascii="Book Antiqua" w:hAnsi="Book Antiqua" w:cstheme="minorHAnsi"/>
                <w:i/>
                <w:color w:val="auto"/>
                <w:sz w:val="22"/>
                <w:szCs w:val="22"/>
              </w:rPr>
              <w:t>wolna elekcja</w:t>
            </w:r>
            <w:r w:rsidRPr="00DD39B3">
              <w:rPr>
                <w:rStyle w:val="A13"/>
                <w:rFonts w:ascii="Book Antiqua" w:hAnsi="Book Antiqua" w:cstheme="minorHAnsi"/>
                <w:color w:val="auto"/>
                <w:sz w:val="22"/>
                <w:szCs w:val="22"/>
              </w:rPr>
              <w:t>,</w:t>
            </w:r>
            <w:r w:rsidRPr="00DD39B3">
              <w:rPr>
                <w:rStyle w:val="A13"/>
                <w:rFonts w:ascii="Book Antiqua" w:hAnsi="Book Antiqua" w:cstheme="minorHAnsi"/>
                <w:i/>
                <w:color w:val="auto"/>
                <w:sz w:val="22"/>
                <w:szCs w:val="22"/>
              </w:rPr>
              <w:t xml:space="preserve"> bezkrólewie</w:t>
            </w:r>
          </w:p>
          <w:p w14:paraId="79DB49F5" w14:textId="77777777" w:rsidR="0082119D" w:rsidRPr="00DD39B3" w:rsidRDefault="0082119D" w:rsidP="0082119D">
            <w:pPr>
              <w:pStyle w:val="Bezodstpw"/>
              <w:rPr>
                <w:rStyle w:val="A14"/>
                <w:rFonts w:ascii="Book Antiqua" w:hAnsi="Book Antiqua" w:cstheme="minorHAnsi"/>
                <w:color w:val="auto"/>
                <w:sz w:val="22"/>
                <w:szCs w:val="22"/>
              </w:rPr>
            </w:pPr>
            <w:r w:rsidRPr="00DD39B3">
              <w:rPr>
                <w:rStyle w:val="A14"/>
                <w:rFonts w:ascii="Book Antiqua" w:hAnsi="Book Antiqua" w:cstheme="minorHAnsi"/>
                <w:color w:val="auto"/>
                <w:sz w:val="22"/>
                <w:szCs w:val="22"/>
              </w:rPr>
              <w:t>– podaje i zaznacza na osi czasu datę pierwszej wolnej elekcji</w:t>
            </w:r>
          </w:p>
          <w:p w14:paraId="6CB12799" w14:textId="77777777" w:rsidR="0082119D" w:rsidRPr="00DD39B3" w:rsidRDefault="0082119D" w:rsidP="0082119D">
            <w:pPr>
              <w:pStyle w:val="Bezodstpw"/>
              <w:rPr>
                <w:rStyle w:val="A14"/>
                <w:rFonts w:ascii="Book Antiqua" w:hAnsi="Book Antiqua" w:cstheme="minorHAnsi"/>
                <w:color w:val="auto"/>
                <w:sz w:val="22"/>
                <w:szCs w:val="22"/>
              </w:rPr>
            </w:pPr>
            <w:r w:rsidRPr="00DD39B3">
              <w:rPr>
                <w:rStyle w:val="A14"/>
                <w:rFonts w:ascii="Book Antiqua" w:hAnsi="Book Antiqua" w:cstheme="minorHAnsi"/>
                <w:color w:val="auto"/>
                <w:sz w:val="22"/>
                <w:szCs w:val="22"/>
              </w:rPr>
              <w:t>– opisuje przebieg pierwszego bezkrólewia i wyjaśnia, kim był interrex</w:t>
            </w:r>
          </w:p>
        </w:tc>
        <w:tc>
          <w:tcPr>
            <w:tcW w:w="2552" w:type="dxa"/>
            <w:tcBorders>
              <w:top w:val="single" w:sz="4" w:space="0" w:color="000000"/>
              <w:left w:val="single" w:sz="4" w:space="0" w:color="000000"/>
              <w:bottom w:val="single" w:sz="4" w:space="0" w:color="000000"/>
              <w:right w:val="nil"/>
            </w:tcBorders>
          </w:tcPr>
          <w:p w14:paraId="6349127D"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zasady wyboru monarchy</w:t>
            </w:r>
          </w:p>
          <w:p w14:paraId="055733A2"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na podstawie obrazu Canaletta opisuje miejsce i przebieg wolnej elekcji</w:t>
            </w:r>
          </w:p>
          <w:p w14:paraId="7D6488B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skutki wolnych elekcji</w:t>
            </w:r>
          </w:p>
        </w:tc>
        <w:tc>
          <w:tcPr>
            <w:tcW w:w="2409" w:type="dxa"/>
            <w:tcBorders>
              <w:top w:val="single" w:sz="4" w:space="0" w:color="000000"/>
              <w:left w:val="single" w:sz="4" w:space="0" w:color="000000"/>
              <w:bottom w:val="single" w:sz="4" w:space="0" w:color="000000"/>
              <w:right w:val="nil"/>
            </w:tcBorders>
          </w:tcPr>
          <w:p w14:paraId="14DED863"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wymienia warunki, które musieli spełnić królowie elekcyjni</w:t>
            </w:r>
          </w:p>
          <w:p w14:paraId="44200F14"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terminami: </w:t>
            </w:r>
            <w:r w:rsidRPr="00DD39B3">
              <w:rPr>
                <w:rFonts w:ascii="Book Antiqua" w:hAnsi="Book Antiqua" w:cstheme="minorHAnsi"/>
                <w:i/>
              </w:rPr>
              <w:t>Artykuły henrykowskie</w:t>
            </w:r>
            <w:r w:rsidRPr="00DD39B3">
              <w:rPr>
                <w:rFonts w:ascii="Book Antiqua" w:hAnsi="Book Antiqua" w:cstheme="minorHAnsi"/>
              </w:rPr>
              <w:t xml:space="preserve">, </w:t>
            </w:r>
            <w:r w:rsidRPr="00DD39B3">
              <w:rPr>
                <w:rFonts w:ascii="Book Antiqua" w:hAnsi="Book Antiqua" w:cstheme="minorHAnsi"/>
                <w:i/>
              </w:rPr>
              <w:t>pacta conventa</w:t>
            </w:r>
          </w:p>
        </w:tc>
        <w:tc>
          <w:tcPr>
            <w:tcW w:w="2132" w:type="dxa"/>
            <w:tcBorders>
              <w:top w:val="single" w:sz="4" w:space="0" w:color="000000"/>
              <w:left w:val="single" w:sz="4" w:space="0" w:color="000000"/>
              <w:bottom w:val="single" w:sz="4" w:space="0" w:color="000000"/>
              <w:right w:val="single" w:sz="4" w:space="0" w:color="000000"/>
            </w:tcBorders>
          </w:tcPr>
          <w:p w14:paraId="1CEF4630"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xml:space="preserve">– wyjaśnia wpływ </w:t>
            </w:r>
            <w:r w:rsidRPr="00DD39B3">
              <w:rPr>
                <w:rFonts w:ascii="Book Antiqua" w:hAnsi="Book Antiqua" w:cstheme="minorHAnsi"/>
                <w:i/>
              </w:rPr>
              <w:t>Artykułów henrykowskich</w:t>
            </w:r>
            <w:r w:rsidRPr="00DD39B3">
              <w:rPr>
                <w:rFonts w:ascii="Book Antiqua" w:hAnsi="Book Antiqua" w:cstheme="minorHAnsi"/>
              </w:rPr>
              <w:t xml:space="preserve"> i </w:t>
            </w:r>
            <w:r w:rsidRPr="00DD39B3">
              <w:rPr>
                <w:rFonts w:ascii="Book Antiqua" w:hAnsi="Book Antiqua" w:cstheme="minorHAnsi"/>
                <w:i/>
              </w:rPr>
              <w:t>pacta conventa</w:t>
            </w:r>
            <w:r w:rsidRPr="00DD39B3">
              <w:rPr>
                <w:rFonts w:ascii="Book Antiqua" w:hAnsi="Book Antiqua" w:cstheme="minorHAnsi"/>
              </w:rPr>
              <w:t xml:space="preserve"> na pozycję monarchy w Rzeczypospolitej</w:t>
            </w:r>
          </w:p>
        </w:tc>
      </w:tr>
      <w:tr w:rsidR="0082119D" w:rsidRPr="00DD39B3" w14:paraId="5403101C" w14:textId="77777777" w:rsidTr="0082119D">
        <w:trPr>
          <w:trHeight w:val="380"/>
          <w:jc w:val="center"/>
        </w:trPr>
        <w:tc>
          <w:tcPr>
            <w:tcW w:w="15211" w:type="dxa"/>
            <w:gridSpan w:val="7"/>
            <w:tcBorders>
              <w:top w:val="single" w:sz="4" w:space="0" w:color="000000"/>
              <w:left w:val="single" w:sz="4" w:space="0" w:color="000000"/>
              <w:bottom w:val="single" w:sz="4" w:space="0" w:color="auto"/>
              <w:right w:val="single" w:sz="4" w:space="0" w:color="000000"/>
            </w:tcBorders>
            <w:vAlign w:val="center"/>
          </w:tcPr>
          <w:p w14:paraId="00518FB7" w14:textId="77777777" w:rsidR="0082119D" w:rsidRPr="00DD39B3" w:rsidRDefault="0082119D" w:rsidP="0082119D">
            <w:pPr>
              <w:snapToGrid w:val="0"/>
              <w:spacing w:after="0" w:line="240" w:lineRule="auto"/>
              <w:jc w:val="center"/>
              <w:rPr>
                <w:rFonts w:ascii="Book Antiqua" w:hAnsi="Book Antiqua" w:cstheme="minorHAnsi"/>
              </w:rPr>
            </w:pPr>
            <w:r w:rsidRPr="00DD39B3">
              <w:rPr>
                <w:rFonts w:ascii="Book Antiqua" w:eastAsia="Arial Unicode MS" w:hAnsi="Book Antiqua" w:cstheme="minorHAnsi"/>
                <w:b/>
                <w:lang w:eastAsia="pl-PL" w:bidi="pl-PL"/>
              </w:rPr>
              <w:t>Rozdział III. W obronie granic Rzeczypospolitej</w:t>
            </w:r>
          </w:p>
        </w:tc>
      </w:tr>
      <w:tr w:rsidR="0082119D" w:rsidRPr="00DD39B3" w14:paraId="055749DD" w14:textId="77777777" w:rsidTr="0082119D">
        <w:trPr>
          <w:trHeight w:val="279"/>
          <w:jc w:val="center"/>
        </w:trPr>
        <w:tc>
          <w:tcPr>
            <w:tcW w:w="1200" w:type="dxa"/>
            <w:tcBorders>
              <w:top w:val="single" w:sz="4" w:space="0" w:color="auto"/>
              <w:left w:val="single" w:sz="4" w:space="0" w:color="auto"/>
              <w:bottom w:val="single" w:sz="4" w:space="0" w:color="auto"/>
              <w:right w:val="single" w:sz="4" w:space="0" w:color="auto"/>
            </w:tcBorders>
          </w:tcPr>
          <w:p w14:paraId="148DD798" w14:textId="77777777" w:rsidR="0082119D" w:rsidRPr="00DD39B3" w:rsidRDefault="0082119D" w:rsidP="0082119D">
            <w:pPr>
              <w:autoSpaceDE w:val="0"/>
              <w:autoSpaceDN w:val="0"/>
              <w:adjustRightInd w:val="0"/>
              <w:spacing w:after="0" w:line="240" w:lineRule="auto"/>
              <w:rPr>
                <w:rFonts w:ascii="Book Antiqua" w:hAnsi="Book Antiqua" w:cstheme="minorHAnsi"/>
                <w:lang w:eastAsia="pl-PL"/>
              </w:rPr>
            </w:pPr>
            <w:r w:rsidRPr="00DD39B3">
              <w:rPr>
                <w:rFonts w:ascii="Book Antiqua" w:hAnsi="Book Antiqua" w:cstheme="minorHAnsi"/>
                <w:lang w:eastAsia="pl-PL"/>
              </w:rPr>
              <w:t>1. Wojny z Rosją</w:t>
            </w:r>
          </w:p>
        </w:tc>
        <w:tc>
          <w:tcPr>
            <w:tcW w:w="1843" w:type="dxa"/>
            <w:tcBorders>
              <w:top w:val="single" w:sz="4" w:space="0" w:color="auto"/>
              <w:left w:val="single" w:sz="4" w:space="0" w:color="auto"/>
              <w:bottom w:val="single" w:sz="4" w:space="0" w:color="auto"/>
              <w:right w:val="single" w:sz="4" w:space="0" w:color="auto"/>
            </w:tcBorders>
          </w:tcPr>
          <w:p w14:paraId="2094A6C8"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wojny Stefana Batorego o Inflanty</w:t>
            </w:r>
          </w:p>
          <w:p w14:paraId="01CF01DB"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dymitriada i polska interwencja w Rosji</w:t>
            </w:r>
          </w:p>
          <w:p w14:paraId="7D86CEB3"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pokój w Polanowie</w:t>
            </w:r>
          </w:p>
          <w:p w14:paraId="37B4A650" w14:textId="77777777" w:rsidR="0082119D" w:rsidRPr="00DD39B3" w:rsidRDefault="0082119D" w:rsidP="0082119D">
            <w:pPr>
              <w:spacing w:after="0" w:line="240" w:lineRule="auto"/>
              <w:rPr>
                <w:rFonts w:ascii="Book Antiqua" w:eastAsia="Times New Roman" w:hAnsi="Book Antiqua" w:cstheme="minorHAnsi"/>
                <w:lang w:eastAsia="pl-PL"/>
              </w:rPr>
            </w:pPr>
          </w:p>
          <w:p w14:paraId="285D0A3B" w14:textId="77777777" w:rsidR="0082119D" w:rsidRPr="00DD39B3" w:rsidRDefault="0082119D" w:rsidP="0082119D">
            <w:pPr>
              <w:spacing w:after="0" w:line="240" w:lineRule="auto"/>
              <w:rPr>
                <w:rFonts w:ascii="Book Antiqua" w:eastAsia="Times New Roman" w:hAnsi="Book Antiqua" w:cstheme="minorHAnsi"/>
                <w:lang w:eastAsia="pl-PL"/>
              </w:rPr>
            </w:pPr>
          </w:p>
          <w:p w14:paraId="145E31A2" w14:textId="77777777" w:rsidR="0082119D" w:rsidRPr="00DD39B3" w:rsidRDefault="0082119D" w:rsidP="0082119D">
            <w:pPr>
              <w:spacing w:after="0" w:line="240" w:lineRule="auto"/>
              <w:rPr>
                <w:rFonts w:ascii="Book Antiqua" w:eastAsia="Times New Roman" w:hAnsi="Book Antiqua" w:cstheme="minorHAnsi"/>
                <w:lang w:eastAsia="pl-PL"/>
              </w:rPr>
            </w:pPr>
          </w:p>
          <w:p w14:paraId="7CA2D02A" w14:textId="77777777" w:rsidR="0082119D" w:rsidRPr="00DD39B3" w:rsidRDefault="0082119D" w:rsidP="0082119D">
            <w:pPr>
              <w:spacing w:after="0" w:line="240" w:lineRule="auto"/>
              <w:rPr>
                <w:rFonts w:ascii="Book Antiqua" w:eastAsia="Times New Roman" w:hAnsi="Book Antiqua" w:cstheme="minorHAnsi"/>
                <w:lang w:eastAsia="pl-PL"/>
              </w:rPr>
            </w:pPr>
          </w:p>
          <w:p w14:paraId="0D18E3EE" w14:textId="77777777" w:rsidR="0082119D" w:rsidRPr="00DD39B3" w:rsidRDefault="0082119D" w:rsidP="0082119D">
            <w:pPr>
              <w:spacing w:after="0" w:line="240" w:lineRule="auto"/>
              <w:rPr>
                <w:rFonts w:ascii="Book Antiqua" w:eastAsia="Times New Roman" w:hAnsi="Book Antiqua" w:cstheme="minorHAnsi"/>
                <w:lang w:eastAsia="pl-PL"/>
              </w:rPr>
            </w:pPr>
          </w:p>
          <w:p w14:paraId="0EECE0EE" w14:textId="77777777" w:rsidR="0082119D" w:rsidRPr="00DD39B3" w:rsidRDefault="0082119D" w:rsidP="0082119D">
            <w:pPr>
              <w:spacing w:after="0" w:line="240" w:lineRule="auto"/>
              <w:rPr>
                <w:rFonts w:ascii="Book Antiqua" w:eastAsia="Times New Roman" w:hAnsi="Book Antiqua" w:cstheme="minorHAnsi"/>
                <w:lang w:eastAsia="pl-PL"/>
              </w:rPr>
            </w:pPr>
          </w:p>
          <w:p w14:paraId="307DB82B" w14:textId="77777777" w:rsidR="0082119D" w:rsidRPr="00DD39B3" w:rsidRDefault="0082119D" w:rsidP="0082119D">
            <w:pPr>
              <w:spacing w:after="0" w:line="240" w:lineRule="auto"/>
              <w:rPr>
                <w:rFonts w:ascii="Book Antiqua" w:eastAsia="Times New Roman" w:hAnsi="Book Antiqua" w:cstheme="minorHAnsi"/>
                <w:lang w:eastAsia="pl-PL"/>
              </w:rPr>
            </w:pPr>
          </w:p>
          <w:p w14:paraId="620F1BD1" w14:textId="77777777" w:rsidR="0082119D" w:rsidRPr="00DD39B3" w:rsidRDefault="0082119D" w:rsidP="0082119D">
            <w:pPr>
              <w:spacing w:after="0" w:line="240" w:lineRule="auto"/>
              <w:rPr>
                <w:rFonts w:ascii="Book Antiqua" w:eastAsia="Times New Roman" w:hAnsi="Book Antiqua" w:cstheme="minorHAnsi"/>
                <w:lang w:eastAsia="pl-PL"/>
              </w:rPr>
            </w:pPr>
          </w:p>
          <w:p w14:paraId="78AB04BA" w14:textId="77777777" w:rsidR="0082119D" w:rsidRPr="00DD39B3" w:rsidRDefault="0082119D" w:rsidP="0082119D">
            <w:pPr>
              <w:spacing w:after="0" w:line="240" w:lineRule="auto"/>
              <w:rPr>
                <w:rFonts w:ascii="Book Antiqua" w:eastAsia="Times New Roman" w:hAnsi="Book Antiqua" w:cstheme="minorHAnsi"/>
                <w:lang w:eastAsia="pl-PL"/>
              </w:rPr>
            </w:pPr>
          </w:p>
          <w:p w14:paraId="53E151AC" w14:textId="77777777" w:rsidR="0082119D" w:rsidRPr="00DD39B3" w:rsidRDefault="0082119D" w:rsidP="0082119D">
            <w:pPr>
              <w:spacing w:after="0" w:line="240" w:lineRule="auto"/>
              <w:rPr>
                <w:rFonts w:ascii="Book Antiqua" w:eastAsia="Times New Roman" w:hAnsi="Book Antiqua" w:cstheme="minorHAnsi"/>
                <w:lang w:eastAsia="pl-PL"/>
              </w:rPr>
            </w:pPr>
          </w:p>
        </w:tc>
        <w:tc>
          <w:tcPr>
            <w:tcW w:w="2382" w:type="dxa"/>
            <w:tcBorders>
              <w:top w:val="single" w:sz="4" w:space="0" w:color="auto"/>
              <w:left w:val="single" w:sz="4" w:space="0" w:color="auto"/>
              <w:bottom w:val="single" w:sz="4" w:space="0" w:color="auto"/>
              <w:right w:val="single" w:sz="4" w:space="0" w:color="auto"/>
            </w:tcBorders>
          </w:tcPr>
          <w:p w14:paraId="0607284D"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lastRenderedPageBreak/>
              <w:t>– wskazuje na mapie Inflanty i Carstwo Rosyjskie</w:t>
            </w:r>
          </w:p>
          <w:p w14:paraId="5BA1CC44"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wymienia Stefana Batorego jako kolejnego po Henryku Walezym władcę Polski</w:t>
            </w:r>
          </w:p>
          <w:p w14:paraId="692632AE"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xml:space="preserve">– poprawnie posługuje się terminem: </w:t>
            </w:r>
            <w:r w:rsidRPr="00DD39B3">
              <w:rPr>
                <w:rFonts w:ascii="Book Antiqua" w:eastAsia="Times" w:hAnsi="Book Antiqua" w:cstheme="minorHAnsi"/>
                <w:i/>
              </w:rPr>
              <w:t>hetman</w:t>
            </w:r>
          </w:p>
        </w:tc>
        <w:tc>
          <w:tcPr>
            <w:tcW w:w="2693" w:type="dxa"/>
            <w:tcBorders>
              <w:top w:val="single" w:sz="4" w:space="0" w:color="auto"/>
              <w:left w:val="single" w:sz="4" w:space="0" w:color="auto"/>
              <w:bottom w:val="single" w:sz="4" w:space="0" w:color="auto"/>
              <w:right w:val="single" w:sz="4" w:space="0" w:color="auto"/>
            </w:tcBorders>
          </w:tcPr>
          <w:p w14:paraId="79731F37"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opisuje, w jakim celu utworz</w:t>
            </w:r>
            <w:r>
              <w:rPr>
                <w:rStyle w:val="A13"/>
                <w:rFonts w:ascii="Book Antiqua" w:hAnsi="Book Antiqua" w:cstheme="minorHAnsi"/>
                <w:color w:val="auto"/>
                <w:sz w:val="22"/>
                <w:szCs w:val="22"/>
              </w:rPr>
              <w:t>ono</w:t>
            </w:r>
            <w:r w:rsidRPr="00DD39B3">
              <w:rPr>
                <w:rStyle w:val="A13"/>
                <w:rFonts w:ascii="Book Antiqua" w:hAnsi="Book Antiqua" w:cstheme="minorHAnsi"/>
                <w:color w:val="auto"/>
                <w:sz w:val="22"/>
                <w:szCs w:val="22"/>
              </w:rPr>
              <w:t xml:space="preserve"> piechota wybraniecka</w:t>
            </w:r>
          </w:p>
          <w:p w14:paraId="5081714C"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przedstawia, jak zakończyły się wojny o Inflanty prowadzone przez Stefana Batorego</w:t>
            </w:r>
          </w:p>
          <w:p w14:paraId="10E4553E"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xml:space="preserve">– podaje i zaznacza na osi czasu datę bitwy pod Kłuszynem (1610 r.), określa wiek, w którym doszło do </w:t>
            </w:r>
            <w:r>
              <w:rPr>
                <w:rStyle w:val="A13"/>
                <w:rFonts w:ascii="Book Antiqua" w:hAnsi="Book Antiqua" w:cstheme="minorHAnsi"/>
                <w:color w:val="auto"/>
                <w:sz w:val="22"/>
                <w:szCs w:val="22"/>
              </w:rPr>
              <w:t>niego</w:t>
            </w:r>
            <w:r w:rsidRPr="00DD39B3">
              <w:rPr>
                <w:rStyle w:val="A13"/>
                <w:rFonts w:ascii="Book Antiqua" w:hAnsi="Book Antiqua" w:cstheme="minorHAnsi"/>
                <w:color w:val="auto"/>
                <w:sz w:val="22"/>
                <w:szCs w:val="22"/>
              </w:rPr>
              <w:t xml:space="preserve"> </w:t>
            </w:r>
          </w:p>
          <w:p w14:paraId="22A6DCD4"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xml:space="preserve">– opowiada o znaczeniu bitwy pod Kłuszynem </w:t>
            </w:r>
          </w:p>
          <w:p w14:paraId="7672786B"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przywołuje Stanisława Żółkiewskiego jako dowódcę bitwy pod Kłuszynem</w:t>
            </w:r>
          </w:p>
          <w:p w14:paraId="2082A50C" w14:textId="77777777" w:rsidR="0082119D" w:rsidRPr="00DD39B3" w:rsidRDefault="0082119D" w:rsidP="0082119D">
            <w:pPr>
              <w:spacing w:after="0" w:line="240" w:lineRule="auto"/>
              <w:rPr>
                <w:rFonts w:ascii="Book Antiqua" w:hAnsi="Book Antiqua" w:cstheme="minorHAnsi"/>
              </w:rPr>
            </w:pPr>
            <w:r w:rsidRPr="00DD39B3">
              <w:rPr>
                <w:rStyle w:val="A13"/>
                <w:rFonts w:ascii="Book Antiqua" w:hAnsi="Book Antiqua" w:cstheme="minorHAnsi"/>
                <w:color w:val="auto"/>
                <w:sz w:val="22"/>
                <w:szCs w:val="22"/>
              </w:rPr>
              <w:lastRenderedPageBreak/>
              <w:t>– wskazuje na mapie Moskwę i Kłuszyn</w:t>
            </w:r>
          </w:p>
        </w:tc>
        <w:tc>
          <w:tcPr>
            <w:tcW w:w="2552" w:type="dxa"/>
            <w:tcBorders>
              <w:top w:val="single" w:sz="4" w:space="0" w:color="auto"/>
              <w:left w:val="single" w:sz="4" w:space="0" w:color="auto"/>
              <w:bottom w:val="single" w:sz="4" w:space="0" w:color="auto"/>
              <w:right w:val="single" w:sz="4" w:space="0" w:color="auto"/>
            </w:tcBorders>
          </w:tcPr>
          <w:p w14:paraId="4F0280B8"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lastRenderedPageBreak/>
              <w:t>– przedstawia przyczyny najazdu Iwana Groźnego na Inflanty</w:t>
            </w:r>
          </w:p>
          <w:p w14:paraId="2E10F800"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xml:space="preserve">– poprawnie posługuje się terminami: </w:t>
            </w:r>
            <w:r w:rsidRPr="00DD39B3">
              <w:rPr>
                <w:rStyle w:val="A13"/>
                <w:rFonts w:ascii="Book Antiqua" w:hAnsi="Book Antiqua" w:cstheme="minorHAnsi"/>
                <w:i/>
                <w:color w:val="auto"/>
                <w:sz w:val="22"/>
                <w:szCs w:val="22"/>
              </w:rPr>
              <w:t>piechota wybraniecka</w:t>
            </w:r>
            <w:r w:rsidRPr="00DD39B3">
              <w:rPr>
                <w:rStyle w:val="A13"/>
                <w:rFonts w:ascii="Book Antiqua" w:hAnsi="Book Antiqua" w:cstheme="minorHAnsi"/>
                <w:color w:val="auto"/>
                <w:sz w:val="22"/>
                <w:szCs w:val="22"/>
              </w:rPr>
              <w:t xml:space="preserve">, </w:t>
            </w:r>
            <w:r w:rsidRPr="00DD39B3">
              <w:rPr>
                <w:rStyle w:val="A13"/>
                <w:rFonts w:ascii="Book Antiqua" w:hAnsi="Book Antiqua" w:cstheme="minorHAnsi"/>
                <w:i/>
                <w:color w:val="auto"/>
                <w:sz w:val="22"/>
                <w:szCs w:val="22"/>
              </w:rPr>
              <w:t>dymitriada</w:t>
            </w:r>
            <w:r w:rsidRPr="00DD39B3">
              <w:rPr>
                <w:rStyle w:val="A13"/>
                <w:rFonts w:ascii="Book Antiqua" w:hAnsi="Book Antiqua" w:cstheme="minorHAnsi"/>
                <w:color w:val="auto"/>
                <w:sz w:val="22"/>
                <w:szCs w:val="22"/>
              </w:rPr>
              <w:t xml:space="preserve">, </w:t>
            </w:r>
            <w:r w:rsidRPr="00DD39B3">
              <w:rPr>
                <w:rStyle w:val="A13"/>
                <w:rFonts w:ascii="Book Antiqua" w:hAnsi="Book Antiqua" w:cstheme="minorHAnsi"/>
                <w:i/>
                <w:color w:val="auto"/>
                <w:sz w:val="22"/>
                <w:szCs w:val="22"/>
              </w:rPr>
              <w:t>Kreml</w:t>
            </w:r>
            <w:r w:rsidRPr="00DD39B3">
              <w:rPr>
                <w:rStyle w:val="A13"/>
                <w:rFonts w:ascii="Book Antiqua" w:hAnsi="Book Antiqua" w:cstheme="minorHAnsi"/>
                <w:color w:val="auto"/>
                <w:sz w:val="22"/>
                <w:szCs w:val="22"/>
              </w:rPr>
              <w:t xml:space="preserve">, </w:t>
            </w:r>
            <w:r w:rsidRPr="00DD39B3">
              <w:rPr>
                <w:rStyle w:val="A13"/>
                <w:rFonts w:ascii="Book Antiqua" w:hAnsi="Book Antiqua" w:cstheme="minorHAnsi"/>
                <w:i/>
                <w:color w:val="auto"/>
                <w:sz w:val="22"/>
                <w:szCs w:val="22"/>
              </w:rPr>
              <w:t>bojar</w:t>
            </w:r>
          </w:p>
          <w:p w14:paraId="5C06D3B7"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opisuje następstwa dymitriady</w:t>
            </w:r>
          </w:p>
          <w:p w14:paraId="0CF50AC5" w14:textId="77777777" w:rsidR="0082119D" w:rsidRPr="00DD39B3" w:rsidRDefault="0082119D" w:rsidP="0082119D">
            <w:pPr>
              <w:spacing w:after="0" w:line="240" w:lineRule="auto"/>
              <w:rPr>
                <w:rFonts w:ascii="Book Antiqua" w:hAnsi="Book Antiqua" w:cstheme="minorHAnsi"/>
              </w:rPr>
            </w:pPr>
            <w:r w:rsidRPr="00DD39B3">
              <w:rPr>
                <w:rStyle w:val="A13"/>
                <w:rFonts w:ascii="Book Antiqua" w:hAnsi="Book Antiqua" w:cstheme="minorHAnsi"/>
                <w:color w:val="auto"/>
                <w:sz w:val="22"/>
                <w:szCs w:val="22"/>
              </w:rPr>
              <w:t>– wskazuje na mapie tereny przyłączone przez Polskę w wyniku interwencji w Rosji (po pokoju w Polanowie i Jamie Zapolskim)</w:t>
            </w:r>
          </w:p>
        </w:tc>
        <w:tc>
          <w:tcPr>
            <w:tcW w:w="2409" w:type="dxa"/>
            <w:tcBorders>
              <w:top w:val="single" w:sz="4" w:space="0" w:color="auto"/>
              <w:left w:val="single" w:sz="4" w:space="0" w:color="auto"/>
              <w:bottom w:val="single" w:sz="4" w:space="0" w:color="auto"/>
              <w:right w:val="single" w:sz="4" w:space="0" w:color="auto"/>
            </w:tcBorders>
          </w:tcPr>
          <w:p w14:paraId="2FAAE1A3"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opisuje przyczyny poparcia Dymitra Samozwańca przez magnatów i duchowieństwo</w:t>
            </w:r>
          </w:p>
          <w:p w14:paraId="499EFB4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przyczyny obalenia Dymitra Samozwańca</w:t>
            </w:r>
          </w:p>
          <w:p w14:paraId="731B0DE3"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cel polskiej interwencji w Rosji</w:t>
            </w:r>
          </w:p>
          <w:p w14:paraId="6FF0ACA8"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podaje datę podpisania pokoju w Polanowie (1634 r.)</w:t>
            </w:r>
          </w:p>
        </w:tc>
        <w:tc>
          <w:tcPr>
            <w:tcW w:w="2132" w:type="dxa"/>
            <w:tcBorders>
              <w:top w:val="single" w:sz="4" w:space="0" w:color="auto"/>
              <w:left w:val="single" w:sz="4" w:space="0" w:color="auto"/>
              <w:bottom w:val="single" w:sz="4" w:space="0" w:color="auto"/>
              <w:right w:val="single" w:sz="4" w:space="0" w:color="auto"/>
            </w:tcBorders>
          </w:tcPr>
          <w:p w14:paraId="7F1C9825"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ocenia politykę Zygmunta III wobec Rosji</w:t>
            </w:r>
          </w:p>
          <w:p w14:paraId="0705D20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postanowienia pokoju w Polanowie</w:t>
            </w:r>
          </w:p>
        </w:tc>
      </w:tr>
      <w:tr w:rsidR="0082119D" w:rsidRPr="00DD39B3" w14:paraId="14792DE9" w14:textId="77777777" w:rsidTr="0082119D">
        <w:trPr>
          <w:trHeight w:val="2542"/>
          <w:jc w:val="center"/>
        </w:trPr>
        <w:tc>
          <w:tcPr>
            <w:tcW w:w="1200" w:type="dxa"/>
            <w:tcBorders>
              <w:top w:val="single" w:sz="4" w:space="0" w:color="auto"/>
              <w:left w:val="single" w:sz="4" w:space="0" w:color="auto"/>
              <w:bottom w:val="single" w:sz="4" w:space="0" w:color="auto"/>
              <w:right w:val="single" w:sz="4" w:space="0" w:color="auto"/>
            </w:tcBorders>
          </w:tcPr>
          <w:p w14:paraId="00B9454F" w14:textId="77777777" w:rsidR="0082119D" w:rsidRPr="00DD39B3" w:rsidRDefault="0082119D" w:rsidP="0082119D">
            <w:pPr>
              <w:autoSpaceDE w:val="0"/>
              <w:autoSpaceDN w:val="0"/>
              <w:adjustRightInd w:val="0"/>
              <w:spacing w:after="0" w:line="240" w:lineRule="auto"/>
              <w:rPr>
                <w:rFonts w:ascii="Book Antiqua" w:hAnsi="Book Antiqua" w:cstheme="minorHAnsi"/>
                <w:lang w:eastAsia="pl-PL"/>
              </w:rPr>
            </w:pPr>
            <w:r w:rsidRPr="00DD39B3">
              <w:rPr>
                <w:rFonts w:ascii="Book Antiqua" w:hAnsi="Book Antiqua" w:cstheme="minorHAnsi"/>
                <w:lang w:eastAsia="pl-PL"/>
              </w:rPr>
              <w:t>2. Początek wojen ze Szwecją</w:t>
            </w:r>
          </w:p>
        </w:tc>
        <w:tc>
          <w:tcPr>
            <w:tcW w:w="1843" w:type="dxa"/>
            <w:tcBorders>
              <w:top w:val="single" w:sz="4" w:space="0" w:color="auto"/>
              <w:left w:val="single" w:sz="4" w:space="0" w:color="auto"/>
              <w:bottom w:val="single" w:sz="4" w:space="0" w:color="auto"/>
              <w:right w:val="single" w:sz="4" w:space="0" w:color="auto"/>
            </w:tcBorders>
          </w:tcPr>
          <w:p w14:paraId="5EA486A5"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Wazowie na tronie Polski</w:t>
            </w:r>
          </w:p>
          <w:p w14:paraId="68CE4274"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przyczyny wojen ze Szwecją</w:t>
            </w:r>
          </w:p>
          <w:p w14:paraId="4BD851A1"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wojna o Inflanty</w:t>
            </w:r>
          </w:p>
          <w:p w14:paraId="44C06022"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walka o ujście Wisły</w:t>
            </w:r>
          </w:p>
          <w:p w14:paraId="2334DF9B"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skutki wojen polsko-szwedzkich w I poł. XVII w.</w:t>
            </w:r>
          </w:p>
          <w:p w14:paraId="3E72FC53"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Warszawa stolicą Polski</w:t>
            </w:r>
          </w:p>
        </w:tc>
        <w:tc>
          <w:tcPr>
            <w:tcW w:w="2382" w:type="dxa"/>
            <w:tcBorders>
              <w:top w:val="single" w:sz="4" w:space="0" w:color="auto"/>
              <w:left w:val="single" w:sz="4" w:space="0" w:color="auto"/>
              <w:bottom w:val="single" w:sz="4" w:space="0" w:color="auto"/>
              <w:right w:val="single" w:sz="4" w:space="0" w:color="auto"/>
            </w:tcBorders>
          </w:tcPr>
          <w:p w14:paraId="5C46CCC6"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wymienia elementy uzbrojenia husarza i pokazuje je na ilustracji</w:t>
            </w:r>
          </w:p>
          <w:p w14:paraId="232AB2DB"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wskazuje na mapie Szwecję, Inflanty i Wisłę</w:t>
            </w:r>
          </w:p>
          <w:p w14:paraId="381C36C1"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wymienia stolice Polski (Gniezno, Kraków, Warszawa)</w:t>
            </w:r>
          </w:p>
          <w:p w14:paraId="2D6D509F" w14:textId="77777777" w:rsidR="0082119D" w:rsidRPr="00DD39B3" w:rsidRDefault="0082119D" w:rsidP="0082119D">
            <w:pPr>
              <w:spacing w:after="0" w:line="240" w:lineRule="auto"/>
              <w:ind w:firstLine="708"/>
              <w:rPr>
                <w:rFonts w:ascii="Book Antiqua" w:eastAsia="Times" w:hAnsi="Book Antiqua" w:cstheme="minorHAnsi"/>
              </w:rPr>
            </w:pPr>
          </w:p>
        </w:tc>
        <w:tc>
          <w:tcPr>
            <w:tcW w:w="2693" w:type="dxa"/>
            <w:tcBorders>
              <w:top w:val="single" w:sz="4" w:space="0" w:color="auto"/>
              <w:left w:val="single" w:sz="4" w:space="0" w:color="auto"/>
              <w:bottom w:val="single" w:sz="4" w:space="0" w:color="auto"/>
              <w:right w:val="single" w:sz="4" w:space="0" w:color="auto"/>
            </w:tcBorders>
          </w:tcPr>
          <w:p w14:paraId="55BABAAD"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wskazuje na mapie Kircholm i Pomorze Gdańskie</w:t>
            </w:r>
          </w:p>
          <w:p w14:paraId="779873A8"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podaje datę bitwy pod Kircholmem (1605 r.) i nazwisko dowódcy polskich wojsk (Jan Karol Chodkiewicz)</w:t>
            </w:r>
          </w:p>
          <w:p w14:paraId="2E99FB0E" w14:textId="77777777" w:rsidR="0082119D" w:rsidRPr="00DD39B3" w:rsidRDefault="0082119D" w:rsidP="0082119D">
            <w:pPr>
              <w:spacing w:after="0" w:line="240" w:lineRule="auto"/>
              <w:rPr>
                <w:rFonts w:ascii="Book Antiqua" w:hAnsi="Book Antiqua" w:cstheme="minorHAnsi"/>
              </w:rPr>
            </w:pPr>
            <w:r w:rsidRPr="00DD39B3">
              <w:rPr>
                <w:rStyle w:val="A13"/>
                <w:rFonts w:ascii="Book Antiqua" w:hAnsi="Book Antiqua" w:cstheme="minorHAnsi"/>
                <w:color w:val="auto"/>
                <w:sz w:val="22"/>
                <w:szCs w:val="22"/>
              </w:rPr>
              <w:t>– wyjaśnia, dlaczego przeniesiono stolicę z Krakowa do Warszawy</w:t>
            </w:r>
          </w:p>
        </w:tc>
        <w:tc>
          <w:tcPr>
            <w:tcW w:w="2552" w:type="dxa"/>
            <w:tcBorders>
              <w:top w:val="single" w:sz="4" w:space="0" w:color="auto"/>
              <w:left w:val="single" w:sz="4" w:space="0" w:color="auto"/>
              <w:bottom w:val="single" w:sz="4" w:space="0" w:color="auto"/>
              <w:right w:val="single" w:sz="4" w:space="0" w:color="auto"/>
            </w:tcBorders>
          </w:tcPr>
          <w:p w14:paraId="644107D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charakteryzuje przyczyny wojen polsko-szwedzkich w XVII w.</w:t>
            </w:r>
          </w:p>
          <w:p w14:paraId="2DD6FFC7"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poprawnie posługuje się terminem:</w:t>
            </w:r>
            <w:r w:rsidRPr="00DD39B3">
              <w:rPr>
                <w:rFonts w:ascii="Book Antiqua" w:hAnsi="Book Antiqua" w:cstheme="minorHAnsi"/>
                <w:i/>
              </w:rPr>
              <w:t xml:space="preserve"> cło</w:t>
            </w:r>
          </w:p>
          <w:p w14:paraId="2C1F3702"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opowiada przebieg wojny o Inflanty</w:t>
            </w:r>
          </w:p>
          <w:p w14:paraId="448E06AB"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na mapie Oliwę</w:t>
            </w:r>
          </w:p>
          <w:p w14:paraId="17A297C7"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podaje datę bitwy pod Oliwą (1627 r.) i wyjaśnia znaczenie tego starcia</w:t>
            </w:r>
          </w:p>
        </w:tc>
        <w:tc>
          <w:tcPr>
            <w:tcW w:w="2409" w:type="dxa"/>
            <w:tcBorders>
              <w:top w:val="single" w:sz="4" w:space="0" w:color="auto"/>
              <w:left w:val="single" w:sz="4" w:space="0" w:color="auto"/>
              <w:bottom w:val="single" w:sz="4" w:space="0" w:color="auto"/>
              <w:right w:val="single" w:sz="4" w:space="0" w:color="auto"/>
            </w:tcBorders>
          </w:tcPr>
          <w:p w14:paraId="53A575F9" w14:textId="77777777" w:rsidR="0082119D" w:rsidRPr="00DD39B3" w:rsidRDefault="0082119D" w:rsidP="0082119D">
            <w:pPr>
              <w:autoSpaceDE w:val="0"/>
              <w:autoSpaceDN w:val="0"/>
              <w:adjustRightInd w:val="0"/>
              <w:spacing w:after="0" w:line="240" w:lineRule="auto"/>
              <w:rPr>
                <w:rFonts w:ascii="Book Antiqua" w:hAnsi="Book Antiqua" w:cstheme="minorHAnsi"/>
              </w:rPr>
            </w:pPr>
            <w:r w:rsidRPr="00DD39B3">
              <w:rPr>
                <w:rFonts w:ascii="Book Antiqua" w:hAnsi="Book Antiqua" w:cstheme="minorHAnsi"/>
              </w:rPr>
              <w:t>– wyjaśnia, dlaczego Zygmunt III Waza utracił tron Szwecji</w:t>
            </w:r>
          </w:p>
          <w:p w14:paraId="0DABB2A4" w14:textId="77777777" w:rsidR="0082119D" w:rsidRPr="00DD39B3" w:rsidRDefault="0082119D" w:rsidP="0082119D">
            <w:pPr>
              <w:autoSpaceDE w:val="0"/>
              <w:autoSpaceDN w:val="0"/>
              <w:adjustRightInd w:val="0"/>
              <w:spacing w:after="0" w:line="240" w:lineRule="auto"/>
              <w:rPr>
                <w:rFonts w:ascii="Book Antiqua" w:hAnsi="Book Antiqua" w:cstheme="minorHAnsi"/>
              </w:rPr>
            </w:pPr>
            <w:r w:rsidRPr="00DD39B3">
              <w:rPr>
                <w:rFonts w:ascii="Book Antiqua" w:hAnsi="Book Antiqua" w:cstheme="minorHAnsi"/>
              </w:rPr>
              <w:t>– przedstawia przyczyny zablokowania ujścia Wisły przez Szwedów</w:t>
            </w:r>
          </w:p>
          <w:p w14:paraId="0EF1079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tłumaczy, dlaczego Polska często nie wykorzystywała swoich sukcesów militarnych</w:t>
            </w:r>
          </w:p>
        </w:tc>
        <w:tc>
          <w:tcPr>
            <w:tcW w:w="2132" w:type="dxa"/>
            <w:tcBorders>
              <w:top w:val="single" w:sz="4" w:space="0" w:color="auto"/>
              <w:left w:val="single" w:sz="4" w:space="0" w:color="auto"/>
              <w:bottom w:val="single" w:sz="4" w:space="0" w:color="auto"/>
              <w:right w:val="single" w:sz="4" w:space="0" w:color="auto"/>
            </w:tcBorders>
          </w:tcPr>
          <w:p w14:paraId="4FBDB0D4"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przedstawia postanowienia i podaje daty podpisania rozejmu w Starym Targu (1629 r.) i Sztumskiej Wsi (1635 r.)</w:t>
            </w:r>
          </w:p>
          <w:p w14:paraId="3B35A7F5" w14:textId="77777777" w:rsidR="0082119D" w:rsidRPr="00DD39B3" w:rsidRDefault="0082119D" w:rsidP="0082119D">
            <w:pPr>
              <w:snapToGrid w:val="0"/>
              <w:spacing w:after="0" w:line="240" w:lineRule="auto"/>
              <w:rPr>
                <w:rFonts w:ascii="Book Antiqua" w:hAnsi="Book Antiqua" w:cstheme="minorHAnsi"/>
              </w:rPr>
            </w:pPr>
          </w:p>
        </w:tc>
      </w:tr>
      <w:tr w:rsidR="0082119D" w:rsidRPr="00DD39B3" w14:paraId="296356D7" w14:textId="77777777" w:rsidTr="0082119D">
        <w:trPr>
          <w:trHeight w:val="552"/>
          <w:jc w:val="center"/>
        </w:trPr>
        <w:tc>
          <w:tcPr>
            <w:tcW w:w="1200" w:type="dxa"/>
            <w:tcBorders>
              <w:top w:val="single" w:sz="4" w:space="0" w:color="auto"/>
              <w:left w:val="single" w:sz="4" w:space="0" w:color="auto"/>
              <w:bottom w:val="single" w:sz="4" w:space="0" w:color="auto"/>
              <w:right w:val="single" w:sz="4" w:space="0" w:color="auto"/>
            </w:tcBorders>
          </w:tcPr>
          <w:p w14:paraId="07E2F733" w14:textId="77777777" w:rsidR="0082119D" w:rsidRPr="00DD39B3" w:rsidRDefault="0082119D" w:rsidP="0082119D">
            <w:pPr>
              <w:autoSpaceDE w:val="0"/>
              <w:autoSpaceDN w:val="0"/>
              <w:adjustRightInd w:val="0"/>
              <w:spacing w:after="0" w:line="240" w:lineRule="auto"/>
              <w:rPr>
                <w:rFonts w:ascii="Book Antiqua" w:eastAsia="Calibri" w:hAnsi="Book Antiqua" w:cstheme="minorHAnsi"/>
                <w:lang w:eastAsia="pl-PL"/>
              </w:rPr>
            </w:pPr>
            <w:r w:rsidRPr="00DD39B3">
              <w:rPr>
                <w:rFonts w:ascii="Book Antiqua" w:eastAsia="Calibri" w:hAnsi="Book Antiqua" w:cstheme="minorHAnsi"/>
                <w:lang w:eastAsia="pl-PL"/>
              </w:rPr>
              <w:t>3. Powstanie Chmielnickiego</w:t>
            </w:r>
          </w:p>
        </w:tc>
        <w:tc>
          <w:tcPr>
            <w:tcW w:w="1843" w:type="dxa"/>
            <w:tcBorders>
              <w:top w:val="single" w:sz="4" w:space="0" w:color="auto"/>
              <w:left w:val="single" w:sz="4" w:space="0" w:color="auto"/>
              <w:bottom w:val="single" w:sz="4" w:space="0" w:color="auto"/>
              <w:right w:val="single" w:sz="4" w:space="0" w:color="auto"/>
            </w:tcBorders>
          </w:tcPr>
          <w:p w14:paraId="293211C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sytuacja Kozaków zaporoskich</w:t>
            </w:r>
          </w:p>
          <w:p w14:paraId="00E1E11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powstanie Kozaków na Ukrainie</w:t>
            </w:r>
          </w:p>
          <w:p w14:paraId="74859768"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ugoda w Perejasławiu</w:t>
            </w:r>
          </w:p>
          <w:p w14:paraId="440E5F60" w14:textId="77777777" w:rsidR="0082119D" w:rsidRPr="00DD39B3" w:rsidRDefault="0082119D" w:rsidP="0082119D">
            <w:pPr>
              <w:spacing w:after="0" w:line="240" w:lineRule="auto"/>
              <w:rPr>
                <w:rFonts w:ascii="Book Antiqua" w:hAnsi="Book Antiqua" w:cstheme="minorHAnsi"/>
              </w:rPr>
            </w:pPr>
          </w:p>
          <w:p w14:paraId="766DCF25" w14:textId="77777777" w:rsidR="0082119D" w:rsidRPr="00DD39B3" w:rsidRDefault="0082119D" w:rsidP="0082119D">
            <w:pPr>
              <w:spacing w:after="0" w:line="240" w:lineRule="auto"/>
              <w:rPr>
                <w:rFonts w:ascii="Book Antiqua" w:hAnsi="Book Antiqua" w:cstheme="minorHAnsi"/>
              </w:rPr>
            </w:pPr>
          </w:p>
          <w:p w14:paraId="6DB0C682" w14:textId="77777777" w:rsidR="0082119D" w:rsidRPr="00DD39B3" w:rsidRDefault="0082119D" w:rsidP="0082119D">
            <w:pPr>
              <w:spacing w:after="0" w:line="240" w:lineRule="auto"/>
              <w:rPr>
                <w:rFonts w:ascii="Book Antiqua" w:hAnsi="Book Antiqua" w:cstheme="minorHAnsi"/>
              </w:rPr>
            </w:pPr>
          </w:p>
          <w:p w14:paraId="31BC6409" w14:textId="77777777" w:rsidR="0082119D" w:rsidRPr="00DD39B3" w:rsidRDefault="0082119D" w:rsidP="0082119D">
            <w:pPr>
              <w:spacing w:after="0" w:line="240" w:lineRule="auto"/>
              <w:rPr>
                <w:rFonts w:ascii="Book Antiqua" w:hAnsi="Book Antiqua" w:cstheme="minorHAnsi"/>
              </w:rPr>
            </w:pPr>
          </w:p>
          <w:p w14:paraId="23567C05" w14:textId="77777777" w:rsidR="0082119D" w:rsidRPr="00DD39B3" w:rsidRDefault="0082119D" w:rsidP="0082119D">
            <w:pPr>
              <w:spacing w:after="0" w:line="240" w:lineRule="auto"/>
              <w:rPr>
                <w:rFonts w:ascii="Book Antiqua" w:hAnsi="Book Antiqua" w:cstheme="minorHAnsi"/>
              </w:rPr>
            </w:pPr>
          </w:p>
          <w:p w14:paraId="47E0A1FC" w14:textId="77777777" w:rsidR="0082119D" w:rsidRPr="00DD39B3" w:rsidRDefault="0082119D" w:rsidP="0082119D">
            <w:pPr>
              <w:spacing w:after="0" w:line="240" w:lineRule="auto"/>
              <w:rPr>
                <w:rFonts w:ascii="Book Antiqua" w:hAnsi="Book Antiqua" w:cstheme="minorHAnsi"/>
              </w:rPr>
            </w:pPr>
          </w:p>
        </w:tc>
        <w:tc>
          <w:tcPr>
            <w:tcW w:w="2382" w:type="dxa"/>
            <w:tcBorders>
              <w:top w:val="single" w:sz="4" w:space="0" w:color="auto"/>
              <w:left w:val="single" w:sz="4" w:space="0" w:color="auto"/>
              <w:bottom w:val="single" w:sz="4" w:space="0" w:color="auto"/>
              <w:right w:val="single" w:sz="4" w:space="0" w:color="auto"/>
            </w:tcBorders>
          </w:tcPr>
          <w:p w14:paraId="0FB3160B"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wskazuje Bohdana Chmielnickiego jako przywódcę powstania Kozaków na Ukrainie</w:t>
            </w:r>
          </w:p>
          <w:p w14:paraId="64616123"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wymienia elementy uzbrojenia Kozaków i pokazuje je na ilustracji</w:t>
            </w:r>
          </w:p>
          <w:p w14:paraId="06D85DF3" w14:textId="77777777" w:rsidR="0082119D" w:rsidRPr="00DD39B3" w:rsidRDefault="0082119D" w:rsidP="0082119D">
            <w:pPr>
              <w:spacing w:after="0" w:line="240" w:lineRule="auto"/>
              <w:rPr>
                <w:rFonts w:ascii="Book Antiqua" w:hAnsi="Book Antiqua" w:cstheme="minorHAnsi"/>
              </w:rPr>
            </w:pPr>
            <w:r w:rsidRPr="00DD39B3">
              <w:rPr>
                <w:rStyle w:val="A13"/>
                <w:rFonts w:ascii="Book Antiqua" w:hAnsi="Book Antiqua" w:cstheme="minorHAnsi"/>
                <w:color w:val="auto"/>
                <w:sz w:val="22"/>
                <w:szCs w:val="22"/>
              </w:rPr>
              <w:t>– rozpoznaje na ilustracji Kozaka wśród przedstawicieli innych grup społecznych</w:t>
            </w:r>
          </w:p>
        </w:tc>
        <w:tc>
          <w:tcPr>
            <w:tcW w:w="2693" w:type="dxa"/>
            <w:tcBorders>
              <w:top w:val="single" w:sz="4" w:space="0" w:color="auto"/>
              <w:left w:val="single" w:sz="4" w:space="0" w:color="auto"/>
              <w:bottom w:val="single" w:sz="4" w:space="0" w:color="auto"/>
              <w:right w:val="single" w:sz="4" w:space="0" w:color="auto"/>
            </w:tcBorders>
          </w:tcPr>
          <w:p w14:paraId="3598EBC6"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wyjaśnia, kim byli Kozacy</w:t>
            </w:r>
          </w:p>
          <w:p w14:paraId="4699E31F"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xml:space="preserve">– poprawnie posługuje się terminem: </w:t>
            </w:r>
            <w:r w:rsidRPr="00DD39B3">
              <w:rPr>
                <w:rStyle w:val="A13"/>
                <w:rFonts w:ascii="Book Antiqua" w:hAnsi="Book Antiqua" w:cstheme="minorHAnsi"/>
                <w:i/>
                <w:color w:val="auto"/>
                <w:sz w:val="22"/>
                <w:szCs w:val="22"/>
              </w:rPr>
              <w:t>Zaporoże</w:t>
            </w:r>
          </w:p>
          <w:p w14:paraId="18AAEE16"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wskazuje na mapie Ukrainę, Zaporoże i Dzikie Pola</w:t>
            </w:r>
          </w:p>
          <w:p w14:paraId="707C82F4" w14:textId="77777777" w:rsidR="0082119D" w:rsidRPr="00DD39B3" w:rsidRDefault="0082119D" w:rsidP="0082119D">
            <w:pPr>
              <w:spacing w:after="0" w:line="240" w:lineRule="auto"/>
              <w:rPr>
                <w:rFonts w:ascii="Book Antiqua" w:eastAsia="Times" w:hAnsi="Book Antiqua" w:cstheme="minorHAnsi"/>
              </w:rPr>
            </w:pPr>
            <w:r w:rsidRPr="00DD39B3">
              <w:rPr>
                <w:rStyle w:val="A13"/>
                <w:rFonts w:ascii="Book Antiqua" w:hAnsi="Book Antiqua" w:cstheme="minorHAnsi"/>
                <w:color w:val="auto"/>
                <w:sz w:val="22"/>
                <w:szCs w:val="22"/>
              </w:rPr>
              <w:t>– podaje i zaznacza na osi czasu datę wybuchu powstania kozackiego (1648 r.)</w:t>
            </w:r>
          </w:p>
        </w:tc>
        <w:tc>
          <w:tcPr>
            <w:tcW w:w="2552" w:type="dxa"/>
            <w:tcBorders>
              <w:top w:val="single" w:sz="4" w:space="0" w:color="auto"/>
              <w:left w:val="single" w:sz="4" w:space="0" w:color="auto"/>
              <w:bottom w:val="single" w:sz="4" w:space="0" w:color="auto"/>
              <w:right w:val="single" w:sz="4" w:space="0" w:color="auto"/>
            </w:tcBorders>
          </w:tcPr>
          <w:p w14:paraId="73B8B6F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kim byli Kozacy rejestrowi</w:t>
            </w:r>
          </w:p>
          <w:p w14:paraId="1050D491"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zajęcia i sytuację Kozaków</w:t>
            </w:r>
          </w:p>
          <w:p w14:paraId="07F76B43"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na mapie najważniejsze bitwy powstania (Żółte Wody, Korsuń, Beresteczko)</w:t>
            </w:r>
          </w:p>
          <w:p w14:paraId="39DA9FBD"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uzasadnia tezę, że powstanie Chmielnickiego było wojną domową</w:t>
            </w:r>
          </w:p>
        </w:tc>
        <w:tc>
          <w:tcPr>
            <w:tcW w:w="2409" w:type="dxa"/>
            <w:tcBorders>
              <w:top w:val="single" w:sz="4" w:space="0" w:color="auto"/>
              <w:left w:val="single" w:sz="4" w:space="0" w:color="auto"/>
              <w:bottom w:val="single" w:sz="4" w:space="0" w:color="auto"/>
              <w:right w:val="single" w:sz="4" w:space="0" w:color="auto"/>
            </w:tcBorders>
          </w:tcPr>
          <w:p w14:paraId="132EEA8F"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przyczyny wybuchu powstania na Ukrainie</w:t>
            </w:r>
          </w:p>
          <w:p w14:paraId="09E91BB6"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omawia główne etapy powstania</w:t>
            </w:r>
          </w:p>
          <w:p w14:paraId="4ED8CB97"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dlaczego powstanie Chmielnickiego przerodziło się w wojnę polsko-rosyjską</w:t>
            </w:r>
          </w:p>
          <w:p w14:paraId="6E073BB7"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na mapie Perejasław</w:t>
            </w:r>
          </w:p>
          <w:p w14:paraId="268ACFD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podaje i zaznacza na osi czasu datę ugody w Perejasławiu (</w:t>
            </w:r>
            <w:r w:rsidRPr="00DD39B3">
              <w:rPr>
                <w:rFonts w:ascii="Book Antiqua" w:hAnsi="Book Antiqua" w:cstheme="minorHAnsi"/>
                <w:sz w:val="20"/>
                <w:szCs w:val="20"/>
              </w:rPr>
              <w:t>1654 r.)</w:t>
            </w:r>
          </w:p>
        </w:tc>
        <w:tc>
          <w:tcPr>
            <w:tcW w:w="2132" w:type="dxa"/>
            <w:tcBorders>
              <w:top w:val="single" w:sz="4" w:space="0" w:color="auto"/>
              <w:left w:val="single" w:sz="4" w:space="0" w:color="auto"/>
              <w:bottom w:val="single" w:sz="4" w:space="0" w:color="auto"/>
              <w:right w:val="single" w:sz="4" w:space="0" w:color="auto"/>
            </w:tcBorders>
          </w:tcPr>
          <w:p w14:paraId="36546EC1"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przedstawia skutki powstania Chmielnickiego</w:t>
            </w:r>
          </w:p>
          <w:p w14:paraId="6029C16C"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wskazuje rozejm w Andruszowie jako moment zakończenia powstania i wojny polsko-rosyjskiej (1667 r.)</w:t>
            </w:r>
          </w:p>
          <w:p w14:paraId="3CEE27DF"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ocenia politykę szlachty wobec Kozaków</w:t>
            </w:r>
          </w:p>
          <w:p w14:paraId="177C7579" w14:textId="77777777" w:rsidR="0082119D" w:rsidRPr="00DD39B3" w:rsidRDefault="0082119D" w:rsidP="0082119D">
            <w:pPr>
              <w:spacing w:after="0" w:line="240" w:lineRule="auto"/>
              <w:rPr>
                <w:rFonts w:ascii="Book Antiqua" w:hAnsi="Book Antiqua" w:cstheme="minorHAnsi"/>
              </w:rPr>
            </w:pPr>
          </w:p>
          <w:p w14:paraId="1CB3662C" w14:textId="77777777" w:rsidR="0082119D" w:rsidRPr="00DD39B3" w:rsidRDefault="0082119D" w:rsidP="0082119D">
            <w:pPr>
              <w:snapToGrid w:val="0"/>
              <w:spacing w:after="0" w:line="240" w:lineRule="auto"/>
              <w:rPr>
                <w:rFonts w:ascii="Book Antiqua" w:hAnsi="Book Antiqua" w:cstheme="minorHAnsi"/>
              </w:rPr>
            </w:pPr>
          </w:p>
        </w:tc>
      </w:tr>
      <w:tr w:rsidR="0082119D" w:rsidRPr="00DD39B3" w14:paraId="4CFF3C69" w14:textId="77777777" w:rsidTr="0082119D">
        <w:trPr>
          <w:trHeight w:val="5099"/>
          <w:jc w:val="center"/>
        </w:trPr>
        <w:tc>
          <w:tcPr>
            <w:tcW w:w="1200" w:type="dxa"/>
            <w:tcBorders>
              <w:top w:val="single" w:sz="4" w:space="0" w:color="auto"/>
              <w:left w:val="single" w:sz="4" w:space="0" w:color="auto"/>
              <w:bottom w:val="single" w:sz="4" w:space="0" w:color="auto"/>
              <w:right w:val="single" w:sz="4" w:space="0" w:color="auto"/>
            </w:tcBorders>
          </w:tcPr>
          <w:p w14:paraId="63073A10" w14:textId="77777777" w:rsidR="0082119D" w:rsidRPr="00DD39B3" w:rsidRDefault="0082119D" w:rsidP="0082119D">
            <w:pPr>
              <w:autoSpaceDE w:val="0"/>
              <w:autoSpaceDN w:val="0"/>
              <w:adjustRightInd w:val="0"/>
              <w:spacing w:after="0" w:line="240" w:lineRule="auto"/>
              <w:rPr>
                <w:rFonts w:ascii="Book Antiqua" w:hAnsi="Book Antiqua" w:cstheme="minorHAnsi"/>
                <w:lang w:eastAsia="pl-PL"/>
              </w:rPr>
            </w:pPr>
            <w:r w:rsidRPr="00DD39B3">
              <w:rPr>
                <w:rFonts w:ascii="Book Antiqua" w:hAnsi="Book Antiqua" w:cstheme="minorHAnsi"/>
                <w:lang w:eastAsia="pl-PL"/>
              </w:rPr>
              <w:t>4. Potop szwedzki</w:t>
            </w:r>
          </w:p>
        </w:tc>
        <w:tc>
          <w:tcPr>
            <w:tcW w:w="1843" w:type="dxa"/>
            <w:tcBorders>
              <w:top w:val="single" w:sz="4" w:space="0" w:color="auto"/>
              <w:left w:val="single" w:sz="4" w:space="0" w:color="auto"/>
              <w:bottom w:val="single" w:sz="4" w:space="0" w:color="auto"/>
              <w:right w:val="single" w:sz="4" w:space="0" w:color="auto"/>
            </w:tcBorders>
          </w:tcPr>
          <w:p w14:paraId="274B6E5A" w14:textId="77777777" w:rsidR="0082119D" w:rsidRPr="00DD39B3" w:rsidRDefault="0082119D" w:rsidP="0082119D">
            <w:pPr>
              <w:pStyle w:val="Tekstpodstawowy2"/>
              <w:rPr>
                <w:rFonts w:ascii="Book Antiqua" w:hAnsi="Book Antiqua" w:cstheme="minorHAnsi"/>
                <w:sz w:val="22"/>
                <w:szCs w:val="22"/>
              </w:rPr>
            </w:pPr>
            <w:r w:rsidRPr="00DD39B3">
              <w:rPr>
                <w:rFonts w:ascii="Book Antiqua" w:hAnsi="Book Antiqua" w:cstheme="minorHAnsi"/>
                <w:sz w:val="22"/>
                <w:szCs w:val="22"/>
              </w:rPr>
              <w:t>– przyczyny wojen Rzeczypospolitej ze Szwecją</w:t>
            </w:r>
          </w:p>
          <w:p w14:paraId="13D533D0"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najazd Szwedów na Polskę w latach 1655– 1660</w:t>
            </w:r>
          </w:p>
          <w:p w14:paraId="7531601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postawa społeczeństwa polskiego wobec najeźdźcy</w:t>
            </w:r>
          </w:p>
          <w:p w14:paraId="02414987"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skutki potopu</w:t>
            </w:r>
          </w:p>
          <w:p w14:paraId="1DAE5F71"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p w14:paraId="459029A6"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p w14:paraId="469AAD9B"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p w14:paraId="3702E727"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p w14:paraId="6C9EE733"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tc>
        <w:tc>
          <w:tcPr>
            <w:tcW w:w="2382" w:type="dxa"/>
            <w:tcBorders>
              <w:top w:val="single" w:sz="4" w:space="0" w:color="auto"/>
              <w:left w:val="single" w:sz="4" w:space="0" w:color="auto"/>
              <w:bottom w:val="single" w:sz="4" w:space="0" w:color="auto"/>
              <w:right w:val="single" w:sz="4" w:space="0" w:color="auto"/>
            </w:tcBorders>
          </w:tcPr>
          <w:p w14:paraId="271880A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terminem: </w:t>
            </w:r>
            <w:r w:rsidRPr="00DD39B3">
              <w:rPr>
                <w:rFonts w:ascii="Book Antiqua" w:hAnsi="Book Antiqua" w:cstheme="minorHAnsi"/>
                <w:i/>
              </w:rPr>
              <w:t>potop szwedzki</w:t>
            </w:r>
          </w:p>
          <w:p w14:paraId="720D04BF" w14:textId="77777777" w:rsidR="0082119D" w:rsidRPr="00DD39B3" w:rsidRDefault="0082119D" w:rsidP="0082119D">
            <w:pPr>
              <w:spacing w:after="0" w:line="240" w:lineRule="auto"/>
              <w:rPr>
                <w:rFonts w:ascii="Book Antiqua" w:hAnsi="Book Antiqua" w:cstheme="minorHAnsi"/>
                <w:sz w:val="21"/>
                <w:szCs w:val="21"/>
              </w:rPr>
            </w:pPr>
            <w:r w:rsidRPr="00DD39B3">
              <w:rPr>
                <w:rFonts w:ascii="Book Antiqua" w:hAnsi="Book Antiqua" w:cstheme="minorHAnsi"/>
                <w:sz w:val="21"/>
                <w:szCs w:val="21"/>
                <w:highlight w:val="darkGray"/>
              </w:rPr>
              <w:t>– wskazuje Stefana Czarnieckiego jako bohatera walk ze Szwedami</w:t>
            </w:r>
          </w:p>
          <w:p w14:paraId="787C116A" w14:textId="77777777" w:rsidR="0082119D" w:rsidRPr="00DD39B3" w:rsidRDefault="0082119D" w:rsidP="0082119D">
            <w:pPr>
              <w:spacing w:after="0" w:line="240" w:lineRule="auto"/>
              <w:rPr>
                <w:rFonts w:ascii="Book Antiqua" w:hAnsi="Book Antiqua" w:cstheme="minorHAnsi"/>
                <w:sz w:val="21"/>
                <w:szCs w:val="21"/>
              </w:rPr>
            </w:pPr>
            <w:r w:rsidRPr="00DD39B3">
              <w:rPr>
                <w:rFonts w:ascii="Book Antiqua" w:hAnsi="Book Antiqua" w:cstheme="minorHAnsi"/>
                <w:sz w:val="21"/>
                <w:szCs w:val="21"/>
                <w:highlight w:val="darkGray"/>
              </w:rPr>
              <w:t>– wymienia obronę Jasnej Góry jako przełomowy moment potopu szwedzkiego</w:t>
            </w:r>
          </w:p>
          <w:p w14:paraId="4AB4FD6D"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na mapie Częstochowę i Inflanty</w:t>
            </w:r>
          </w:p>
          <w:p w14:paraId="1C6B2A6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dlaczego najazd Szwedów nazwano potopem</w:t>
            </w:r>
          </w:p>
          <w:p w14:paraId="56473352"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na ilustracji uzbrojenie piechoty szwedzkiej</w:t>
            </w:r>
          </w:p>
        </w:tc>
        <w:tc>
          <w:tcPr>
            <w:tcW w:w="2693" w:type="dxa"/>
            <w:tcBorders>
              <w:top w:val="single" w:sz="4" w:space="0" w:color="auto"/>
              <w:left w:val="single" w:sz="4" w:space="0" w:color="auto"/>
              <w:bottom w:val="single" w:sz="4" w:space="0" w:color="auto"/>
              <w:right w:val="single" w:sz="4" w:space="0" w:color="auto"/>
            </w:tcBorders>
          </w:tcPr>
          <w:p w14:paraId="0488B293" w14:textId="77777777" w:rsidR="0082119D" w:rsidRPr="00DD39B3" w:rsidRDefault="0082119D" w:rsidP="0082119D">
            <w:pPr>
              <w:spacing w:after="0" w:line="240" w:lineRule="auto"/>
              <w:rPr>
                <w:rFonts w:ascii="Book Antiqua" w:hAnsi="Book Antiqua" w:cstheme="minorHAnsi"/>
                <w:highlight w:val="darkGray"/>
              </w:rPr>
            </w:pPr>
            <w:r w:rsidRPr="00DD39B3">
              <w:rPr>
                <w:rFonts w:ascii="Book Antiqua" w:hAnsi="Book Antiqua" w:cstheme="minorHAnsi"/>
                <w:highlight w:val="darkGray"/>
              </w:rPr>
              <w:t xml:space="preserve">– charakteryzuje postaci Stefana Czarnieckiego i Augustyna Kordeckiego </w:t>
            </w:r>
          </w:p>
          <w:p w14:paraId="0B376675"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highlight w:val="darkGray"/>
              </w:rPr>
              <w:t>– uzasadnia znaczenie bohaterskiej obrony Częstochowy dla prowadzenia dalszej walki z najeźdźcą</w:t>
            </w:r>
          </w:p>
          <w:p w14:paraId="67623AB1"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podaje i zaznacza na osi czasu daty potopu szwedzkiego (1655–1660 r.) oraz pokoju w Oliwie (1660 r.) </w:t>
            </w:r>
          </w:p>
          <w:p w14:paraId="3E728E3D"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charakteryzuje postępowanie Szwedów wobec ludności polskiej</w:t>
            </w:r>
          </w:p>
        </w:tc>
        <w:tc>
          <w:tcPr>
            <w:tcW w:w="2552" w:type="dxa"/>
            <w:tcBorders>
              <w:top w:val="single" w:sz="4" w:space="0" w:color="auto"/>
              <w:left w:val="single" w:sz="4" w:space="0" w:color="auto"/>
              <w:bottom w:val="single" w:sz="4" w:space="0" w:color="auto"/>
              <w:right w:val="single" w:sz="4" w:space="0" w:color="auto"/>
            </w:tcBorders>
          </w:tcPr>
          <w:p w14:paraId="4BC79041"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highlight w:val="darkGray"/>
              </w:rPr>
              <w:t xml:space="preserve">– poprawnie posługuje się terminem: </w:t>
            </w:r>
            <w:r w:rsidRPr="00DD39B3">
              <w:rPr>
                <w:rFonts w:ascii="Book Antiqua" w:hAnsi="Book Antiqua" w:cstheme="minorHAnsi"/>
                <w:i/>
                <w:highlight w:val="darkGray"/>
              </w:rPr>
              <w:t>wojna podjazdowa</w:t>
            </w:r>
          </w:p>
          <w:p w14:paraId="41F5DC23"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highlight w:val="darkGray"/>
              </w:rPr>
              <w:t>– wyjaśnia przyczyny prowadzenia wojny podjazdowej przez Polskę</w:t>
            </w:r>
          </w:p>
          <w:p w14:paraId="100B1258"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na mapie Lwów i Prusy Książęce</w:t>
            </w:r>
          </w:p>
          <w:p w14:paraId="13CB7577"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highlight w:val="darkGray"/>
              </w:rPr>
              <w:t>– przedstawia zobowiązania Jana Kazimierza złożone podczas ślubów lwowskich</w:t>
            </w:r>
          </w:p>
          <w:p w14:paraId="7F66123F" w14:textId="77777777" w:rsidR="0082119D" w:rsidRPr="00DD39B3" w:rsidRDefault="0082119D" w:rsidP="0082119D">
            <w:pPr>
              <w:spacing w:after="0" w:line="240" w:lineRule="auto"/>
              <w:rPr>
                <w:rFonts w:ascii="Book Antiqua" w:hAnsi="Book Antiqua" w:cstheme="minorHAnsi"/>
              </w:rPr>
            </w:pPr>
          </w:p>
        </w:tc>
        <w:tc>
          <w:tcPr>
            <w:tcW w:w="2409" w:type="dxa"/>
            <w:tcBorders>
              <w:top w:val="single" w:sz="4" w:space="0" w:color="auto"/>
              <w:left w:val="single" w:sz="4" w:space="0" w:color="auto"/>
              <w:bottom w:val="single" w:sz="4" w:space="0" w:color="auto"/>
              <w:right w:val="single" w:sz="4" w:space="0" w:color="auto"/>
            </w:tcBorders>
          </w:tcPr>
          <w:p w14:paraId="09D6E7B0"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wymienia przyczyny wojen polsko-szwedzkich</w:t>
            </w:r>
          </w:p>
          <w:p w14:paraId="1482F487" w14:textId="77777777" w:rsidR="0082119D" w:rsidRPr="00DD39B3" w:rsidRDefault="0082119D" w:rsidP="0082119D">
            <w:pPr>
              <w:pStyle w:val="Tekstpodstawowy"/>
              <w:spacing w:after="0" w:line="240" w:lineRule="auto"/>
              <w:rPr>
                <w:rFonts w:ascii="Book Antiqua" w:hAnsi="Book Antiqua" w:cstheme="minorHAnsi"/>
              </w:rPr>
            </w:pPr>
            <w:r w:rsidRPr="00DD39B3">
              <w:rPr>
                <w:rFonts w:ascii="Book Antiqua" w:hAnsi="Book Antiqua" w:cstheme="minorHAnsi"/>
              </w:rPr>
              <w:t>– wyjaśnia przyczyny początkowych niepowodzeń Rzeczypospolitej w czasie potopu szwedzkiego</w:t>
            </w:r>
          </w:p>
          <w:p w14:paraId="7EEB8B3F"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wymienia postanowienia pokoju w Oliwie </w:t>
            </w:r>
          </w:p>
          <w:p w14:paraId="2D49F689" w14:textId="77777777" w:rsidR="0082119D" w:rsidRPr="00DD39B3" w:rsidRDefault="0082119D" w:rsidP="0082119D">
            <w:pPr>
              <w:spacing w:after="0" w:line="240" w:lineRule="auto"/>
              <w:rPr>
                <w:rFonts w:ascii="Book Antiqua" w:hAnsi="Book Antiqua" w:cstheme="minorHAnsi"/>
              </w:rPr>
            </w:pPr>
          </w:p>
          <w:p w14:paraId="0983A8FC" w14:textId="77777777" w:rsidR="0082119D" w:rsidRPr="00DD39B3" w:rsidRDefault="0082119D" w:rsidP="0082119D">
            <w:pPr>
              <w:snapToGrid w:val="0"/>
              <w:spacing w:after="0" w:line="240" w:lineRule="auto"/>
              <w:rPr>
                <w:rFonts w:ascii="Book Antiqua" w:hAnsi="Book Antiqua" w:cstheme="minorHAnsi"/>
              </w:rPr>
            </w:pPr>
          </w:p>
        </w:tc>
        <w:tc>
          <w:tcPr>
            <w:tcW w:w="2132" w:type="dxa"/>
            <w:tcBorders>
              <w:top w:val="single" w:sz="4" w:space="0" w:color="auto"/>
              <w:left w:val="single" w:sz="4" w:space="0" w:color="auto"/>
              <w:bottom w:val="single" w:sz="4" w:space="0" w:color="auto"/>
              <w:right w:val="single" w:sz="4" w:space="0" w:color="000000"/>
            </w:tcBorders>
          </w:tcPr>
          <w:p w14:paraId="1AF67C67"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skutki potopu szwedzkiego</w:t>
            </w:r>
          </w:p>
          <w:p w14:paraId="7D0F3F60"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zagrożenie płynące dla Rzeczypospolitej z powodu utraty lenna pruskiego</w:t>
            </w:r>
          </w:p>
        </w:tc>
      </w:tr>
      <w:tr w:rsidR="0082119D" w:rsidRPr="00DD39B3" w14:paraId="7173EE35" w14:textId="77777777" w:rsidTr="0082119D">
        <w:trPr>
          <w:trHeight w:val="279"/>
          <w:jc w:val="center"/>
        </w:trPr>
        <w:tc>
          <w:tcPr>
            <w:tcW w:w="1200" w:type="dxa"/>
            <w:tcBorders>
              <w:top w:val="single" w:sz="4" w:space="0" w:color="auto"/>
              <w:left w:val="single" w:sz="4" w:space="0" w:color="auto"/>
              <w:bottom w:val="single" w:sz="4" w:space="0" w:color="auto"/>
              <w:right w:val="single" w:sz="4" w:space="0" w:color="auto"/>
            </w:tcBorders>
          </w:tcPr>
          <w:p w14:paraId="76BD6FC4" w14:textId="77777777" w:rsidR="0082119D" w:rsidRPr="00DD39B3" w:rsidRDefault="0082119D" w:rsidP="0082119D">
            <w:pPr>
              <w:autoSpaceDE w:val="0"/>
              <w:autoSpaceDN w:val="0"/>
              <w:adjustRightInd w:val="0"/>
              <w:spacing w:after="0" w:line="240" w:lineRule="auto"/>
              <w:rPr>
                <w:rFonts w:ascii="Book Antiqua" w:hAnsi="Book Antiqua" w:cstheme="minorHAnsi"/>
                <w:lang w:eastAsia="pl-PL"/>
              </w:rPr>
            </w:pPr>
            <w:r w:rsidRPr="00DD39B3">
              <w:rPr>
                <w:rFonts w:ascii="Book Antiqua" w:hAnsi="Book Antiqua" w:cstheme="minorHAnsi"/>
                <w:lang w:eastAsia="pl-PL"/>
              </w:rPr>
              <w:t>5. Wojny z Turcją</w:t>
            </w:r>
          </w:p>
        </w:tc>
        <w:tc>
          <w:tcPr>
            <w:tcW w:w="1843" w:type="dxa"/>
            <w:tcBorders>
              <w:top w:val="single" w:sz="4" w:space="0" w:color="auto"/>
              <w:left w:val="single" w:sz="4" w:space="0" w:color="auto"/>
              <w:bottom w:val="single" w:sz="4" w:space="0" w:color="auto"/>
              <w:right w:val="single" w:sz="4" w:space="0" w:color="auto"/>
            </w:tcBorders>
          </w:tcPr>
          <w:p w14:paraId="5C75BA6C"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imperium osmańskie</w:t>
            </w:r>
          </w:p>
          <w:p w14:paraId="2B7DA3C4" w14:textId="77777777" w:rsidR="0082119D" w:rsidRPr="00DD39B3" w:rsidRDefault="0082119D" w:rsidP="0082119D">
            <w:pPr>
              <w:pStyle w:val="Tekstpodstawowy2"/>
              <w:rPr>
                <w:rFonts w:ascii="Book Antiqua" w:hAnsi="Book Antiqua" w:cstheme="minorHAnsi"/>
                <w:sz w:val="22"/>
                <w:szCs w:val="22"/>
              </w:rPr>
            </w:pPr>
            <w:r w:rsidRPr="00DD39B3">
              <w:rPr>
                <w:rFonts w:ascii="Book Antiqua" w:hAnsi="Book Antiqua" w:cstheme="minorHAnsi"/>
                <w:sz w:val="22"/>
                <w:szCs w:val="22"/>
              </w:rPr>
              <w:t xml:space="preserve">– przyczyny wojen </w:t>
            </w:r>
            <w:r w:rsidRPr="00DD39B3">
              <w:rPr>
                <w:rFonts w:ascii="Book Antiqua" w:hAnsi="Book Antiqua" w:cstheme="minorHAnsi"/>
                <w:sz w:val="22"/>
                <w:szCs w:val="22"/>
              </w:rPr>
              <w:lastRenderedPageBreak/>
              <w:t>Rzeczypospolitej z Turcją w XVII w.</w:t>
            </w:r>
          </w:p>
          <w:p w14:paraId="0E006A93" w14:textId="77777777" w:rsidR="0082119D" w:rsidRPr="00DD39B3" w:rsidRDefault="0082119D" w:rsidP="0082119D">
            <w:pPr>
              <w:pStyle w:val="Tekstpodstawowy2"/>
              <w:rPr>
                <w:rFonts w:ascii="Book Antiqua" w:hAnsi="Book Antiqua" w:cstheme="minorHAnsi"/>
                <w:sz w:val="22"/>
                <w:szCs w:val="22"/>
              </w:rPr>
            </w:pPr>
            <w:r w:rsidRPr="00DD39B3">
              <w:rPr>
                <w:rFonts w:ascii="Book Antiqua" w:hAnsi="Book Antiqua" w:cstheme="minorHAnsi"/>
                <w:sz w:val="22"/>
                <w:szCs w:val="22"/>
              </w:rPr>
              <w:t>– wojna o Mołdawię</w:t>
            </w:r>
          </w:p>
          <w:p w14:paraId="4105511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najazd Turków na Polskę w II poł. XVIII w. i jego skutki</w:t>
            </w:r>
          </w:p>
          <w:p w14:paraId="0405727F"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odsiecz wiedeńska Jana III Sobieskiego</w:t>
            </w:r>
          </w:p>
          <w:p w14:paraId="60062503"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tc>
        <w:tc>
          <w:tcPr>
            <w:tcW w:w="2382" w:type="dxa"/>
            <w:tcBorders>
              <w:top w:val="single" w:sz="4" w:space="0" w:color="auto"/>
              <w:left w:val="single" w:sz="4" w:space="0" w:color="auto"/>
              <w:bottom w:val="single" w:sz="4" w:space="0" w:color="auto"/>
              <w:right w:val="single" w:sz="4" w:space="0" w:color="auto"/>
            </w:tcBorders>
          </w:tcPr>
          <w:p w14:paraId="66C6CABD"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lastRenderedPageBreak/>
              <w:t xml:space="preserve">– poprawnie posługuje się terminami: </w:t>
            </w:r>
            <w:r w:rsidRPr="00DD39B3">
              <w:rPr>
                <w:rFonts w:ascii="Book Antiqua" w:hAnsi="Book Antiqua" w:cstheme="minorHAnsi"/>
                <w:i/>
              </w:rPr>
              <w:t>sułtan</w:t>
            </w:r>
            <w:r w:rsidRPr="00DD39B3">
              <w:rPr>
                <w:rFonts w:ascii="Book Antiqua" w:hAnsi="Book Antiqua" w:cstheme="minorHAnsi"/>
              </w:rPr>
              <w:t xml:space="preserve">, </w:t>
            </w:r>
            <w:r w:rsidRPr="00DD39B3">
              <w:rPr>
                <w:rFonts w:ascii="Book Antiqua" w:hAnsi="Book Antiqua" w:cstheme="minorHAnsi"/>
                <w:i/>
              </w:rPr>
              <w:t>husarz</w:t>
            </w:r>
            <w:r w:rsidRPr="00DD39B3">
              <w:rPr>
                <w:rFonts w:ascii="Book Antiqua" w:hAnsi="Book Antiqua" w:cstheme="minorHAnsi"/>
              </w:rPr>
              <w:t xml:space="preserve">, </w:t>
            </w:r>
            <w:r w:rsidRPr="00DD39B3">
              <w:rPr>
                <w:rFonts w:ascii="Book Antiqua" w:hAnsi="Book Antiqua" w:cstheme="minorHAnsi"/>
                <w:i/>
              </w:rPr>
              <w:t>janczar</w:t>
            </w:r>
          </w:p>
          <w:p w14:paraId="735CAF04"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podaje przyczyny </w:t>
            </w:r>
            <w:r w:rsidRPr="00DD39B3">
              <w:rPr>
                <w:rFonts w:ascii="Book Antiqua" w:hAnsi="Book Antiqua" w:cstheme="minorHAnsi"/>
              </w:rPr>
              <w:lastRenderedPageBreak/>
              <w:t>wyprawy Jana III Sobieskiego pod Wiedeń</w:t>
            </w:r>
          </w:p>
          <w:p w14:paraId="45B31E0B"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Fonts w:ascii="Book Antiqua" w:hAnsi="Book Antiqua" w:cstheme="minorHAnsi"/>
              </w:rPr>
              <w:t>– wskazuje na mapie Wiedeń</w:t>
            </w:r>
          </w:p>
          <w:p w14:paraId="039473ED" w14:textId="77777777" w:rsidR="0082119D" w:rsidRPr="00DD39B3" w:rsidRDefault="0082119D" w:rsidP="0082119D">
            <w:pPr>
              <w:spacing w:after="0" w:line="240" w:lineRule="auto"/>
              <w:rPr>
                <w:rFonts w:ascii="Book Antiqua" w:eastAsia="Times" w:hAnsi="Book Antiqua" w:cstheme="minorHAnsi"/>
              </w:rPr>
            </w:pPr>
          </w:p>
        </w:tc>
        <w:tc>
          <w:tcPr>
            <w:tcW w:w="2693" w:type="dxa"/>
            <w:tcBorders>
              <w:top w:val="single" w:sz="4" w:space="0" w:color="auto"/>
              <w:left w:val="single" w:sz="4" w:space="0" w:color="auto"/>
              <w:bottom w:val="single" w:sz="4" w:space="0" w:color="auto"/>
              <w:right w:val="single" w:sz="4" w:space="0" w:color="auto"/>
            </w:tcBorders>
          </w:tcPr>
          <w:p w14:paraId="712FFC1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lastRenderedPageBreak/>
              <w:t xml:space="preserve">– poprawnie posługuje się terminami: </w:t>
            </w:r>
            <w:r w:rsidRPr="00DD39B3">
              <w:rPr>
                <w:rFonts w:ascii="Book Antiqua" w:hAnsi="Book Antiqua" w:cstheme="minorHAnsi"/>
                <w:i/>
              </w:rPr>
              <w:t>islam</w:t>
            </w:r>
            <w:r w:rsidRPr="00DD39B3">
              <w:rPr>
                <w:rFonts w:ascii="Book Antiqua" w:hAnsi="Book Antiqua" w:cstheme="minorHAnsi"/>
              </w:rPr>
              <w:t xml:space="preserve">, </w:t>
            </w:r>
            <w:r w:rsidRPr="00DD39B3">
              <w:rPr>
                <w:rFonts w:ascii="Book Antiqua" w:hAnsi="Book Antiqua" w:cstheme="minorHAnsi"/>
                <w:i/>
              </w:rPr>
              <w:t>wezyr</w:t>
            </w:r>
          </w:p>
          <w:p w14:paraId="58E74357"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charakteryzuje postaci </w:t>
            </w:r>
            <w:r w:rsidRPr="00DD39B3">
              <w:rPr>
                <w:rFonts w:ascii="Book Antiqua" w:hAnsi="Book Antiqua" w:cstheme="minorHAnsi"/>
              </w:rPr>
              <w:lastRenderedPageBreak/>
              <w:t>Jana III Sobieskiego i Kara Mustafy</w:t>
            </w:r>
          </w:p>
          <w:p w14:paraId="3B0F4EFA"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podaje i zaznacza na osi czasu daty bitwy pod Chocimiem (1673 r.) oraz odsieczy wiedeńskiej (1683 r.)</w:t>
            </w:r>
          </w:p>
          <w:p w14:paraId="555595A6"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wymienia skutki wojen z Turcją</w:t>
            </w:r>
          </w:p>
          <w:p w14:paraId="4F5AF06C"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hAnsi="Book Antiqua" w:cstheme="minorHAnsi"/>
              </w:rPr>
              <w:t>– wskazuje na mapie Podole, Chocim i Kamieniec Podolski</w:t>
            </w:r>
          </w:p>
        </w:tc>
        <w:tc>
          <w:tcPr>
            <w:tcW w:w="2552" w:type="dxa"/>
            <w:tcBorders>
              <w:top w:val="single" w:sz="4" w:space="0" w:color="auto"/>
              <w:left w:val="single" w:sz="4" w:space="0" w:color="auto"/>
              <w:bottom w:val="single" w:sz="4" w:space="0" w:color="auto"/>
              <w:right w:val="single" w:sz="4" w:space="0" w:color="auto"/>
            </w:tcBorders>
          </w:tcPr>
          <w:p w14:paraId="6EC64762"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lastRenderedPageBreak/>
              <w:t xml:space="preserve">– poprawnie posługuje się terminami: </w:t>
            </w:r>
            <w:r w:rsidRPr="00DD39B3">
              <w:rPr>
                <w:rFonts w:ascii="Book Antiqua" w:hAnsi="Book Antiqua" w:cstheme="minorHAnsi"/>
                <w:i/>
              </w:rPr>
              <w:t>haracz</w:t>
            </w:r>
            <w:r w:rsidRPr="00DD39B3">
              <w:rPr>
                <w:rFonts w:ascii="Book Antiqua" w:hAnsi="Book Antiqua" w:cstheme="minorHAnsi"/>
              </w:rPr>
              <w:t xml:space="preserve">, </w:t>
            </w:r>
            <w:r w:rsidRPr="00DD39B3">
              <w:rPr>
                <w:rFonts w:ascii="Book Antiqua" w:hAnsi="Book Antiqua" w:cstheme="minorHAnsi"/>
                <w:i/>
              </w:rPr>
              <w:t>ekspansja</w:t>
            </w:r>
          </w:p>
          <w:p w14:paraId="47AD66DF"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podaje i zaznacza na </w:t>
            </w:r>
            <w:r w:rsidRPr="00DD39B3">
              <w:rPr>
                <w:rFonts w:ascii="Book Antiqua" w:hAnsi="Book Antiqua" w:cstheme="minorHAnsi"/>
              </w:rPr>
              <w:lastRenderedPageBreak/>
              <w:t>osi czasu daty najazdu tureckiego i oblężenia Kamieńca Podolskiego (1672 r.)</w:t>
            </w:r>
          </w:p>
          <w:p w14:paraId="625064FB"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wskazuje na mapie tereny, na których toczyła się wojna (Podole) oraz miejsca najważniejszych wydarzeń (Cecora Kamieniec Podolski, Chocim)</w:t>
            </w:r>
          </w:p>
          <w:p w14:paraId="413EE792"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wymienia przyczyny początkowych niepowodzeń wojsk polskich w walce z Turkami w </w:t>
            </w:r>
            <w:r w:rsidRPr="00CA7826">
              <w:rPr>
                <w:rFonts w:ascii="Book Antiqua" w:hAnsi="Book Antiqua" w:cstheme="minorHAnsi"/>
                <w:sz w:val="20"/>
                <w:szCs w:val="20"/>
              </w:rPr>
              <w:t>II poł. XVII w.</w:t>
            </w:r>
          </w:p>
        </w:tc>
        <w:tc>
          <w:tcPr>
            <w:tcW w:w="2409" w:type="dxa"/>
            <w:tcBorders>
              <w:top w:val="single" w:sz="4" w:space="0" w:color="auto"/>
              <w:left w:val="single" w:sz="4" w:space="0" w:color="auto"/>
              <w:bottom w:val="single" w:sz="4" w:space="0" w:color="auto"/>
              <w:right w:val="single" w:sz="4" w:space="0" w:color="auto"/>
            </w:tcBorders>
          </w:tcPr>
          <w:p w14:paraId="2546A595"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lastRenderedPageBreak/>
              <w:t>– omawia przyczyny wojen polsko-tureckich w XVII w.</w:t>
            </w:r>
          </w:p>
          <w:p w14:paraId="224AFAE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przedstawia walkę </w:t>
            </w:r>
            <w:r w:rsidRPr="00DD39B3">
              <w:rPr>
                <w:rFonts w:ascii="Book Antiqua" w:hAnsi="Book Antiqua" w:cstheme="minorHAnsi"/>
              </w:rPr>
              <w:lastRenderedPageBreak/>
              <w:t>Rzeczypospolitej o Mołdawię</w:t>
            </w:r>
          </w:p>
          <w:p w14:paraId="31893FF9"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wymienia hetmanów Stanisława Żółkiewskiego i Jana Karola Chodkiewicza oraz bitwy z Turcją, w których dowodzili (Cecora 1620 r., obrona Chocimia 1621 r.)</w:t>
            </w:r>
          </w:p>
          <w:p w14:paraId="7968002E" w14:textId="77777777" w:rsidR="0082119D" w:rsidRPr="00DD39B3" w:rsidRDefault="0082119D" w:rsidP="0082119D">
            <w:pPr>
              <w:spacing w:after="0" w:line="240" w:lineRule="auto"/>
              <w:rPr>
                <w:rFonts w:ascii="Book Antiqua" w:hAnsi="Book Antiqua" w:cstheme="minorHAnsi"/>
              </w:rPr>
            </w:pPr>
          </w:p>
        </w:tc>
        <w:tc>
          <w:tcPr>
            <w:tcW w:w="2132" w:type="dxa"/>
            <w:tcBorders>
              <w:top w:val="single" w:sz="4" w:space="0" w:color="auto"/>
              <w:left w:val="single" w:sz="4" w:space="0" w:color="auto"/>
              <w:bottom w:val="single" w:sz="4" w:space="0" w:color="auto"/>
              <w:right w:val="single" w:sz="4" w:space="0" w:color="auto"/>
            </w:tcBorders>
          </w:tcPr>
          <w:p w14:paraId="25DBE4EA"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lastRenderedPageBreak/>
              <w:t>– opisuje postanowienia traktatu w Buczaczu</w:t>
            </w:r>
          </w:p>
          <w:p w14:paraId="7FE9B6C0"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lastRenderedPageBreak/>
              <w:t>– przedstawia następstwa wojen polsko-tureckich w XVII w.</w:t>
            </w:r>
          </w:p>
          <w:p w14:paraId="4414EA79" w14:textId="77777777" w:rsidR="0082119D" w:rsidRPr="00DD39B3" w:rsidRDefault="0082119D" w:rsidP="0082119D">
            <w:pPr>
              <w:snapToGrid w:val="0"/>
              <w:spacing w:after="0" w:line="240" w:lineRule="auto"/>
              <w:rPr>
                <w:rFonts w:ascii="Book Antiqua" w:hAnsi="Book Antiqua" w:cstheme="minorHAnsi"/>
              </w:rPr>
            </w:pPr>
          </w:p>
        </w:tc>
      </w:tr>
      <w:tr w:rsidR="0082119D" w:rsidRPr="00DD39B3" w14:paraId="4B4DA43D" w14:textId="77777777" w:rsidTr="0082119D">
        <w:trPr>
          <w:trHeight w:val="4390"/>
          <w:jc w:val="center"/>
        </w:trPr>
        <w:tc>
          <w:tcPr>
            <w:tcW w:w="1200" w:type="dxa"/>
            <w:tcBorders>
              <w:top w:val="single" w:sz="4" w:space="0" w:color="auto"/>
              <w:left w:val="single" w:sz="4" w:space="0" w:color="auto"/>
              <w:bottom w:val="single" w:sz="4" w:space="0" w:color="auto"/>
              <w:right w:val="single" w:sz="4" w:space="0" w:color="auto"/>
            </w:tcBorders>
          </w:tcPr>
          <w:p w14:paraId="078667AF" w14:textId="77777777" w:rsidR="0082119D" w:rsidRPr="00DD39B3" w:rsidRDefault="0082119D" w:rsidP="0082119D">
            <w:pPr>
              <w:autoSpaceDE w:val="0"/>
              <w:autoSpaceDN w:val="0"/>
              <w:adjustRightInd w:val="0"/>
              <w:spacing w:after="0" w:line="240" w:lineRule="auto"/>
              <w:rPr>
                <w:rFonts w:ascii="Book Antiqua" w:hAnsi="Book Antiqua" w:cstheme="minorHAnsi"/>
                <w:lang w:eastAsia="pl-PL"/>
              </w:rPr>
            </w:pPr>
            <w:r w:rsidRPr="00DD39B3">
              <w:rPr>
                <w:rFonts w:ascii="Book Antiqua" w:hAnsi="Book Antiqua" w:cstheme="minorHAnsi"/>
                <w:lang w:eastAsia="pl-PL"/>
              </w:rPr>
              <w:lastRenderedPageBreak/>
              <w:t xml:space="preserve">6. Kryzys Rzeczypospolitej </w:t>
            </w:r>
          </w:p>
        </w:tc>
        <w:tc>
          <w:tcPr>
            <w:tcW w:w="1843" w:type="dxa"/>
            <w:tcBorders>
              <w:top w:val="single" w:sz="4" w:space="0" w:color="auto"/>
              <w:left w:val="single" w:sz="4" w:space="0" w:color="auto"/>
              <w:bottom w:val="single" w:sz="4" w:space="0" w:color="auto"/>
              <w:right w:val="single" w:sz="4" w:space="0" w:color="auto"/>
            </w:tcBorders>
          </w:tcPr>
          <w:p w14:paraId="4A4464F0" w14:textId="77777777" w:rsidR="0082119D" w:rsidRPr="00DD39B3" w:rsidRDefault="0082119D" w:rsidP="0082119D">
            <w:pPr>
              <w:pStyle w:val="Tekstpodstawowy2"/>
              <w:rPr>
                <w:rFonts w:ascii="Book Antiqua" w:hAnsi="Book Antiqua" w:cstheme="minorHAnsi"/>
                <w:sz w:val="22"/>
                <w:szCs w:val="22"/>
              </w:rPr>
            </w:pPr>
            <w:r w:rsidRPr="00DD39B3">
              <w:rPr>
                <w:rFonts w:ascii="Book Antiqua" w:eastAsiaTheme="minorHAnsi" w:hAnsi="Book Antiqua" w:cstheme="minorHAnsi"/>
                <w:sz w:val="22"/>
                <w:szCs w:val="22"/>
                <w:lang w:eastAsia="en-US"/>
              </w:rPr>
              <w:t>– skutki wojen prowadzonych przez Rzeczpospolitą w XVII w.</w:t>
            </w:r>
          </w:p>
          <w:p w14:paraId="3CE12627"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hAnsi="Book Antiqua" w:cstheme="minorHAnsi"/>
              </w:rPr>
              <w:t>– sytuacja polityczno-gospodarcza kraju na przełomie XVII i XVIII w.</w:t>
            </w:r>
          </w:p>
          <w:p w14:paraId="24816D47"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p w14:paraId="1449FEBC"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p w14:paraId="75BE1FC7"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p w14:paraId="19D5F8F3"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p w14:paraId="40BC4C3B"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tc>
        <w:tc>
          <w:tcPr>
            <w:tcW w:w="2382" w:type="dxa"/>
            <w:tcBorders>
              <w:top w:val="single" w:sz="4" w:space="0" w:color="auto"/>
              <w:left w:val="single" w:sz="4" w:space="0" w:color="000000"/>
              <w:bottom w:val="single" w:sz="4" w:space="0" w:color="000000"/>
              <w:right w:val="nil"/>
            </w:tcBorders>
          </w:tcPr>
          <w:p w14:paraId="12C557F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charakteryzuje XVII stulecie jako czas wielu konfliktów wojennych prowadzonych przez Rzeczpospolitą</w:t>
            </w:r>
          </w:p>
          <w:p w14:paraId="37CD559C" w14:textId="77777777" w:rsidR="0082119D" w:rsidRPr="00DD39B3" w:rsidRDefault="0082119D" w:rsidP="0082119D">
            <w:pPr>
              <w:pStyle w:val="Tekstpodstawowy2"/>
              <w:rPr>
                <w:rFonts w:ascii="Book Antiqua" w:hAnsi="Book Antiqua" w:cstheme="minorHAnsi"/>
                <w:sz w:val="22"/>
                <w:szCs w:val="22"/>
              </w:rPr>
            </w:pPr>
            <w:r w:rsidRPr="00DD39B3">
              <w:rPr>
                <w:rFonts w:ascii="Book Antiqua" w:hAnsi="Book Antiqua" w:cstheme="minorHAnsi"/>
                <w:sz w:val="22"/>
                <w:szCs w:val="22"/>
              </w:rPr>
              <w:t>– wskazuje na mapie państwa, z którymi Rzeczpospolita prowadziła wojny w XVII w.</w:t>
            </w:r>
          </w:p>
          <w:p w14:paraId="5B5A0D33" w14:textId="77777777" w:rsidR="0082119D" w:rsidRPr="00DD39B3" w:rsidRDefault="0082119D" w:rsidP="0082119D">
            <w:pPr>
              <w:spacing w:after="0" w:line="240" w:lineRule="auto"/>
              <w:rPr>
                <w:rFonts w:ascii="Book Antiqua" w:hAnsi="Book Antiqua" w:cstheme="minorHAnsi"/>
              </w:rPr>
            </w:pPr>
          </w:p>
          <w:p w14:paraId="28B93AF7" w14:textId="77777777" w:rsidR="0082119D" w:rsidRPr="00DD39B3" w:rsidRDefault="0082119D" w:rsidP="0082119D">
            <w:pPr>
              <w:spacing w:after="0" w:line="240" w:lineRule="auto"/>
              <w:rPr>
                <w:rStyle w:val="A13"/>
                <w:rFonts w:ascii="Book Antiqua" w:hAnsi="Book Antiqua" w:cstheme="minorHAnsi"/>
                <w:color w:val="auto"/>
                <w:sz w:val="22"/>
                <w:szCs w:val="22"/>
              </w:rPr>
            </w:pPr>
          </w:p>
          <w:p w14:paraId="6517DC9C" w14:textId="77777777" w:rsidR="0082119D" w:rsidRPr="00DD39B3" w:rsidRDefault="0082119D" w:rsidP="0082119D">
            <w:pPr>
              <w:spacing w:after="0" w:line="240" w:lineRule="auto"/>
              <w:rPr>
                <w:rFonts w:ascii="Book Antiqua" w:eastAsia="Times" w:hAnsi="Book Antiqua" w:cstheme="minorHAnsi"/>
              </w:rPr>
            </w:pPr>
          </w:p>
        </w:tc>
        <w:tc>
          <w:tcPr>
            <w:tcW w:w="2693" w:type="dxa"/>
            <w:tcBorders>
              <w:top w:val="single" w:sz="4" w:space="0" w:color="auto"/>
              <w:left w:val="single" w:sz="4" w:space="0" w:color="000000"/>
              <w:bottom w:val="single" w:sz="4" w:space="0" w:color="000000"/>
              <w:right w:val="nil"/>
            </w:tcBorders>
          </w:tcPr>
          <w:p w14:paraId="5F77466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wymienia skutki wojen toczonych przez Rzeczpospolitą w XVII w., w tym m.in. wyniszczenie kraju i straty terytorialne</w:t>
            </w:r>
          </w:p>
          <w:p w14:paraId="7DD5CA2A" w14:textId="77777777" w:rsidR="0082119D" w:rsidRPr="00DD39B3" w:rsidRDefault="0082119D" w:rsidP="0082119D">
            <w:pPr>
              <w:spacing w:after="0" w:line="240" w:lineRule="auto"/>
              <w:rPr>
                <w:rFonts w:ascii="Book Antiqua" w:eastAsia="Times" w:hAnsi="Book Antiqua" w:cstheme="minorHAnsi"/>
              </w:rPr>
            </w:pPr>
          </w:p>
        </w:tc>
        <w:tc>
          <w:tcPr>
            <w:tcW w:w="2552" w:type="dxa"/>
            <w:tcBorders>
              <w:top w:val="single" w:sz="4" w:space="0" w:color="auto"/>
              <w:left w:val="single" w:sz="4" w:space="0" w:color="000000"/>
              <w:bottom w:val="single" w:sz="4" w:space="0" w:color="000000"/>
              <w:right w:val="nil"/>
            </w:tcBorders>
          </w:tcPr>
          <w:p w14:paraId="0DB9B628"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terminem: </w:t>
            </w:r>
            <w:r w:rsidRPr="00DD39B3">
              <w:rPr>
                <w:rFonts w:ascii="Book Antiqua" w:hAnsi="Book Antiqua" w:cstheme="minorHAnsi"/>
                <w:i/>
              </w:rPr>
              <w:t>liberum veto</w:t>
            </w:r>
          </w:p>
          <w:p w14:paraId="288DCA9D"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na mapie tereny utracone przez Rzeczpospolitą (Inflanty, Podole, Prusy Książęce, część Ukrainy)</w:t>
            </w:r>
          </w:p>
          <w:p w14:paraId="62A2B7B5"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wymienia przyczyny uzależnienia Polski od obcych państw</w:t>
            </w:r>
          </w:p>
        </w:tc>
        <w:tc>
          <w:tcPr>
            <w:tcW w:w="2409" w:type="dxa"/>
            <w:tcBorders>
              <w:top w:val="single" w:sz="4" w:space="0" w:color="auto"/>
              <w:left w:val="single" w:sz="4" w:space="0" w:color="000000"/>
              <w:bottom w:val="single" w:sz="4" w:space="0" w:color="000000"/>
              <w:right w:val="nil"/>
            </w:tcBorders>
          </w:tcPr>
          <w:p w14:paraId="176E9052"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charakteryzuje funkcjonowanie aparatu władzy na przełomie XVII i XVIII w., zwracając uwagę na słabość władzy królewskiej, zrywanie sejmów i wzrost znaczenia magnaterii</w:t>
            </w:r>
          </w:p>
          <w:p w14:paraId="07A34D0B"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objawy kryzysu państwa</w:t>
            </w:r>
          </w:p>
          <w:p w14:paraId="1ECF5BC4"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podaje przyczyny i objawy kryzysu gospodarczego</w:t>
            </w:r>
          </w:p>
        </w:tc>
        <w:tc>
          <w:tcPr>
            <w:tcW w:w="2132" w:type="dxa"/>
            <w:tcBorders>
              <w:top w:val="single" w:sz="4" w:space="0" w:color="auto"/>
              <w:left w:val="single" w:sz="4" w:space="0" w:color="000000"/>
              <w:bottom w:val="single" w:sz="4" w:space="0" w:color="000000"/>
              <w:right w:val="single" w:sz="4" w:space="0" w:color="000000"/>
            </w:tcBorders>
          </w:tcPr>
          <w:p w14:paraId="14002D98"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przedstawia przyczyny rokoszu Lubomirskiego</w:t>
            </w:r>
          </w:p>
          <w:p w14:paraId="65E1ED51"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wyjaśnia, dlaczego w Rzeczypospolitej coraz większą rolę zaczynali odgrywać magnaci</w:t>
            </w:r>
          </w:p>
          <w:p w14:paraId="275A391C"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wskazuje postać Władysława Sicińskiego, który w 1652 r. doprowadził do pierwszego w historii zerwania sejmu</w:t>
            </w:r>
          </w:p>
        </w:tc>
      </w:tr>
      <w:tr w:rsidR="0082119D" w:rsidRPr="00DD39B3" w14:paraId="4E572729" w14:textId="77777777" w:rsidTr="0082119D">
        <w:trPr>
          <w:trHeight w:val="3827"/>
          <w:jc w:val="center"/>
        </w:trPr>
        <w:tc>
          <w:tcPr>
            <w:tcW w:w="1200" w:type="dxa"/>
            <w:tcBorders>
              <w:top w:val="single" w:sz="4" w:space="0" w:color="auto"/>
              <w:left w:val="single" w:sz="4" w:space="0" w:color="auto"/>
              <w:bottom w:val="single" w:sz="4" w:space="0" w:color="auto"/>
              <w:right w:val="single" w:sz="4" w:space="0" w:color="auto"/>
            </w:tcBorders>
          </w:tcPr>
          <w:p w14:paraId="7CA2936B" w14:textId="77777777" w:rsidR="0082119D" w:rsidRPr="00DD39B3" w:rsidRDefault="0082119D" w:rsidP="0082119D">
            <w:pPr>
              <w:autoSpaceDE w:val="0"/>
              <w:autoSpaceDN w:val="0"/>
              <w:adjustRightInd w:val="0"/>
              <w:spacing w:after="0" w:line="240" w:lineRule="auto"/>
              <w:rPr>
                <w:rFonts w:ascii="Book Antiqua" w:hAnsi="Book Antiqua" w:cstheme="minorHAnsi"/>
                <w:lang w:eastAsia="pl-PL"/>
              </w:rPr>
            </w:pPr>
            <w:r w:rsidRPr="00DD39B3">
              <w:rPr>
                <w:rFonts w:ascii="Book Antiqua" w:hAnsi="Book Antiqua" w:cstheme="minorHAnsi"/>
                <w:lang w:eastAsia="pl-PL"/>
              </w:rPr>
              <w:t>7. Barok i sarmatyzm</w:t>
            </w:r>
          </w:p>
        </w:tc>
        <w:tc>
          <w:tcPr>
            <w:tcW w:w="1843" w:type="dxa"/>
            <w:tcBorders>
              <w:top w:val="single" w:sz="4" w:space="0" w:color="auto"/>
              <w:left w:val="single" w:sz="4" w:space="0" w:color="auto"/>
              <w:bottom w:val="single" w:sz="4" w:space="0" w:color="auto"/>
              <w:right w:val="single" w:sz="4" w:space="0" w:color="auto"/>
            </w:tcBorders>
          </w:tcPr>
          <w:p w14:paraId="03FE7938"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barok – epoka kontrastów</w:t>
            </w:r>
          </w:p>
          <w:p w14:paraId="547D0ADF" w14:textId="77777777" w:rsidR="0082119D" w:rsidRPr="00DD39B3" w:rsidRDefault="0082119D" w:rsidP="0082119D">
            <w:pPr>
              <w:pStyle w:val="Tekstpodstawowy2"/>
              <w:rPr>
                <w:rFonts w:ascii="Book Antiqua" w:hAnsi="Book Antiqua" w:cstheme="minorHAnsi"/>
                <w:sz w:val="22"/>
                <w:szCs w:val="22"/>
              </w:rPr>
            </w:pPr>
            <w:r w:rsidRPr="00DD39B3">
              <w:rPr>
                <w:rFonts w:ascii="Book Antiqua" w:hAnsi="Book Antiqua" w:cstheme="minorHAnsi"/>
                <w:sz w:val="22"/>
                <w:szCs w:val="22"/>
              </w:rPr>
              <w:t>– cechy charakterystyczne stylu barokowego</w:t>
            </w:r>
          </w:p>
          <w:p w14:paraId="5C16E952" w14:textId="77777777" w:rsidR="0082119D" w:rsidRPr="00DD39B3" w:rsidRDefault="0082119D" w:rsidP="0082119D">
            <w:pPr>
              <w:pStyle w:val="Tekstpodstawowy2"/>
              <w:rPr>
                <w:rFonts w:ascii="Book Antiqua" w:hAnsi="Book Antiqua" w:cstheme="minorHAnsi"/>
                <w:sz w:val="22"/>
                <w:szCs w:val="22"/>
              </w:rPr>
            </w:pPr>
            <w:r w:rsidRPr="00DD39B3">
              <w:rPr>
                <w:rFonts w:ascii="Book Antiqua" w:hAnsi="Book Antiqua" w:cstheme="minorHAnsi"/>
                <w:sz w:val="22"/>
                <w:szCs w:val="22"/>
              </w:rPr>
              <w:t>– architektura i sztuka barokowa</w:t>
            </w:r>
          </w:p>
          <w:p w14:paraId="7601E699" w14:textId="77777777" w:rsidR="0082119D" w:rsidRPr="00DD39B3" w:rsidRDefault="0082119D" w:rsidP="0082119D">
            <w:pPr>
              <w:pStyle w:val="Tekstpodstawowy2"/>
              <w:rPr>
                <w:rFonts w:ascii="Book Antiqua" w:hAnsi="Book Antiqua" w:cstheme="minorHAnsi"/>
                <w:sz w:val="22"/>
                <w:szCs w:val="22"/>
              </w:rPr>
            </w:pPr>
            <w:r w:rsidRPr="00DD39B3">
              <w:rPr>
                <w:rFonts w:ascii="Book Antiqua" w:hAnsi="Book Antiqua" w:cstheme="minorHAnsi"/>
                <w:sz w:val="22"/>
                <w:szCs w:val="22"/>
              </w:rPr>
              <w:t>– Sarmaci i ich obyczaje</w:t>
            </w:r>
          </w:p>
        </w:tc>
        <w:tc>
          <w:tcPr>
            <w:tcW w:w="2382" w:type="dxa"/>
            <w:tcBorders>
              <w:top w:val="single" w:sz="4" w:space="0" w:color="000000"/>
              <w:left w:val="single" w:sz="4" w:space="0" w:color="000000"/>
              <w:bottom w:val="single" w:sz="4" w:space="0" w:color="000000"/>
              <w:right w:val="nil"/>
            </w:tcBorders>
          </w:tcPr>
          <w:p w14:paraId="41F8666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opowiada o sposobach spędzania czasu wolnego przez szlachtę na przełomie XVII i XVIII w.</w:t>
            </w:r>
          </w:p>
          <w:p w14:paraId="717E64B2" w14:textId="77777777" w:rsidR="0082119D" w:rsidRDefault="0082119D" w:rsidP="0082119D">
            <w:pPr>
              <w:spacing w:after="0" w:line="240" w:lineRule="auto"/>
              <w:rPr>
                <w:rFonts w:ascii="Book Antiqua" w:hAnsi="Book Antiqua" w:cstheme="minorHAnsi"/>
              </w:rPr>
            </w:pPr>
            <w:r w:rsidRPr="00DD39B3">
              <w:rPr>
                <w:rFonts w:ascii="Book Antiqua" w:hAnsi="Book Antiqua" w:cstheme="minorHAnsi"/>
              </w:rPr>
              <w:t>– wskazuje pozytywne i negatywne cechy szlachty polskiej</w:t>
            </w:r>
          </w:p>
          <w:p w14:paraId="18E9FF98" w14:textId="77777777" w:rsidR="0082119D" w:rsidRPr="00DD39B3" w:rsidRDefault="0082119D" w:rsidP="0082119D">
            <w:pPr>
              <w:spacing w:after="0" w:line="240" w:lineRule="auto"/>
              <w:rPr>
                <w:rStyle w:val="A14"/>
                <w:rFonts w:ascii="Book Antiqua" w:hAnsi="Book Antiqua" w:cstheme="minorHAnsi"/>
                <w:color w:val="auto"/>
                <w:sz w:val="22"/>
                <w:szCs w:val="22"/>
              </w:rPr>
            </w:pPr>
            <w:r w:rsidRPr="00DD39B3">
              <w:rPr>
                <w:rFonts w:ascii="Book Antiqua" w:hAnsi="Book Antiqua" w:cstheme="minorHAnsi"/>
              </w:rPr>
              <w:t>– wymienia najwybitniejsze dzieła sztuki barokowej w Polsce i Europie (np. Wersal, pałac w Wilanowie)</w:t>
            </w:r>
          </w:p>
        </w:tc>
        <w:tc>
          <w:tcPr>
            <w:tcW w:w="2693" w:type="dxa"/>
            <w:tcBorders>
              <w:top w:val="single" w:sz="4" w:space="0" w:color="000000"/>
              <w:left w:val="single" w:sz="4" w:space="0" w:color="000000"/>
              <w:bottom w:val="single" w:sz="4" w:space="0" w:color="000000"/>
              <w:right w:val="nil"/>
            </w:tcBorders>
          </w:tcPr>
          <w:p w14:paraId="63FF38AB" w14:textId="77777777" w:rsidR="0082119D" w:rsidRPr="00DD39B3" w:rsidRDefault="0082119D" w:rsidP="0082119D">
            <w:pPr>
              <w:pStyle w:val="Bezodstpw"/>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xml:space="preserve">– poprawnie posługuje się terminem: </w:t>
            </w:r>
            <w:r w:rsidRPr="00DD39B3">
              <w:rPr>
                <w:rStyle w:val="A13"/>
                <w:rFonts w:ascii="Book Antiqua" w:hAnsi="Book Antiqua" w:cstheme="minorHAnsi"/>
                <w:i/>
                <w:color w:val="auto"/>
                <w:sz w:val="22"/>
                <w:szCs w:val="22"/>
              </w:rPr>
              <w:t>barok</w:t>
            </w:r>
          </w:p>
          <w:p w14:paraId="512DD8C7" w14:textId="77777777" w:rsidR="0082119D" w:rsidRPr="00DD39B3" w:rsidRDefault="0082119D" w:rsidP="0082119D">
            <w:pPr>
              <w:pStyle w:val="Bezodstpw"/>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zaznacza na osi czasu epokę baroku</w:t>
            </w:r>
          </w:p>
          <w:p w14:paraId="66E23045"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wymienia dwie–trzy cechy charakterystyczne architektury barokowej</w:t>
            </w:r>
          </w:p>
          <w:p w14:paraId="0E62A913" w14:textId="77777777" w:rsidR="0082119D" w:rsidRPr="00DD39B3" w:rsidRDefault="0082119D" w:rsidP="0082119D">
            <w:pPr>
              <w:pStyle w:val="Bezodstpw"/>
              <w:rPr>
                <w:rFonts w:ascii="Book Antiqua" w:hAnsi="Book Antiqua" w:cstheme="minorHAnsi"/>
                <w:sz w:val="22"/>
                <w:szCs w:val="22"/>
              </w:rPr>
            </w:pPr>
            <w:r w:rsidRPr="00DD39B3">
              <w:rPr>
                <w:rFonts w:ascii="Book Antiqua" w:hAnsi="Book Antiqua" w:cstheme="minorHAnsi"/>
                <w:sz w:val="22"/>
                <w:szCs w:val="22"/>
              </w:rPr>
              <w:t>– z ilustracji przedstawiających zabytki wybiera te, które zostały zbudowane w stylu barokowym</w:t>
            </w:r>
          </w:p>
          <w:p w14:paraId="79FD07DA" w14:textId="77777777" w:rsidR="0082119D" w:rsidRPr="00DD39B3" w:rsidRDefault="0082119D" w:rsidP="0082119D">
            <w:pPr>
              <w:pStyle w:val="Bezodstpw"/>
              <w:rPr>
                <w:rStyle w:val="A14"/>
                <w:rFonts w:ascii="Book Antiqua" w:hAnsi="Book Antiqua" w:cstheme="minorHAnsi"/>
                <w:color w:val="auto"/>
                <w:sz w:val="22"/>
                <w:szCs w:val="22"/>
              </w:rPr>
            </w:pPr>
            <w:r w:rsidRPr="00DD39B3">
              <w:rPr>
                <w:rFonts w:ascii="Book Antiqua" w:hAnsi="Book Antiqua" w:cstheme="minorHAnsi"/>
                <w:sz w:val="22"/>
                <w:szCs w:val="22"/>
              </w:rPr>
              <w:t>– wyjaśnia, czym były kalwarie</w:t>
            </w:r>
          </w:p>
        </w:tc>
        <w:tc>
          <w:tcPr>
            <w:tcW w:w="2552" w:type="dxa"/>
            <w:tcBorders>
              <w:top w:val="single" w:sz="4" w:space="0" w:color="000000"/>
              <w:left w:val="single" w:sz="4" w:space="0" w:color="000000"/>
              <w:bottom w:val="single" w:sz="4" w:space="0" w:color="000000"/>
              <w:right w:val="nil"/>
            </w:tcBorders>
          </w:tcPr>
          <w:p w14:paraId="7B23411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charakteryzuje malarstwo i rzeźbę epoki baroku</w:t>
            </w:r>
          </w:p>
          <w:p w14:paraId="1285C663"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charakteryzuje ideologię sarmatyzmu</w:t>
            </w:r>
          </w:p>
          <w:p w14:paraId="31187724"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wyjaśnia pochodzenie terminu </w:t>
            </w:r>
            <w:r w:rsidRPr="00DD39B3">
              <w:rPr>
                <w:rFonts w:ascii="Book Antiqua" w:hAnsi="Book Antiqua" w:cstheme="minorHAnsi"/>
                <w:i/>
              </w:rPr>
              <w:t>sarmatyzm</w:t>
            </w:r>
          </w:p>
          <w:p w14:paraId="129F7C3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znaczenie określenia „złota wolność szlachecka”</w:t>
            </w:r>
          </w:p>
          <w:p w14:paraId="0B6E1A0A"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opisuje strój sarmacki na podstawie ilustracji</w:t>
            </w:r>
          </w:p>
        </w:tc>
        <w:tc>
          <w:tcPr>
            <w:tcW w:w="2409" w:type="dxa"/>
            <w:tcBorders>
              <w:top w:val="single" w:sz="4" w:space="0" w:color="000000"/>
              <w:left w:val="single" w:sz="4" w:space="0" w:color="000000"/>
              <w:bottom w:val="single" w:sz="4" w:space="0" w:color="000000"/>
              <w:right w:val="nil"/>
            </w:tcBorders>
          </w:tcPr>
          <w:p w14:paraId="19E99800"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terminami: </w:t>
            </w:r>
            <w:r w:rsidRPr="00DD39B3">
              <w:rPr>
                <w:rFonts w:ascii="Book Antiqua" w:hAnsi="Book Antiqua" w:cstheme="minorHAnsi"/>
                <w:i/>
              </w:rPr>
              <w:t>putto</w:t>
            </w:r>
            <w:r w:rsidRPr="00DD39B3">
              <w:rPr>
                <w:rFonts w:ascii="Book Antiqua" w:hAnsi="Book Antiqua" w:cstheme="minorHAnsi"/>
              </w:rPr>
              <w:t xml:space="preserve">, </w:t>
            </w:r>
            <w:r w:rsidRPr="00DD39B3">
              <w:rPr>
                <w:rFonts w:ascii="Book Antiqua" w:hAnsi="Book Antiqua" w:cstheme="minorHAnsi"/>
                <w:i/>
              </w:rPr>
              <w:t>ornament</w:t>
            </w:r>
          </w:p>
          <w:p w14:paraId="3178EB7A"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genezę epoki baroku</w:t>
            </w:r>
          </w:p>
          <w:p w14:paraId="06EE78FF"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wpływ rosnącej pobożności na architekturę i sztukę epoki</w:t>
            </w:r>
          </w:p>
          <w:p w14:paraId="05A481AB"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następstwa bezkrytycznego stosunku szlachty do ustroju państwa</w:t>
            </w:r>
          </w:p>
        </w:tc>
        <w:tc>
          <w:tcPr>
            <w:tcW w:w="2132" w:type="dxa"/>
            <w:tcBorders>
              <w:top w:val="single" w:sz="4" w:space="0" w:color="000000"/>
              <w:left w:val="single" w:sz="4" w:space="0" w:color="000000"/>
              <w:bottom w:val="single" w:sz="4" w:space="0" w:color="000000"/>
              <w:right w:val="single" w:sz="4" w:space="0" w:color="000000"/>
            </w:tcBorders>
          </w:tcPr>
          <w:p w14:paraId="130F24F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na czym polega związek kultury barokowej z ruchem kontrreformacyjnym</w:t>
            </w:r>
          </w:p>
          <w:p w14:paraId="470AA34D" w14:textId="77777777" w:rsidR="0082119D" w:rsidRPr="00DD39B3" w:rsidRDefault="0082119D" w:rsidP="0082119D">
            <w:pPr>
              <w:pStyle w:val="Tekstpodstawowy"/>
              <w:spacing w:after="0" w:line="240" w:lineRule="auto"/>
              <w:rPr>
                <w:rFonts w:ascii="Book Antiqua" w:hAnsi="Book Antiqua" w:cstheme="minorHAnsi"/>
                <w:b/>
                <w:i/>
              </w:rPr>
            </w:pPr>
            <w:r w:rsidRPr="00DD39B3">
              <w:rPr>
                <w:rFonts w:ascii="Book Antiqua" w:hAnsi="Book Antiqua" w:cstheme="minorHAnsi"/>
              </w:rPr>
              <w:t>– charakteryzuje barok jako epokę kontrastów</w:t>
            </w:r>
          </w:p>
          <w:p w14:paraId="7E278CF2" w14:textId="77777777" w:rsidR="0082119D" w:rsidRPr="00DD39B3" w:rsidRDefault="0082119D" w:rsidP="0082119D">
            <w:pPr>
              <w:snapToGrid w:val="0"/>
              <w:spacing w:after="0" w:line="240" w:lineRule="auto"/>
              <w:rPr>
                <w:rFonts w:ascii="Book Antiqua" w:hAnsi="Book Antiqua" w:cstheme="minorHAnsi"/>
              </w:rPr>
            </w:pPr>
          </w:p>
        </w:tc>
      </w:tr>
      <w:tr w:rsidR="0082119D" w:rsidRPr="00DD39B3" w14:paraId="3532AC06" w14:textId="77777777" w:rsidTr="0082119D">
        <w:trPr>
          <w:trHeight w:val="465"/>
          <w:jc w:val="center"/>
        </w:trPr>
        <w:tc>
          <w:tcPr>
            <w:tcW w:w="15211" w:type="dxa"/>
            <w:gridSpan w:val="7"/>
            <w:tcBorders>
              <w:top w:val="single" w:sz="4" w:space="0" w:color="000000"/>
              <w:left w:val="single" w:sz="4" w:space="0" w:color="000000"/>
              <w:bottom w:val="single" w:sz="4" w:space="0" w:color="auto"/>
              <w:right w:val="single" w:sz="4" w:space="0" w:color="000000"/>
            </w:tcBorders>
            <w:vAlign w:val="center"/>
          </w:tcPr>
          <w:p w14:paraId="0086247E" w14:textId="77777777" w:rsidR="0082119D" w:rsidRPr="00DD39B3" w:rsidRDefault="0082119D" w:rsidP="0082119D">
            <w:pPr>
              <w:snapToGrid w:val="0"/>
              <w:spacing w:after="0" w:line="240" w:lineRule="auto"/>
              <w:jc w:val="center"/>
              <w:rPr>
                <w:rFonts w:ascii="Book Antiqua" w:hAnsi="Book Antiqua" w:cstheme="minorHAnsi"/>
                <w:b/>
              </w:rPr>
            </w:pPr>
            <w:r w:rsidRPr="00DD39B3">
              <w:rPr>
                <w:rFonts w:ascii="Book Antiqua" w:hAnsi="Book Antiqua" w:cstheme="minorHAnsi"/>
                <w:b/>
              </w:rPr>
              <w:t>Rozdział IV. Od absolutyzmu do republiki</w:t>
            </w:r>
          </w:p>
        </w:tc>
      </w:tr>
      <w:tr w:rsidR="0082119D" w:rsidRPr="00DD39B3" w14:paraId="183BF693" w14:textId="77777777" w:rsidTr="0082119D">
        <w:trPr>
          <w:trHeight w:val="416"/>
          <w:jc w:val="center"/>
        </w:trPr>
        <w:tc>
          <w:tcPr>
            <w:tcW w:w="1200" w:type="dxa"/>
            <w:tcBorders>
              <w:top w:val="single" w:sz="4" w:space="0" w:color="auto"/>
              <w:left w:val="single" w:sz="4" w:space="0" w:color="auto"/>
              <w:bottom w:val="single" w:sz="4" w:space="0" w:color="auto"/>
              <w:right w:val="single" w:sz="4" w:space="0" w:color="auto"/>
            </w:tcBorders>
          </w:tcPr>
          <w:p w14:paraId="73FE2923" w14:textId="77777777" w:rsidR="0082119D" w:rsidRPr="00DD39B3" w:rsidRDefault="0082119D" w:rsidP="0082119D">
            <w:pPr>
              <w:autoSpaceDE w:val="0"/>
              <w:autoSpaceDN w:val="0"/>
              <w:adjustRightInd w:val="0"/>
              <w:spacing w:after="0" w:line="240" w:lineRule="auto"/>
              <w:rPr>
                <w:rFonts w:ascii="Book Antiqua" w:hAnsi="Book Antiqua" w:cstheme="minorHAnsi"/>
                <w:lang w:eastAsia="pl-PL"/>
              </w:rPr>
            </w:pPr>
            <w:r w:rsidRPr="00DD39B3">
              <w:rPr>
                <w:rFonts w:ascii="Book Antiqua" w:hAnsi="Book Antiqua" w:cstheme="minorHAnsi"/>
                <w:lang w:eastAsia="pl-PL"/>
              </w:rPr>
              <w:t>1. Monarchia absolutna we Francji</w:t>
            </w:r>
          </w:p>
        </w:tc>
        <w:tc>
          <w:tcPr>
            <w:tcW w:w="1843" w:type="dxa"/>
            <w:tcBorders>
              <w:top w:val="single" w:sz="4" w:space="0" w:color="auto"/>
              <w:left w:val="single" w:sz="4" w:space="0" w:color="auto"/>
              <w:bottom w:val="single" w:sz="4" w:space="0" w:color="auto"/>
              <w:right w:val="single" w:sz="4" w:space="0" w:color="auto"/>
            </w:tcBorders>
          </w:tcPr>
          <w:p w14:paraId="787D0994"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Edykt nantejski i jego skutki</w:t>
            </w:r>
          </w:p>
          <w:p w14:paraId="6FE55D89"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xml:space="preserve">– umacnianie władzy monarchy we </w:t>
            </w:r>
            <w:r w:rsidRPr="00DD39B3">
              <w:rPr>
                <w:rFonts w:ascii="Book Antiqua" w:eastAsia="Times New Roman" w:hAnsi="Book Antiqua" w:cstheme="minorHAnsi"/>
                <w:lang w:eastAsia="pl-PL"/>
              </w:rPr>
              <w:lastRenderedPageBreak/>
              <w:t>Francji</w:t>
            </w:r>
          </w:p>
          <w:p w14:paraId="4D424AD4"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rządy absolutne Ludwika XIV</w:t>
            </w:r>
          </w:p>
          <w:p w14:paraId="033D7CD0"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Francja potęgą militarną i gospodarczą</w:t>
            </w:r>
          </w:p>
          <w:p w14:paraId="397403EF"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tc>
        <w:tc>
          <w:tcPr>
            <w:tcW w:w="2382" w:type="dxa"/>
            <w:tcBorders>
              <w:top w:val="single" w:sz="4" w:space="0" w:color="auto"/>
              <w:left w:val="single" w:sz="4" w:space="0" w:color="auto"/>
              <w:bottom w:val="single" w:sz="4" w:space="0" w:color="auto"/>
              <w:right w:val="single" w:sz="4" w:space="0" w:color="auto"/>
            </w:tcBorders>
          </w:tcPr>
          <w:p w14:paraId="32C7A8F0"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lastRenderedPageBreak/>
              <w:t>– krótko opisuje zakres władzy króla w monarchii absolutnej</w:t>
            </w:r>
          </w:p>
          <w:p w14:paraId="30A8D31C"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xml:space="preserve">– przywołuje postać Ludwika XIV jako </w:t>
            </w:r>
            <w:r w:rsidRPr="00DD39B3">
              <w:rPr>
                <w:rStyle w:val="A13"/>
                <w:rFonts w:ascii="Book Antiqua" w:hAnsi="Book Antiqua" w:cstheme="minorHAnsi"/>
                <w:color w:val="auto"/>
                <w:sz w:val="22"/>
                <w:szCs w:val="22"/>
              </w:rPr>
              <w:lastRenderedPageBreak/>
              <w:t>władcy absolutnego</w:t>
            </w:r>
          </w:p>
          <w:p w14:paraId="57B79D6E"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wskazuje na mapie Francję</w:t>
            </w:r>
          </w:p>
          <w:p w14:paraId="3A1F7102" w14:textId="77777777" w:rsidR="0082119D" w:rsidRPr="00DD39B3" w:rsidRDefault="0082119D" w:rsidP="0082119D">
            <w:pPr>
              <w:spacing w:after="0" w:line="240" w:lineRule="auto"/>
              <w:rPr>
                <w:rStyle w:val="A13"/>
                <w:rFonts w:ascii="Book Antiqua" w:hAnsi="Book Antiqua" w:cstheme="minorHAnsi"/>
                <w:color w:val="auto"/>
                <w:sz w:val="22"/>
                <w:szCs w:val="22"/>
              </w:rPr>
            </w:pPr>
          </w:p>
          <w:p w14:paraId="633F30B7" w14:textId="77777777" w:rsidR="0082119D" w:rsidRPr="00DD39B3" w:rsidRDefault="0082119D" w:rsidP="0082119D">
            <w:pPr>
              <w:spacing w:after="0" w:line="240" w:lineRule="auto"/>
              <w:rPr>
                <w:rFonts w:ascii="Book Antiqua" w:eastAsia="Times" w:hAnsi="Book Antiqua" w:cstheme="minorHAnsi"/>
              </w:rPr>
            </w:pPr>
          </w:p>
        </w:tc>
        <w:tc>
          <w:tcPr>
            <w:tcW w:w="2693" w:type="dxa"/>
            <w:tcBorders>
              <w:top w:val="single" w:sz="4" w:space="0" w:color="auto"/>
              <w:left w:val="single" w:sz="4" w:space="0" w:color="auto"/>
              <w:bottom w:val="single" w:sz="4" w:space="0" w:color="auto"/>
              <w:right w:val="single" w:sz="4" w:space="0" w:color="auto"/>
            </w:tcBorders>
          </w:tcPr>
          <w:p w14:paraId="0A3CD844"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lastRenderedPageBreak/>
              <w:t xml:space="preserve">– poprawnie posługuje się terminem: </w:t>
            </w:r>
            <w:r w:rsidRPr="00DD39B3">
              <w:rPr>
                <w:rStyle w:val="A13"/>
                <w:rFonts w:ascii="Book Antiqua" w:hAnsi="Book Antiqua" w:cstheme="minorHAnsi"/>
                <w:i/>
                <w:color w:val="auto"/>
                <w:sz w:val="22"/>
                <w:szCs w:val="22"/>
              </w:rPr>
              <w:t>monarchia absolutna</w:t>
            </w:r>
          </w:p>
          <w:p w14:paraId="5B415EE0"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wymienia uprawnienia monarchy absolutnego</w:t>
            </w:r>
          </w:p>
          <w:p w14:paraId="75E19DB9"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lastRenderedPageBreak/>
              <w:t>– wyjaśnia, dlaczego Ludwika XIV określano mianem Króla Słońce</w:t>
            </w:r>
          </w:p>
          <w:p w14:paraId="6B6CC70D"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wskazuje czas panowania Ludwika XIV (XVII w.)</w:t>
            </w:r>
          </w:p>
          <w:p w14:paraId="471D3FDF" w14:textId="77777777" w:rsidR="0082119D" w:rsidRPr="00DD39B3" w:rsidRDefault="0082119D" w:rsidP="0082119D">
            <w:pPr>
              <w:spacing w:after="0" w:line="240" w:lineRule="auto"/>
              <w:rPr>
                <w:rFonts w:ascii="Book Antiqua" w:eastAsia="Times" w:hAnsi="Book Antiqua" w:cstheme="minorHAnsi"/>
              </w:rPr>
            </w:pPr>
            <w:r w:rsidRPr="00DD39B3">
              <w:rPr>
                <w:rStyle w:val="A13"/>
                <w:rFonts w:ascii="Book Antiqua" w:hAnsi="Book Antiqua" w:cstheme="minorHAnsi"/>
                <w:color w:val="auto"/>
                <w:sz w:val="22"/>
                <w:szCs w:val="22"/>
              </w:rPr>
              <w:t>– opisuje życiu w Wersalu w czasach Ludwika XIV</w:t>
            </w:r>
          </w:p>
        </w:tc>
        <w:tc>
          <w:tcPr>
            <w:tcW w:w="2552" w:type="dxa"/>
            <w:tcBorders>
              <w:top w:val="single" w:sz="4" w:space="0" w:color="auto"/>
              <w:left w:val="single" w:sz="4" w:space="0" w:color="auto"/>
              <w:bottom w:val="single" w:sz="4" w:space="0" w:color="auto"/>
              <w:right w:val="single" w:sz="4" w:space="0" w:color="auto"/>
            </w:tcBorders>
          </w:tcPr>
          <w:p w14:paraId="48283B7B"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lastRenderedPageBreak/>
              <w:t xml:space="preserve">– poprawnie posługuje się terminami: </w:t>
            </w:r>
            <w:r w:rsidRPr="00DD39B3">
              <w:rPr>
                <w:rFonts w:ascii="Book Antiqua" w:hAnsi="Book Antiqua" w:cstheme="minorHAnsi"/>
                <w:i/>
              </w:rPr>
              <w:t>manufaktura</w:t>
            </w:r>
            <w:r w:rsidRPr="00DD39B3">
              <w:rPr>
                <w:rFonts w:ascii="Book Antiqua" w:hAnsi="Book Antiqua" w:cstheme="minorHAnsi"/>
              </w:rPr>
              <w:t>,</w:t>
            </w:r>
            <w:r w:rsidRPr="00DD39B3">
              <w:rPr>
                <w:rFonts w:ascii="Book Antiqua" w:hAnsi="Book Antiqua" w:cstheme="minorHAnsi"/>
                <w:i/>
              </w:rPr>
              <w:t xml:space="preserve"> cło</w:t>
            </w:r>
            <w:r w:rsidRPr="00DD39B3">
              <w:rPr>
                <w:rFonts w:ascii="Book Antiqua" w:hAnsi="Book Antiqua" w:cstheme="minorHAnsi"/>
              </w:rPr>
              <w:t xml:space="preserve">, </w:t>
            </w:r>
            <w:r w:rsidRPr="00DD39B3">
              <w:rPr>
                <w:rFonts w:ascii="Book Antiqua" w:hAnsi="Book Antiqua" w:cstheme="minorHAnsi"/>
                <w:i/>
              </w:rPr>
              <w:t>import</w:t>
            </w:r>
            <w:r w:rsidRPr="00DD39B3">
              <w:rPr>
                <w:rFonts w:ascii="Book Antiqua" w:hAnsi="Book Antiqua" w:cstheme="minorHAnsi"/>
              </w:rPr>
              <w:t xml:space="preserve">, </w:t>
            </w:r>
            <w:r w:rsidRPr="00DD39B3">
              <w:rPr>
                <w:rFonts w:ascii="Book Antiqua" w:hAnsi="Book Antiqua" w:cstheme="minorHAnsi"/>
                <w:i/>
              </w:rPr>
              <w:t>eksport</w:t>
            </w:r>
          </w:p>
          <w:p w14:paraId="4A7EC5F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wyjaśnia, dlaczego </w:t>
            </w:r>
            <w:r w:rsidRPr="00DD39B3">
              <w:rPr>
                <w:rFonts w:ascii="Book Antiqua" w:hAnsi="Book Antiqua" w:cstheme="minorHAnsi"/>
              </w:rPr>
              <w:lastRenderedPageBreak/>
              <w:t>Francja była europejską potęgą</w:t>
            </w:r>
          </w:p>
          <w:p w14:paraId="7C7E2863"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w jaki sposób doszło do wzmocnienia władzy królewskiej we Francji</w:t>
            </w:r>
          </w:p>
          <w:p w14:paraId="0EE067FC" w14:textId="77777777" w:rsidR="0082119D" w:rsidRPr="00DD39B3" w:rsidRDefault="0082119D" w:rsidP="0082119D">
            <w:pPr>
              <w:spacing w:after="0" w:line="240" w:lineRule="auto"/>
              <w:rPr>
                <w:rFonts w:ascii="Book Antiqua" w:hAnsi="Book Antiqua" w:cstheme="minorHAnsi"/>
              </w:rPr>
            </w:pPr>
          </w:p>
          <w:p w14:paraId="5201F880" w14:textId="77777777" w:rsidR="0082119D" w:rsidRPr="00DD39B3" w:rsidRDefault="0082119D" w:rsidP="0082119D">
            <w:pPr>
              <w:spacing w:after="0" w:line="240" w:lineRule="auto"/>
              <w:rPr>
                <w:rFonts w:ascii="Book Antiqua" w:hAnsi="Book Antiqua" w:cstheme="minorHAnsi"/>
              </w:rPr>
            </w:pPr>
          </w:p>
        </w:tc>
        <w:tc>
          <w:tcPr>
            <w:tcW w:w="2409" w:type="dxa"/>
            <w:tcBorders>
              <w:top w:val="single" w:sz="4" w:space="0" w:color="auto"/>
              <w:left w:val="single" w:sz="4" w:space="0" w:color="auto"/>
              <w:bottom w:val="single" w:sz="4" w:space="0" w:color="auto"/>
              <w:right w:val="single" w:sz="4" w:space="0" w:color="auto"/>
            </w:tcBorders>
          </w:tcPr>
          <w:p w14:paraId="30A72B0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lastRenderedPageBreak/>
              <w:t xml:space="preserve">– poprawnie posługuje się terminem: </w:t>
            </w:r>
            <w:r w:rsidRPr="00DD39B3">
              <w:rPr>
                <w:rFonts w:ascii="Book Antiqua" w:hAnsi="Book Antiqua" w:cstheme="minorHAnsi"/>
                <w:i/>
              </w:rPr>
              <w:t>hugenoci</w:t>
            </w:r>
          </w:p>
          <w:p w14:paraId="182B88C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opisuje, jak zakończyły się wojny religijne we Francji </w:t>
            </w:r>
            <w:r w:rsidRPr="00DD39B3">
              <w:rPr>
                <w:rFonts w:ascii="Book Antiqua" w:hAnsi="Book Antiqua" w:cstheme="minorHAnsi"/>
              </w:rPr>
              <w:lastRenderedPageBreak/>
              <w:t>(przywołuje Edykt nantejski)</w:t>
            </w:r>
          </w:p>
          <w:p w14:paraId="592B528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omawia politykę gospodarczą ministra Colberta </w:t>
            </w:r>
          </w:p>
          <w:p w14:paraId="6E0AA24B"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opowiada o twórczości Moliera</w:t>
            </w:r>
          </w:p>
        </w:tc>
        <w:tc>
          <w:tcPr>
            <w:tcW w:w="2132" w:type="dxa"/>
            <w:tcBorders>
              <w:top w:val="single" w:sz="4" w:space="0" w:color="auto"/>
              <w:left w:val="single" w:sz="4" w:space="0" w:color="auto"/>
              <w:bottom w:val="single" w:sz="4" w:space="0" w:color="auto"/>
              <w:right w:val="single" w:sz="4" w:space="0" w:color="auto"/>
            </w:tcBorders>
          </w:tcPr>
          <w:p w14:paraId="2901047E"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lastRenderedPageBreak/>
              <w:t xml:space="preserve">– przedstawia działania kardynała Richelieu zmierzające do wzmocnienia </w:t>
            </w:r>
            <w:r w:rsidRPr="00DD39B3">
              <w:rPr>
                <w:rFonts w:ascii="Book Antiqua" w:hAnsi="Book Antiqua" w:cstheme="minorHAnsi"/>
              </w:rPr>
              <w:lastRenderedPageBreak/>
              <w:t>pozycji monarchy</w:t>
            </w:r>
          </w:p>
          <w:p w14:paraId="27162952"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wskazuje pozytywne i negatywne strony panowania Ludwika XIV</w:t>
            </w:r>
          </w:p>
        </w:tc>
      </w:tr>
      <w:tr w:rsidR="0082119D" w:rsidRPr="00DD39B3" w14:paraId="1473754A" w14:textId="77777777" w:rsidTr="0082119D">
        <w:trPr>
          <w:trHeight w:val="1800"/>
          <w:jc w:val="center"/>
        </w:trPr>
        <w:tc>
          <w:tcPr>
            <w:tcW w:w="1200" w:type="dxa"/>
            <w:tcBorders>
              <w:top w:val="single" w:sz="4" w:space="0" w:color="auto"/>
              <w:left w:val="single" w:sz="4" w:space="0" w:color="auto"/>
              <w:bottom w:val="single" w:sz="4" w:space="0" w:color="auto"/>
              <w:right w:val="single" w:sz="4" w:space="0" w:color="auto"/>
            </w:tcBorders>
          </w:tcPr>
          <w:p w14:paraId="4F6F1954" w14:textId="77777777" w:rsidR="0082119D" w:rsidRPr="00DD39B3" w:rsidRDefault="0082119D" w:rsidP="0082119D">
            <w:pPr>
              <w:autoSpaceDE w:val="0"/>
              <w:autoSpaceDN w:val="0"/>
              <w:adjustRightInd w:val="0"/>
              <w:spacing w:after="0" w:line="240" w:lineRule="auto"/>
              <w:rPr>
                <w:rFonts w:ascii="Book Antiqua" w:hAnsi="Book Antiqua" w:cstheme="minorHAnsi"/>
                <w:lang w:eastAsia="pl-PL"/>
              </w:rPr>
            </w:pPr>
            <w:r w:rsidRPr="00DD39B3">
              <w:rPr>
                <w:rFonts w:ascii="Book Antiqua" w:hAnsi="Book Antiqua" w:cstheme="minorHAnsi"/>
                <w:lang w:eastAsia="pl-PL"/>
              </w:rPr>
              <w:lastRenderedPageBreak/>
              <w:t>2. Monarchia parlamentarna w Anglii</w:t>
            </w:r>
          </w:p>
        </w:tc>
        <w:tc>
          <w:tcPr>
            <w:tcW w:w="1843" w:type="dxa"/>
            <w:tcBorders>
              <w:top w:val="single" w:sz="4" w:space="0" w:color="auto"/>
              <w:left w:val="single" w:sz="4" w:space="0" w:color="auto"/>
              <w:bottom w:val="single" w:sz="4" w:space="0" w:color="auto"/>
              <w:right w:val="single" w:sz="4" w:space="0" w:color="auto"/>
            </w:tcBorders>
          </w:tcPr>
          <w:p w14:paraId="742B80A2"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absolutyzm angielski</w:t>
            </w:r>
          </w:p>
          <w:p w14:paraId="43F2ADE1"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konflikt Karola I z parlamentem</w:t>
            </w:r>
          </w:p>
          <w:p w14:paraId="50056149"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dyktatura Olivera Cromwella</w:t>
            </w:r>
          </w:p>
          <w:p w14:paraId="79721178"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ukształtowanie się monarchii parlamentarnej</w:t>
            </w:r>
          </w:p>
          <w:p w14:paraId="281534A3" w14:textId="77777777" w:rsidR="0082119D" w:rsidRPr="00DD39B3" w:rsidRDefault="0082119D" w:rsidP="0082119D">
            <w:pPr>
              <w:spacing w:after="0" w:line="240" w:lineRule="auto"/>
              <w:rPr>
                <w:rFonts w:ascii="Book Antiqua" w:eastAsia="Times New Roman" w:hAnsi="Book Antiqua" w:cstheme="minorHAnsi"/>
                <w:lang w:eastAsia="pl-PL"/>
              </w:rPr>
            </w:pPr>
          </w:p>
          <w:p w14:paraId="5091176C" w14:textId="77777777" w:rsidR="0082119D" w:rsidRPr="00DD39B3" w:rsidRDefault="0082119D" w:rsidP="0082119D">
            <w:pPr>
              <w:spacing w:after="0" w:line="240" w:lineRule="auto"/>
              <w:rPr>
                <w:rFonts w:ascii="Book Antiqua" w:eastAsia="Times New Roman" w:hAnsi="Book Antiqua" w:cstheme="minorHAnsi"/>
                <w:lang w:eastAsia="pl-PL"/>
              </w:rPr>
            </w:pPr>
          </w:p>
          <w:p w14:paraId="693C6BA4" w14:textId="77777777" w:rsidR="0082119D" w:rsidRPr="00DD39B3" w:rsidRDefault="0082119D" w:rsidP="0082119D">
            <w:pPr>
              <w:spacing w:after="0" w:line="240" w:lineRule="auto"/>
              <w:rPr>
                <w:rFonts w:ascii="Book Antiqua" w:eastAsia="Times New Roman" w:hAnsi="Book Antiqua" w:cstheme="minorHAnsi"/>
                <w:lang w:eastAsia="pl-PL"/>
              </w:rPr>
            </w:pPr>
          </w:p>
        </w:tc>
        <w:tc>
          <w:tcPr>
            <w:tcW w:w="2382" w:type="dxa"/>
            <w:tcBorders>
              <w:top w:val="single" w:sz="4" w:space="0" w:color="auto"/>
              <w:left w:val="single" w:sz="4" w:space="0" w:color="auto"/>
              <w:bottom w:val="single" w:sz="4" w:space="0" w:color="auto"/>
              <w:right w:val="single" w:sz="4" w:space="0" w:color="auto"/>
            </w:tcBorders>
          </w:tcPr>
          <w:p w14:paraId="4DFA5183"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wskazuje na mapie Anglię i Londyn</w:t>
            </w:r>
          </w:p>
          <w:p w14:paraId="1715EDC0"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xml:space="preserve">– przy pomocy nauczyciela posługuje się terminem: </w:t>
            </w:r>
            <w:r w:rsidRPr="00DD39B3">
              <w:rPr>
                <w:rStyle w:val="A13"/>
                <w:rFonts w:ascii="Book Antiqua" w:hAnsi="Book Antiqua" w:cstheme="minorHAnsi"/>
                <w:i/>
                <w:color w:val="auto"/>
                <w:sz w:val="22"/>
                <w:szCs w:val="22"/>
              </w:rPr>
              <w:t>parlament</w:t>
            </w:r>
          </w:p>
          <w:p w14:paraId="3F4EAC73" w14:textId="77777777" w:rsidR="0082119D" w:rsidRPr="00DD39B3" w:rsidRDefault="0082119D" w:rsidP="0082119D">
            <w:pPr>
              <w:spacing w:after="0" w:line="240" w:lineRule="auto"/>
              <w:rPr>
                <w:rFonts w:ascii="Book Antiqua" w:hAnsi="Book Antiqua" w:cstheme="minorHAnsi"/>
              </w:rPr>
            </w:pPr>
            <w:r w:rsidRPr="00DD39B3">
              <w:rPr>
                <w:rStyle w:val="A13"/>
                <w:rFonts w:ascii="Book Antiqua" w:hAnsi="Book Antiqua" w:cstheme="minorHAnsi"/>
                <w:color w:val="auto"/>
                <w:sz w:val="22"/>
                <w:szCs w:val="22"/>
              </w:rPr>
              <w:t>– wskazuje organy władzy w monarchii parlamentarnej</w:t>
            </w:r>
          </w:p>
        </w:tc>
        <w:tc>
          <w:tcPr>
            <w:tcW w:w="2693" w:type="dxa"/>
            <w:tcBorders>
              <w:top w:val="single" w:sz="4" w:space="0" w:color="auto"/>
              <w:left w:val="single" w:sz="4" w:space="0" w:color="auto"/>
              <w:bottom w:val="single" w:sz="4" w:space="0" w:color="auto"/>
              <w:right w:val="single" w:sz="4" w:space="0" w:color="auto"/>
            </w:tcBorders>
          </w:tcPr>
          <w:p w14:paraId="483A9F7A" w14:textId="77777777" w:rsidR="0082119D" w:rsidRPr="00DD39B3" w:rsidRDefault="0082119D" w:rsidP="0082119D">
            <w:pPr>
              <w:pStyle w:val="Bezodstpw"/>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xml:space="preserve">– poprawnie posługuje się terminem: </w:t>
            </w:r>
            <w:r w:rsidRPr="00DD39B3">
              <w:rPr>
                <w:rStyle w:val="A13"/>
                <w:rFonts w:ascii="Book Antiqua" w:hAnsi="Book Antiqua" w:cstheme="minorHAnsi"/>
                <w:i/>
                <w:color w:val="auto"/>
                <w:sz w:val="22"/>
                <w:szCs w:val="22"/>
              </w:rPr>
              <w:t>monarchia parlamentarna</w:t>
            </w:r>
          </w:p>
          <w:p w14:paraId="0C04F426" w14:textId="77777777" w:rsidR="0082119D" w:rsidRPr="00DD39B3" w:rsidRDefault="0082119D" w:rsidP="0082119D">
            <w:pPr>
              <w:pStyle w:val="Bezodstpw"/>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wskazuje Anglię jako kraj o ustroju monarchii parlamentarnej</w:t>
            </w:r>
          </w:p>
          <w:p w14:paraId="35170DB4" w14:textId="77777777" w:rsidR="0082119D" w:rsidRPr="00DD39B3" w:rsidRDefault="0082119D" w:rsidP="0082119D">
            <w:pPr>
              <w:pStyle w:val="Bezodstpw"/>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wymienia i krótko charakteryzuje postaci Karola I Stuarta, Olivera Cromwella i Wilhelma Orańskiego</w:t>
            </w:r>
          </w:p>
          <w:p w14:paraId="50757932" w14:textId="77777777" w:rsidR="0082119D" w:rsidRPr="00DD39B3" w:rsidRDefault="0082119D" w:rsidP="0082119D">
            <w:pPr>
              <w:pStyle w:val="Bezodstpw"/>
              <w:rPr>
                <w:rFonts w:ascii="Book Antiqua" w:eastAsia="Times" w:hAnsi="Book Antiqua" w:cstheme="minorHAnsi"/>
                <w:sz w:val="22"/>
                <w:szCs w:val="22"/>
              </w:rPr>
            </w:pPr>
            <w:r w:rsidRPr="00DD39B3">
              <w:rPr>
                <w:rStyle w:val="A13"/>
                <w:rFonts w:ascii="Book Antiqua" w:hAnsi="Book Antiqua" w:cstheme="minorHAnsi"/>
                <w:color w:val="auto"/>
                <w:sz w:val="22"/>
                <w:szCs w:val="22"/>
              </w:rPr>
              <w:t>– przedstawia zakres władzy dyktatora</w:t>
            </w:r>
          </w:p>
        </w:tc>
        <w:tc>
          <w:tcPr>
            <w:tcW w:w="2552" w:type="dxa"/>
            <w:tcBorders>
              <w:top w:val="single" w:sz="4" w:space="0" w:color="auto"/>
              <w:left w:val="single" w:sz="4" w:space="0" w:color="auto"/>
              <w:bottom w:val="single" w:sz="4" w:space="0" w:color="auto"/>
              <w:right w:val="single" w:sz="4" w:space="0" w:color="auto"/>
            </w:tcBorders>
          </w:tcPr>
          <w:p w14:paraId="45B765F4"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przyczyny konfliktu Karola I z parlamentem</w:t>
            </w:r>
          </w:p>
          <w:p w14:paraId="27CF25F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Deklarację praw narodu angielskiego</w:t>
            </w:r>
          </w:p>
          <w:p w14:paraId="50F07D40"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charakteryzuje ustrój monarchii parlamentarnej</w:t>
            </w:r>
          </w:p>
          <w:p w14:paraId="3501D824" w14:textId="77777777" w:rsidR="0082119D" w:rsidRPr="00DD39B3" w:rsidRDefault="0082119D" w:rsidP="0082119D">
            <w:pPr>
              <w:spacing w:after="0" w:line="240" w:lineRule="auto"/>
              <w:rPr>
                <w:rFonts w:ascii="Book Antiqua" w:hAnsi="Book Antiqua" w:cstheme="minorHAnsi"/>
              </w:rPr>
            </w:pPr>
          </w:p>
        </w:tc>
        <w:tc>
          <w:tcPr>
            <w:tcW w:w="2409" w:type="dxa"/>
            <w:tcBorders>
              <w:top w:val="single" w:sz="4" w:space="0" w:color="auto"/>
              <w:left w:val="single" w:sz="4" w:space="0" w:color="auto"/>
              <w:bottom w:val="single" w:sz="4" w:space="0" w:color="auto"/>
              <w:right w:val="single" w:sz="4" w:space="0" w:color="auto"/>
            </w:tcBorders>
          </w:tcPr>
          <w:p w14:paraId="22CDB964"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terminami: </w:t>
            </w:r>
            <w:r w:rsidRPr="00DD39B3">
              <w:rPr>
                <w:rFonts w:ascii="Book Antiqua" w:hAnsi="Book Antiqua" w:cstheme="minorHAnsi"/>
                <w:i/>
              </w:rPr>
              <w:t>purytanie</w:t>
            </w:r>
            <w:r w:rsidRPr="00DD39B3">
              <w:rPr>
                <w:rFonts w:ascii="Book Antiqua" w:hAnsi="Book Antiqua" w:cstheme="minorHAnsi"/>
              </w:rPr>
              <w:t xml:space="preserve">, </w:t>
            </w:r>
            <w:r w:rsidRPr="00DD39B3">
              <w:rPr>
                <w:rFonts w:ascii="Book Antiqua" w:hAnsi="Book Antiqua" w:cstheme="minorHAnsi"/>
                <w:i/>
              </w:rPr>
              <w:t>nowa szlachta</w:t>
            </w:r>
            <w:r w:rsidRPr="00DD39B3">
              <w:rPr>
                <w:rFonts w:ascii="Book Antiqua" w:hAnsi="Book Antiqua" w:cstheme="minorHAnsi"/>
              </w:rPr>
              <w:t xml:space="preserve">, </w:t>
            </w:r>
            <w:r w:rsidRPr="00DD39B3">
              <w:rPr>
                <w:rFonts w:ascii="Book Antiqua" w:hAnsi="Book Antiqua" w:cstheme="minorHAnsi"/>
                <w:i/>
              </w:rPr>
              <w:t>rojaliści</w:t>
            </w:r>
          </w:p>
          <w:p w14:paraId="494E02C6"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postać Olivera Cromwella i jego dokonania</w:t>
            </w:r>
          </w:p>
          <w:p w14:paraId="50CD50C7"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1689 r. jako czas ukształtowania się monarchii parlamentarnej w Anglii</w:t>
            </w:r>
          </w:p>
        </w:tc>
        <w:tc>
          <w:tcPr>
            <w:tcW w:w="2132" w:type="dxa"/>
            <w:tcBorders>
              <w:top w:val="single" w:sz="4" w:space="0" w:color="auto"/>
              <w:left w:val="single" w:sz="4" w:space="0" w:color="auto"/>
              <w:bottom w:val="single" w:sz="4" w:space="0" w:color="auto"/>
              <w:right w:val="single" w:sz="4" w:space="0" w:color="auto"/>
            </w:tcBorders>
          </w:tcPr>
          <w:p w14:paraId="6FA0BCE1"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wymienia główne etapy </w:t>
            </w:r>
          </w:p>
          <w:p w14:paraId="047AF4B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kształtowania się monarchii parlamentarnej w Anglii</w:t>
            </w:r>
          </w:p>
          <w:p w14:paraId="7C0B807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porównuje ustrój monarchii parlamentarnej i monarchii absolutnej</w:t>
            </w:r>
          </w:p>
          <w:p w14:paraId="604C9A4A" w14:textId="77777777" w:rsidR="0082119D" w:rsidRPr="00DD39B3" w:rsidRDefault="0082119D" w:rsidP="0082119D">
            <w:pPr>
              <w:spacing w:after="0" w:line="240" w:lineRule="auto"/>
              <w:rPr>
                <w:rFonts w:ascii="Book Antiqua" w:hAnsi="Book Antiqua" w:cstheme="minorHAnsi"/>
              </w:rPr>
            </w:pPr>
          </w:p>
          <w:p w14:paraId="75C7FE4B" w14:textId="77777777" w:rsidR="0082119D" w:rsidRPr="00DD39B3" w:rsidRDefault="0082119D" w:rsidP="0082119D">
            <w:pPr>
              <w:spacing w:after="0" w:line="240" w:lineRule="auto"/>
              <w:rPr>
                <w:rFonts w:ascii="Book Antiqua" w:hAnsi="Book Antiqua" w:cstheme="minorHAnsi"/>
              </w:rPr>
            </w:pPr>
          </w:p>
        </w:tc>
      </w:tr>
      <w:tr w:rsidR="0082119D" w:rsidRPr="00DD39B3" w14:paraId="4F0BB049" w14:textId="77777777" w:rsidTr="0082119D">
        <w:trPr>
          <w:trHeight w:val="558"/>
          <w:jc w:val="center"/>
        </w:trPr>
        <w:tc>
          <w:tcPr>
            <w:tcW w:w="1200" w:type="dxa"/>
            <w:tcBorders>
              <w:top w:val="single" w:sz="4" w:space="0" w:color="auto"/>
              <w:left w:val="single" w:sz="4" w:space="0" w:color="auto"/>
              <w:bottom w:val="single" w:sz="4" w:space="0" w:color="auto"/>
              <w:right w:val="single" w:sz="4" w:space="0" w:color="auto"/>
            </w:tcBorders>
          </w:tcPr>
          <w:p w14:paraId="2C675D0B" w14:textId="77777777" w:rsidR="0082119D" w:rsidRPr="00DD39B3" w:rsidRDefault="0082119D" w:rsidP="0082119D">
            <w:pPr>
              <w:autoSpaceDE w:val="0"/>
              <w:autoSpaceDN w:val="0"/>
              <w:adjustRightInd w:val="0"/>
              <w:spacing w:after="0" w:line="240" w:lineRule="auto"/>
              <w:rPr>
                <w:rFonts w:ascii="Book Antiqua" w:hAnsi="Book Antiqua" w:cstheme="minorHAnsi"/>
                <w:lang w:eastAsia="pl-PL"/>
              </w:rPr>
            </w:pPr>
            <w:r w:rsidRPr="00DD39B3">
              <w:rPr>
                <w:rFonts w:ascii="Book Antiqua" w:hAnsi="Book Antiqua" w:cstheme="minorHAnsi"/>
                <w:lang w:eastAsia="pl-PL"/>
              </w:rPr>
              <w:t>3. Oświecenie w Europie</w:t>
            </w:r>
          </w:p>
        </w:tc>
        <w:tc>
          <w:tcPr>
            <w:tcW w:w="1843" w:type="dxa"/>
            <w:tcBorders>
              <w:top w:val="single" w:sz="4" w:space="0" w:color="auto"/>
              <w:left w:val="single" w:sz="4" w:space="0" w:color="auto"/>
              <w:bottom w:val="single" w:sz="4" w:space="0" w:color="auto"/>
              <w:right w:val="single" w:sz="4" w:space="0" w:color="auto"/>
            </w:tcBorders>
          </w:tcPr>
          <w:p w14:paraId="14693B93"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ideologia oświecenia</w:t>
            </w:r>
          </w:p>
          <w:p w14:paraId="241F424F"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wybitni myśliciele doby oświecenia</w:t>
            </w:r>
          </w:p>
          <w:p w14:paraId="5E3F8440"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trójpodział władzy według Monteskiusza </w:t>
            </w:r>
          </w:p>
          <w:p w14:paraId="45C163E4"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najważniejsze dokonania naukowe oświecenia</w:t>
            </w:r>
          </w:p>
          <w:p w14:paraId="2721F719"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hAnsi="Book Antiqua" w:cstheme="minorHAnsi"/>
              </w:rPr>
              <w:t>– architektura oświeceniowa</w:t>
            </w:r>
          </w:p>
          <w:p w14:paraId="5D1148AE"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p w14:paraId="7B1E29CD"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p w14:paraId="4F36A192"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p w14:paraId="7DE140DE"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p w14:paraId="458274E4"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p w14:paraId="38CB2C90"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tc>
        <w:tc>
          <w:tcPr>
            <w:tcW w:w="2382" w:type="dxa"/>
            <w:tcBorders>
              <w:top w:val="single" w:sz="4" w:space="0" w:color="auto"/>
              <w:left w:val="single" w:sz="4" w:space="0" w:color="auto"/>
              <w:bottom w:val="single" w:sz="4" w:space="0" w:color="auto"/>
              <w:right w:val="single" w:sz="4" w:space="0" w:color="auto"/>
            </w:tcBorders>
          </w:tcPr>
          <w:p w14:paraId="65797311"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terminem: </w:t>
            </w:r>
            <w:r w:rsidRPr="00DD39B3">
              <w:rPr>
                <w:rFonts w:ascii="Book Antiqua" w:hAnsi="Book Antiqua" w:cstheme="minorHAnsi"/>
                <w:i/>
              </w:rPr>
              <w:t>oświecenie</w:t>
            </w:r>
          </w:p>
          <w:p w14:paraId="7F403C72"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zaznacza na osi czasu epokę oświecenia</w:t>
            </w:r>
          </w:p>
          <w:p w14:paraId="5E5BE97B"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podaje przykład dokonania naukowego lub technicznego epoki oświecenia (np. termometr lekarski, maszyna parowa)</w:t>
            </w:r>
          </w:p>
          <w:p w14:paraId="07190E7F" w14:textId="77777777" w:rsidR="0082119D" w:rsidRPr="00DD39B3" w:rsidRDefault="0082119D" w:rsidP="0082119D">
            <w:pPr>
              <w:spacing w:after="0" w:line="240" w:lineRule="auto"/>
              <w:rPr>
                <w:rFonts w:ascii="Book Antiqua" w:eastAsia="Times" w:hAnsi="Book Antiqua" w:cstheme="minorHAnsi"/>
              </w:rPr>
            </w:pPr>
          </w:p>
        </w:tc>
        <w:tc>
          <w:tcPr>
            <w:tcW w:w="2693" w:type="dxa"/>
            <w:tcBorders>
              <w:top w:val="single" w:sz="4" w:space="0" w:color="auto"/>
              <w:left w:val="single" w:sz="4" w:space="0" w:color="auto"/>
              <w:bottom w:val="single" w:sz="4" w:space="0" w:color="auto"/>
              <w:right w:val="single" w:sz="4" w:space="0" w:color="auto"/>
            </w:tcBorders>
          </w:tcPr>
          <w:p w14:paraId="674DC672"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terminem: </w:t>
            </w:r>
            <w:r w:rsidRPr="00DD39B3">
              <w:rPr>
                <w:rFonts w:ascii="Book Antiqua" w:hAnsi="Book Antiqua" w:cstheme="minorHAnsi"/>
                <w:i/>
              </w:rPr>
              <w:t>klasycyzm</w:t>
            </w:r>
          </w:p>
          <w:p w14:paraId="2DC2F8FA"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wymienia przykłady budowli </w:t>
            </w:r>
            <w:r w:rsidRPr="00CA7826">
              <w:rPr>
                <w:rFonts w:ascii="Book Antiqua" w:hAnsi="Book Antiqua" w:cstheme="minorHAnsi"/>
                <w:sz w:val="21"/>
                <w:szCs w:val="21"/>
              </w:rPr>
              <w:t>klasycystycznych</w:t>
            </w:r>
            <w:r w:rsidRPr="00DD39B3">
              <w:rPr>
                <w:rFonts w:ascii="Book Antiqua" w:hAnsi="Book Antiqua" w:cstheme="minorHAnsi"/>
              </w:rPr>
              <w:t xml:space="preserve"> w Polsce i Europie</w:t>
            </w:r>
          </w:p>
          <w:p w14:paraId="2BD66870"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charakteryzuje styl klasycystyczny</w:t>
            </w:r>
          </w:p>
          <w:p w14:paraId="5B714D74"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z ilustracji przedstawiających zabytki wybiera te, które zostały zbudowane w stylu klasycystycznym</w:t>
            </w:r>
          </w:p>
          <w:p w14:paraId="24B540E5"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wymienia najważniejsze dokonania naukowe i techniczne epoki oświecenia</w:t>
            </w:r>
          </w:p>
          <w:p w14:paraId="58875E4B" w14:textId="77777777" w:rsidR="0082119D" w:rsidRPr="00DD39B3" w:rsidRDefault="0082119D" w:rsidP="0082119D">
            <w:pPr>
              <w:autoSpaceDE w:val="0"/>
              <w:autoSpaceDN w:val="0"/>
              <w:adjustRightInd w:val="0"/>
              <w:spacing w:after="0" w:line="240" w:lineRule="auto"/>
              <w:rPr>
                <w:rFonts w:ascii="Book Antiqua" w:hAnsi="Book Antiqua" w:cstheme="minorHAnsi"/>
              </w:rPr>
            </w:pPr>
            <w:r w:rsidRPr="00DD39B3">
              <w:rPr>
                <w:rStyle w:val="A13"/>
                <w:rFonts w:ascii="Book Antiqua" w:hAnsi="Book Antiqua" w:cstheme="minorHAnsi"/>
                <w:color w:val="auto"/>
                <w:sz w:val="22"/>
                <w:szCs w:val="22"/>
              </w:rPr>
              <w:t xml:space="preserve">– tłumaczy, </w:t>
            </w:r>
            <w:r w:rsidRPr="00DD39B3">
              <w:rPr>
                <w:rFonts w:ascii="Book Antiqua" w:hAnsi="Book Antiqua" w:cstheme="minorHAnsi"/>
              </w:rPr>
              <w:t>dlaczego nowa epoka w kulturze</w:t>
            </w:r>
          </w:p>
          <w:p w14:paraId="5C393990"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europejskiej została nazwana oświeceniem</w:t>
            </w:r>
          </w:p>
        </w:tc>
        <w:tc>
          <w:tcPr>
            <w:tcW w:w="2552" w:type="dxa"/>
            <w:tcBorders>
              <w:top w:val="single" w:sz="4" w:space="0" w:color="auto"/>
              <w:left w:val="single" w:sz="4" w:space="0" w:color="auto"/>
              <w:bottom w:val="single" w:sz="4" w:space="0" w:color="auto"/>
              <w:right w:val="single" w:sz="4" w:space="0" w:color="auto"/>
            </w:tcBorders>
          </w:tcPr>
          <w:p w14:paraId="1A622CBF"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charakteryzuje ideologię oświecenia</w:t>
            </w:r>
          </w:p>
          <w:p w14:paraId="435B504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postać Monteskiusza i wyjaśnia, na czym polegała opracowana przez niego koncepcja trójpodziału władzy</w:t>
            </w:r>
          </w:p>
          <w:p w14:paraId="2123E381" w14:textId="77777777" w:rsidR="0082119D" w:rsidRPr="00DD39B3" w:rsidRDefault="0082119D" w:rsidP="0082119D">
            <w:pPr>
              <w:spacing w:after="0" w:line="240" w:lineRule="auto"/>
              <w:rPr>
                <w:rFonts w:ascii="Book Antiqua" w:hAnsi="Book Antiqua" w:cstheme="minorHAnsi"/>
              </w:rPr>
            </w:pPr>
          </w:p>
        </w:tc>
        <w:tc>
          <w:tcPr>
            <w:tcW w:w="2409" w:type="dxa"/>
            <w:tcBorders>
              <w:top w:val="single" w:sz="4" w:space="0" w:color="auto"/>
              <w:left w:val="single" w:sz="4" w:space="0" w:color="auto"/>
              <w:bottom w:val="single" w:sz="4" w:space="0" w:color="auto"/>
              <w:right w:val="single" w:sz="4" w:space="0" w:color="auto"/>
            </w:tcBorders>
          </w:tcPr>
          <w:p w14:paraId="78DB7D50"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postaci Woltera i Jana Jakuba Rousseau</w:t>
            </w:r>
          </w:p>
          <w:p w14:paraId="176361C6"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terminem: </w:t>
            </w:r>
            <w:r w:rsidRPr="00DD39B3">
              <w:rPr>
                <w:rFonts w:ascii="Book Antiqua" w:hAnsi="Book Antiqua" w:cstheme="minorHAnsi"/>
                <w:i/>
              </w:rPr>
              <w:t>ateizm</w:t>
            </w:r>
          </w:p>
          <w:p w14:paraId="5AAA9835"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omawia koncepcję umowy społecznej zaproponowaną przez Jana Jakuba Rousseau</w:t>
            </w:r>
          </w:p>
          <w:p w14:paraId="5D9E1AB2"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przyczyny krytyki absolutyzmu i Kościoła przez filozofów doby oświecenia</w:t>
            </w:r>
          </w:p>
          <w:p w14:paraId="1572F8A8" w14:textId="77777777" w:rsidR="0082119D" w:rsidRPr="00DD39B3" w:rsidRDefault="0082119D" w:rsidP="0082119D">
            <w:pPr>
              <w:spacing w:after="0" w:line="240" w:lineRule="auto"/>
              <w:rPr>
                <w:rFonts w:ascii="Book Antiqua" w:hAnsi="Book Antiqua" w:cstheme="minorHAnsi"/>
              </w:rPr>
            </w:pPr>
          </w:p>
          <w:p w14:paraId="76B9FE46" w14:textId="77777777" w:rsidR="0082119D" w:rsidRPr="00DD39B3" w:rsidRDefault="0082119D" w:rsidP="0082119D">
            <w:pPr>
              <w:spacing w:after="0" w:line="240" w:lineRule="auto"/>
              <w:rPr>
                <w:rFonts w:ascii="Book Antiqua" w:hAnsi="Book Antiqua" w:cstheme="minorHAnsi"/>
              </w:rPr>
            </w:pPr>
          </w:p>
        </w:tc>
        <w:tc>
          <w:tcPr>
            <w:tcW w:w="2132" w:type="dxa"/>
            <w:tcBorders>
              <w:top w:val="single" w:sz="4" w:space="0" w:color="auto"/>
              <w:left w:val="single" w:sz="4" w:space="0" w:color="auto"/>
              <w:bottom w:val="single" w:sz="4" w:space="0" w:color="auto"/>
              <w:right w:val="single" w:sz="4" w:space="0" w:color="auto"/>
            </w:tcBorders>
          </w:tcPr>
          <w:p w14:paraId="585CBAF0"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wskazuje wpływ dokonań naukowych i technicznych na zmiany w życiu ludzi</w:t>
            </w:r>
          </w:p>
          <w:p w14:paraId="787C7E99"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xml:space="preserve">– przedstawia zasługi Denisa Diderota dla powstania </w:t>
            </w:r>
            <w:r w:rsidRPr="00DD39B3">
              <w:rPr>
                <w:rFonts w:ascii="Book Antiqua" w:hAnsi="Book Antiqua" w:cstheme="minorHAnsi"/>
                <w:i/>
              </w:rPr>
              <w:t>Wielkiej encyklopedii francuskiej</w:t>
            </w:r>
          </w:p>
          <w:p w14:paraId="5B11A59F" w14:textId="77777777" w:rsidR="0082119D" w:rsidRPr="00DD39B3" w:rsidRDefault="0082119D" w:rsidP="0082119D">
            <w:pPr>
              <w:snapToGrid w:val="0"/>
              <w:spacing w:after="0" w:line="240" w:lineRule="auto"/>
              <w:rPr>
                <w:rFonts w:ascii="Book Antiqua" w:hAnsi="Book Antiqua" w:cstheme="minorHAnsi"/>
              </w:rPr>
            </w:pPr>
          </w:p>
        </w:tc>
      </w:tr>
      <w:tr w:rsidR="0082119D" w:rsidRPr="00DD39B3" w14:paraId="664DF394" w14:textId="77777777" w:rsidTr="0082119D">
        <w:trPr>
          <w:trHeight w:val="1800"/>
          <w:jc w:val="center"/>
        </w:trPr>
        <w:tc>
          <w:tcPr>
            <w:tcW w:w="1200" w:type="dxa"/>
            <w:tcBorders>
              <w:top w:val="single" w:sz="4" w:space="0" w:color="auto"/>
              <w:left w:val="single" w:sz="4" w:space="0" w:color="auto"/>
              <w:bottom w:val="single" w:sz="4" w:space="0" w:color="auto"/>
              <w:right w:val="single" w:sz="4" w:space="0" w:color="auto"/>
            </w:tcBorders>
          </w:tcPr>
          <w:p w14:paraId="0E76AD19" w14:textId="77777777" w:rsidR="0082119D" w:rsidRPr="00DD39B3" w:rsidRDefault="0082119D" w:rsidP="0082119D">
            <w:pPr>
              <w:autoSpaceDE w:val="0"/>
              <w:autoSpaceDN w:val="0"/>
              <w:adjustRightInd w:val="0"/>
              <w:spacing w:after="0" w:line="240" w:lineRule="auto"/>
              <w:rPr>
                <w:rFonts w:ascii="Book Antiqua" w:hAnsi="Book Antiqua" w:cstheme="minorHAnsi"/>
                <w:lang w:eastAsia="pl-PL"/>
              </w:rPr>
            </w:pPr>
            <w:r w:rsidRPr="00DD39B3">
              <w:rPr>
                <w:rFonts w:ascii="Book Antiqua" w:hAnsi="Book Antiqua" w:cstheme="minorHAnsi"/>
                <w:lang w:eastAsia="pl-PL"/>
              </w:rPr>
              <w:t>4. Nowe potęgi europejskie</w:t>
            </w:r>
          </w:p>
        </w:tc>
        <w:tc>
          <w:tcPr>
            <w:tcW w:w="1843" w:type="dxa"/>
            <w:tcBorders>
              <w:top w:val="single" w:sz="4" w:space="0" w:color="auto"/>
              <w:left w:val="single" w:sz="4" w:space="0" w:color="auto"/>
              <w:bottom w:val="single" w:sz="4" w:space="0" w:color="auto"/>
              <w:right w:val="single" w:sz="4" w:space="0" w:color="auto"/>
            </w:tcBorders>
          </w:tcPr>
          <w:p w14:paraId="79DB63FB"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absolutyzm oświecony</w:t>
            </w:r>
          </w:p>
          <w:p w14:paraId="70979475"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narodziny potęgi Prus</w:t>
            </w:r>
          </w:p>
          <w:p w14:paraId="02274B83"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monarchia austriackich Habsburgów</w:t>
            </w:r>
          </w:p>
          <w:p w14:paraId="38888F92"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Cesarstwo Rosyjskie w XVIII w.</w:t>
            </w:r>
          </w:p>
        </w:tc>
        <w:tc>
          <w:tcPr>
            <w:tcW w:w="2382" w:type="dxa"/>
            <w:tcBorders>
              <w:top w:val="single" w:sz="4" w:space="0" w:color="auto"/>
              <w:left w:val="single" w:sz="4" w:space="0" w:color="auto"/>
              <w:bottom w:val="single" w:sz="4" w:space="0" w:color="auto"/>
              <w:right w:val="single" w:sz="4" w:space="0" w:color="auto"/>
            </w:tcBorders>
          </w:tcPr>
          <w:p w14:paraId="69F8A99B"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wskazuje na mapie Rosję, Austrię i Prusy w XVIII w.</w:t>
            </w:r>
          </w:p>
          <w:p w14:paraId="038FA0CA"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wymienia Marię Teresę, Józefa II, Piotra I i Fryderyka Wielkiego jako władców Austrii, Rosji i Prus</w:t>
            </w:r>
          </w:p>
          <w:p w14:paraId="38181410" w14:textId="77777777" w:rsidR="0082119D" w:rsidRPr="00DD39B3" w:rsidRDefault="0082119D" w:rsidP="0082119D">
            <w:pPr>
              <w:spacing w:after="0" w:line="240" w:lineRule="auto"/>
              <w:rPr>
                <w:rFonts w:ascii="Book Antiqua" w:hAnsi="Book Antiqua" w:cstheme="minorHAnsi"/>
              </w:rPr>
            </w:pPr>
            <w:r w:rsidRPr="00DD39B3">
              <w:rPr>
                <w:rStyle w:val="A13"/>
                <w:rFonts w:ascii="Book Antiqua" w:hAnsi="Book Antiqua" w:cstheme="minorHAnsi"/>
                <w:color w:val="auto"/>
                <w:sz w:val="22"/>
                <w:szCs w:val="22"/>
              </w:rPr>
              <w:t>– wskazuje Rosję, Austrię i Prusy jako potęgi europejskie XVIII stulecia</w:t>
            </w:r>
          </w:p>
        </w:tc>
        <w:tc>
          <w:tcPr>
            <w:tcW w:w="2693" w:type="dxa"/>
            <w:tcBorders>
              <w:top w:val="single" w:sz="4" w:space="0" w:color="auto"/>
              <w:left w:val="single" w:sz="4" w:space="0" w:color="auto"/>
              <w:bottom w:val="single" w:sz="4" w:space="0" w:color="auto"/>
              <w:right w:val="single" w:sz="4" w:space="0" w:color="auto"/>
            </w:tcBorders>
          </w:tcPr>
          <w:p w14:paraId="0EC689E0"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xml:space="preserve">– poprawnie posługuje się terminami: </w:t>
            </w:r>
            <w:r w:rsidRPr="00DD39B3">
              <w:rPr>
                <w:rStyle w:val="A13"/>
                <w:rFonts w:ascii="Book Antiqua" w:hAnsi="Book Antiqua" w:cstheme="minorHAnsi"/>
                <w:i/>
                <w:color w:val="auto"/>
                <w:sz w:val="22"/>
                <w:szCs w:val="22"/>
              </w:rPr>
              <w:t>absolutyzm</w:t>
            </w:r>
            <w:r w:rsidRPr="00DD39B3">
              <w:rPr>
                <w:rStyle w:val="A13"/>
                <w:rFonts w:ascii="Book Antiqua" w:hAnsi="Book Antiqua" w:cstheme="minorHAnsi"/>
                <w:color w:val="auto"/>
                <w:sz w:val="22"/>
                <w:szCs w:val="22"/>
              </w:rPr>
              <w:t xml:space="preserve">, </w:t>
            </w:r>
            <w:r w:rsidRPr="00DD39B3">
              <w:rPr>
                <w:rStyle w:val="A13"/>
                <w:rFonts w:ascii="Book Antiqua" w:hAnsi="Book Antiqua" w:cstheme="minorHAnsi"/>
                <w:i/>
                <w:color w:val="auto"/>
                <w:sz w:val="22"/>
                <w:szCs w:val="22"/>
              </w:rPr>
              <w:t>absolutyzm oświecony</w:t>
            </w:r>
          </w:p>
          <w:p w14:paraId="71A4049A"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xml:space="preserve">– podaje przykłady reform w monarchiach </w:t>
            </w:r>
            <w:r w:rsidRPr="00CA7826">
              <w:rPr>
                <w:rStyle w:val="A13"/>
                <w:rFonts w:ascii="Book Antiqua" w:hAnsi="Book Antiqua" w:cstheme="minorHAnsi"/>
                <w:color w:val="auto"/>
                <w:sz w:val="21"/>
                <w:szCs w:val="21"/>
              </w:rPr>
              <w:t>absolutyzmu oświeconego</w:t>
            </w:r>
          </w:p>
          <w:p w14:paraId="3C518AEC"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wskazuje wpływ ideologii oświecenia na reformy w krajach absolutyzmu oświeconego</w:t>
            </w:r>
          </w:p>
          <w:p w14:paraId="1F4B46B2" w14:textId="77777777" w:rsidR="0082119D" w:rsidRPr="00DD39B3" w:rsidRDefault="0082119D" w:rsidP="0082119D">
            <w:pPr>
              <w:spacing w:after="0" w:line="240" w:lineRule="auto"/>
              <w:rPr>
                <w:rFonts w:ascii="Book Antiqua" w:eastAsia="Times" w:hAnsi="Book Antiqua" w:cstheme="minorHAnsi"/>
              </w:rPr>
            </w:pPr>
            <w:r w:rsidRPr="00DD39B3">
              <w:rPr>
                <w:rStyle w:val="A13"/>
                <w:rFonts w:ascii="Book Antiqua" w:hAnsi="Book Antiqua" w:cstheme="minorHAnsi"/>
                <w:color w:val="auto"/>
                <w:sz w:val="22"/>
                <w:szCs w:val="22"/>
              </w:rPr>
              <w:t xml:space="preserve">– wskazuje na mapie Petersburg jako nową </w:t>
            </w:r>
            <w:r w:rsidRPr="00DD39B3">
              <w:rPr>
                <w:rStyle w:val="A13"/>
                <w:rFonts w:ascii="Book Antiqua" w:hAnsi="Book Antiqua" w:cstheme="minorHAnsi"/>
                <w:color w:val="auto"/>
                <w:sz w:val="22"/>
                <w:szCs w:val="22"/>
              </w:rPr>
              <w:lastRenderedPageBreak/>
              <w:t>stolicę Rosji</w:t>
            </w:r>
          </w:p>
        </w:tc>
        <w:tc>
          <w:tcPr>
            <w:tcW w:w="2552" w:type="dxa"/>
            <w:tcBorders>
              <w:top w:val="single" w:sz="4" w:space="0" w:color="auto"/>
              <w:left w:val="single" w:sz="4" w:space="0" w:color="auto"/>
              <w:bottom w:val="single" w:sz="4" w:space="0" w:color="auto"/>
              <w:right w:val="single" w:sz="4" w:space="0" w:color="auto"/>
            </w:tcBorders>
          </w:tcPr>
          <w:p w14:paraId="25E3CEAB"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lastRenderedPageBreak/>
              <w:t>– wymienia reformy przeprowadzone w Rosji, Austrii i Prusach</w:t>
            </w:r>
          </w:p>
          <w:p w14:paraId="2F7C2BD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dlaczego monarchowie absolutyzmu oświeconego nazywali siebie „sługami ludu”</w:t>
            </w:r>
          </w:p>
          <w:p w14:paraId="49AAE060"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wyjaśnia związki między pojawieniem się nowych potęg w Europie Środkowej a sytuacją w </w:t>
            </w:r>
            <w:r w:rsidRPr="00DD39B3">
              <w:rPr>
                <w:rFonts w:ascii="Book Antiqua" w:hAnsi="Book Antiqua" w:cstheme="minorHAnsi"/>
              </w:rPr>
              <w:lastRenderedPageBreak/>
              <w:t>Rzeczypospolitej</w:t>
            </w:r>
          </w:p>
        </w:tc>
        <w:tc>
          <w:tcPr>
            <w:tcW w:w="2409" w:type="dxa"/>
            <w:tcBorders>
              <w:top w:val="single" w:sz="4" w:space="0" w:color="auto"/>
              <w:left w:val="single" w:sz="4" w:space="0" w:color="auto"/>
              <w:bottom w:val="single" w:sz="4" w:space="0" w:color="auto"/>
              <w:right w:val="single" w:sz="4" w:space="0" w:color="auto"/>
            </w:tcBorders>
          </w:tcPr>
          <w:p w14:paraId="3B6E93B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lastRenderedPageBreak/>
              <w:t>– charakteryzuje reformy przeprowadzone w Rosji, Austrii i Prusach</w:t>
            </w:r>
          </w:p>
          <w:p w14:paraId="1C25F9AD"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wpływ reform na wzrost znaczenia tych państw</w:t>
            </w:r>
          </w:p>
          <w:p w14:paraId="77E810AD"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opisuje skutki uzyskania przez Rosję dostępu do Bałtyku</w:t>
            </w:r>
          </w:p>
        </w:tc>
        <w:tc>
          <w:tcPr>
            <w:tcW w:w="2132" w:type="dxa"/>
            <w:tcBorders>
              <w:top w:val="single" w:sz="4" w:space="0" w:color="auto"/>
              <w:left w:val="single" w:sz="4" w:space="0" w:color="auto"/>
              <w:bottom w:val="single" w:sz="4" w:space="0" w:color="auto"/>
              <w:right w:val="single" w:sz="4" w:space="0" w:color="auto"/>
            </w:tcBorders>
          </w:tcPr>
          <w:p w14:paraId="1CD4AAD8"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porównuje monarchię absolutną z monarchią absolutyzmu oświeconego</w:t>
            </w:r>
          </w:p>
          <w:p w14:paraId="25AAECD3"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podaje daty powstania Królestwa Pruskiego (1701 r.) i Cesarstwa Rosyjskiego (1721 r.)</w:t>
            </w:r>
          </w:p>
          <w:p w14:paraId="294C11A7" w14:textId="77777777" w:rsidR="0082119D" w:rsidRPr="00DD39B3" w:rsidRDefault="0082119D" w:rsidP="0082119D">
            <w:pPr>
              <w:spacing w:after="0" w:line="240" w:lineRule="auto"/>
              <w:rPr>
                <w:rFonts w:ascii="Book Antiqua" w:hAnsi="Book Antiqua" w:cstheme="minorHAnsi"/>
              </w:rPr>
            </w:pPr>
          </w:p>
        </w:tc>
      </w:tr>
      <w:tr w:rsidR="0082119D" w:rsidRPr="00DD39B3" w14:paraId="5D3E8EBE" w14:textId="77777777" w:rsidTr="0082119D">
        <w:trPr>
          <w:trHeight w:val="708"/>
          <w:jc w:val="center"/>
        </w:trPr>
        <w:tc>
          <w:tcPr>
            <w:tcW w:w="1200" w:type="dxa"/>
            <w:tcBorders>
              <w:top w:val="single" w:sz="4" w:space="0" w:color="auto"/>
              <w:left w:val="single" w:sz="4" w:space="0" w:color="auto"/>
              <w:bottom w:val="single" w:sz="4" w:space="0" w:color="auto"/>
              <w:right w:val="single" w:sz="4" w:space="0" w:color="auto"/>
            </w:tcBorders>
          </w:tcPr>
          <w:p w14:paraId="578672A5"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lastRenderedPageBreak/>
              <w:t>5. Stany Zjednoczone Ameryki</w:t>
            </w:r>
          </w:p>
        </w:tc>
        <w:tc>
          <w:tcPr>
            <w:tcW w:w="1843" w:type="dxa"/>
            <w:tcBorders>
              <w:top w:val="single" w:sz="4" w:space="0" w:color="auto"/>
              <w:left w:val="single" w:sz="4" w:space="0" w:color="auto"/>
              <w:bottom w:val="single" w:sz="4" w:space="0" w:color="auto"/>
              <w:right w:val="single" w:sz="4" w:space="0" w:color="auto"/>
            </w:tcBorders>
          </w:tcPr>
          <w:p w14:paraId="5BE903C6" w14:textId="77777777" w:rsidR="0082119D" w:rsidRPr="00DD39B3" w:rsidRDefault="0082119D" w:rsidP="0082119D">
            <w:pPr>
              <w:spacing w:after="0" w:line="240" w:lineRule="auto"/>
              <w:rPr>
                <w:rFonts w:ascii="Book Antiqua" w:hAnsi="Book Antiqua" w:cstheme="minorHAnsi"/>
                <w:bCs/>
              </w:rPr>
            </w:pPr>
            <w:r w:rsidRPr="00DD39B3">
              <w:rPr>
                <w:rFonts w:ascii="Book Antiqua" w:hAnsi="Book Antiqua" w:cstheme="minorHAnsi"/>
                <w:bCs/>
              </w:rPr>
              <w:t>– kolonie brytyjskie w Ameryce Północnej</w:t>
            </w:r>
          </w:p>
          <w:p w14:paraId="1542A8FC" w14:textId="77777777" w:rsidR="0082119D" w:rsidRPr="00DD39B3" w:rsidRDefault="0082119D" w:rsidP="0082119D">
            <w:pPr>
              <w:spacing w:after="0" w:line="240" w:lineRule="auto"/>
              <w:rPr>
                <w:rFonts w:ascii="Book Antiqua" w:hAnsi="Book Antiqua" w:cstheme="minorHAnsi"/>
                <w:bCs/>
              </w:rPr>
            </w:pPr>
            <w:r w:rsidRPr="00DD39B3">
              <w:rPr>
                <w:rFonts w:ascii="Book Antiqua" w:hAnsi="Book Antiqua" w:cstheme="minorHAnsi"/>
                <w:bCs/>
              </w:rPr>
              <w:t>– konflikt kolonistów z rządem brytyjskim</w:t>
            </w:r>
          </w:p>
          <w:p w14:paraId="39598E29" w14:textId="77777777" w:rsidR="0082119D" w:rsidRPr="00DD39B3" w:rsidRDefault="0082119D" w:rsidP="0082119D">
            <w:pPr>
              <w:spacing w:after="0" w:line="240" w:lineRule="auto"/>
              <w:rPr>
                <w:rFonts w:ascii="Book Antiqua" w:hAnsi="Book Antiqua" w:cstheme="minorHAnsi"/>
                <w:bCs/>
              </w:rPr>
            </w:pPr>
            <w:r w:rsidRPr="00DD39B3">
              <w:rPr>
                <w:rFonts w:ascii="Book Antiqua" w:hAnsi="Book Antiqua" w:cstheme="minorHAnsi"/>
                <w:bCs/>
              </w:rPr>
              <w:t>– wojna o niepodległość Stanów Zjednoczonych</w:t>
            </w:r>
          </w:p>
          <w:p w14:paraId="3BAF80BA" w14:textId="77777777" w:rsidR="0082119D" w:rsidRPr="00DD39B3" w:rsidRDefault="0082119D" w:rsidP="0082119D">
            <w:pPr>
              <w:spacing w:after="0" w:line="240" w:lineRule="auto"/>
              <w:rPr>
                <w:rFonts w:ascii="Book Antiqua" w:hAnsi="Book Antiqua" w:cstheme="minorHAnsi"/>
                <w:bCs/>
              </w:rPr>
            </w:pPr>
            <w:r w:rsidRPr="00DD39B3">
              <w:rPr>
                <w:rFonts w:ascii="Book Antiqua" w:hAnsi="Book Antiqua" w:cstheme="minorHAnsi"/>
                <w:bCs/>
              </w:rPr>
              <w:t>– ustrój polityczny USA</w:t>
            </w:r>
          </w:p>
        </w:tc>
        <w:tc>
          <w:tcPr>
            <w:tcW w:w="2382" w:type="dxa"/>
            <w:tcBorders>
              <w:top w:val="single" w:sz="4" w:space="0" w:color="auto"/>
              <w:left w:val="single" w:sz="4" w:space="0" w:color="auto"/>
              <w:bottom w:val="single" w:sz="4" w:space="0" w:color="auto"/>
              <w:right w:val="single" w:sz="4" w:space="0" w:color="auto"/>
            </w:tcBorders>
          </w:tcPr>
          <w:p w14:paraId="56EA447F"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wskazuje na mapie Stany Zjednoczone</w:t>
            </w:r>
          </w:p>
          <w:p w14:paraId="7452AFAC"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określa czas powstania Stanów Zjednoczonych</w:t>
            </w:r>
          </w:p>
          <w:p w14:paraId="232A5D23"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wymienia Tadeusza Kościuszkę i Kazimierza Pułaskiego jako polskich bohaterów walki o niepodległość USA</w:t>
            </w:r>
          </w:p>
          <w:p w14:paraId="2B43C0BD"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przywołuje postać Jerzego Waszyngtona jako pierwszego prezydenta USA</w:t>
            </w:r>
          </w:p>
        </w:tc>
        <w:tc>
          <w:tcPr>
            <w:tcW w:w="2693" w:type="dxa"/>
            <w:tcBorders>
              <w:top w:val="single" w:sz="4" w:space="0" w:color="auto"/>
              <w:left w:val="single" w:sz="4" w:space="0" w:color="auto"/>
              <w:bottom w:val="single" w:sz="4" w:space="0" w:color="auto"/>
              <w:right w:val="single" w:sz="4" w:space="0" w:color="auto"/>
            </w:tcBorders>
          </w:tcPr>
          <w:p w14:paraId="6145CEE7"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xml:space="preserve">– poprawnie posługuje się terminami: </w:t>
            </w:r>
            <w:r w:rsidRPr="00DD39B3">
              <w:rPr>
                <w:rStyle w:val="A13"/>
                <w:rFonts w:ascii="Book Antiqua" w:hAnsi="Book Antiqua" w:cstheme="minorHAnsi"/>
                <w:i/>
                <w:color w:val="auto"/>
                <w:sz w:val="22"/>
                <w:szCs w:val="22"/>
              </w:rPr>
              <w:t>kolonia</w:t>
            </w:r>
            <w:r w:rsidRPr="00DD39B3">
              <w:rPr>
                <w:rStyle w:val="A13"/>
                <w:rFonts w:ascii="Book Antiqua" w:hAnsi="Book Antiqua" w:cstheme="minorHAnsi"/>
                <w:color w:val="auto"/>
                <w:sz w:val="22"/>
                <w:szCs w:val="22"/>
              </w:rPr>
              <w:t xml:space="preserve">, </w:t>
            </w:r>
            <w:r w:rsidRPr="00DD39B3">
              <w:rPr>
                <w:rStyle w:val="A13"/>
                <w:rFonts w:ascii="Book Antiqua" w:hAnsi="Book Antiqua" w:cstheme="minorHAnsi"/>
                <w:i/>
                <w:color w:val="auto"/>
                <w:sz w:val="22"/>
                <w:szCs w:val="22"/>
              </w:rPr>
              <w:t>konstytucja</w:t>
            </w:r>
          </w:p>
          <w:p w14:paraId="4E1F4F41"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wskazuje na mapie kolonie brytyjskie w Ameryce Północnej</w:t>
            </w:r>
          </w:p>
          <w:p w14:paraId="22305A90"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wymienia strony konfliktu w wojnie o niepodległość Stanów</w:t>
            </w:r>
          </w:p>
          <w:p w14:paraId="340F1A02"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podaje i zaznacza na osi czasu datę uchwalenia konstytucji USA – pierwszej takiej ustawy na świecie (1787 r.)</w:t>
            </w:r>
          </w:p>
          <w:p w14:paraId="42659472"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wyjaśnia, dlaczego Amerykanie mówią w języku angielskim</w:t>
            </w:r>
          </w:p>
          <w:p w14:paraId="4DFCAB76" w14:textId="77777777" w:rsidR="0082119D" w:rsidRPr="00DD39B3" w:rsidRDefault="0082119D" w:rsidP="0082119D">
            <w:pPr>
              <w:spacing w:after="0" w:line="240" w:lineRule="auto"/>
              <w:rPr>
                <w:rFonts w:ascii="Book Antiqua" w:eastAsia="Times" w:hAnsi="Book Antiqua" w:cstheme="minorHAnsi"/>
              </w:rPr>
            </w:pPr>
            <w:r w:rsidRPr="00DD39B3">
              <w:rPr>
                <w:rStyle w:val="A13"/>
                <w:rFonts w:ascii="Book Antiqua" w:hAnsi="Book Antiqua" w:cstheme="minorHAnsi"/>
                <w:color w:val="auto"/>
                <w:sz w:val="22"/>
                <w:szCs w:val="22"/>
              </w:rPr>
              <w:t>– porównuje pierwszą flagę USA z flagą współczesną, wskazując zauważone podobieństwa i różnice</w:t>
            </w:r>
          </w:p>
        </w:tc>
        <w:tc>
          <w:tcPr>
            <w:tcW w:w="2552" w:type="dxa"/>
            <w:tcBorders>
              <w:top w:val="single" w:sz="4" w:space="0" w:color="auto"/>
              <w:left w:val="single" w:sz="4" w:space="0" w:color="auto"/>
              <w:bottom w:val="single" w:sz="4" w:space="0" w:color="auto"/>
              <w:right w:val="single" w:sz="4" w:space="0" w:color="auto"/>
            </w:tcBorders>
          </w:tcPr>
          <w:p w14:paraId="714AA3BB"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przyczyny wybuchu wojny między kolonistami a rządem brytyjskim</w:t>
            </w:r>
          </w:p>
          <w:p w14:paraId="57784347"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opisuje wydarzenie zwane bostońskim piciem herbaty</w:t>
            </w:r>
          </w:p>
          <w:p w14:paraId="3BB9EED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terminem: </w:t>
            </w:r>
            <w:r w:rsidRPr="00DD39B3">
              <w:rPr>
                <w:rFonts w:ascii="Book Antiqua" w:hAnsi="Book Antiqua" w:cstheme="minorHAnsi"/>
                <w:i/>
              </w:rPr>
              <w:t>bojkot</w:t>
            </w:r>
          </w:p>
          <w:p w14:paraId="670D2F42"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podaje i zaznacza na osi czasu datę powstania Stanów Zjednoczonych (4 lipca 1776 r.)</w:t>
            </w:r>
          </w:p>
          <w:p w14:paraId="7FDADFC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charakteryzuje znaczenie Deklaracji niepodległości</w:t>
            </w:r>
          </w:p>
          <w:p w14:paraId="0AC899B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udział Polaków w walce o niepodległość USA</w:t>
            </w:r>
          </w:p>
        </w:tc>
        <w:tc>
          <w:tcPr>
            <w:tcW w:w="2409" w:type="dxa"/>
            <w:tcBorders>
              <w:top w:val="single" w:sz="4" w:space="0" w:color="auto"/>
              <w:left w:val="single" w:sz="4" w:space="0" w:color="auto"/>
              <w:bottom w:val="single" w:sz="4" w:space="0" w:color="auto"/>
              <w:right w:val="single" w:sz="4" w:space="0" w:color="auto"/>
            </w:tcBorders>
          </w:tcPr>
          <w:p w14:paraId="4CBE8841"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najważniejsze etapy walki o niepodległość USA</w:t>
            </w:r>
          </w:p>
          <w:p w14:paraId="447DFFFA"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na mapie Boston, Filadelfię i Yorktown</w:t>
            </w:r>
          </w:p>
          <w:p w14:paraId="30D1F5E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omawia zasługi Jerzego Waszyngtona dla powstania USA</w:t>
            </w:r>
          </w:p>
          <w:p w14:paraId="01D3A831"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opisuje idee oświeceniowe zapisane w konstytucji USA</w:t>
            </w:r>
          </w:p>
          <w:p w14:paraId="2FE80A4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wymienia miejsca związane z udziałem Polaków w wojnie o niepodległość USA</w:t>
            </w:r>
          </w:p>
        </w:tc>
        <w:tc>
          <w:tcPr>
            <w:tcW w:w="2132" w:type="dxa"/>
            <w:tcBorders>
              <w:top w:val="single" w:sz="4" w:space="0" w:color="auto"/>
              <w:left w:val="single" w:sz="4" w:space="0" w:color="auto"/>
              <w:bottom w:val="single" w:sz="4" w:space="0" w:color="auto"/>
              <w:right w:val="single" w:sz="4" w:space="0" w:color="auto"/>
            </w:tcBorders>
          </w:tcPr>
          <w:p w14:paraId="73DF6BFC"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xml:space="preserve">– poprawnie posługuje się terminami: </w:t>
            </w:r>
            <w:r w:rsidRPr="00DD39B3">
              <w:rPr>
                <w:rFonts w:ascii="Book Antiqua" w:hAnsi="Book Antiqua" w:cstheme="minorHAnsi"/>
                <w:i/>
              </w:rPr>
              <w:t>Kongres</w:t>
            </w:r>
            <w:r w:rsidRPr="00DD39B3">
              <w:rPr>
                <w:rFonts w:ascii="Book Antiqua" w:hAnsi="Book Antiqua" w:cstheme="minorHAnsi"/>
              </w:rPr>
              <w:t xml:space="preserve">, </w:t>
            </w:r>
            <w:r w:rsidRPr="00DD39B3">
              <w:rPr>
                <w:rFonts w:ascii="Book Antiqua" w:hAnsi="Book Antiqua" w:cstheme="minorHAnsi"/>
                <w:i/>
              </w:rPr>
              <w:t>Izba Reprezentantów</w:t>
            </w:r>
            <w:r w:rsidRPr="00DD39B3">
              <w:rPr>
                <w:rFonts w:ascii="Book Antiqua" w:hAnsi="Book Antiqua" w:cstheme="minorHAnsi"/>
              </w:rPr>
              <w:t xml:space="preserve"> – charakteryzuje ustrój polityczny USA</w:t>
            </w:r>
          </w:p>
        </w:tc>
      </w:tr>
      <w:tr w:rsidR="0082119D" w:rsidRPr="00DD39B3" w14:paraId="73F9A4D0" w14:textId="77777777" w:rsidTr="0082119D">
        <w:trPr>
          <w:trHeight w:val="357"/>
          <w:jc w:val="center"/>
        </w:trPr>
        <w:tc>
          <w:tcPr>
            <w:tcW w:w="15211" w:type="dxa"/>
            <w:gridSpan w:val="7"/>
            <w:tcBorders>
              <w:top w:val="single" w:sz="4" w:space="0" w:color="auto"/>
              <w:left w:val="single" w:sz="4" w:space="0" w:color="000000"/>
              <w:bottom w:val="single" w:sz="4" w:space="0" w:color="auto"/>
              <w:right w:val="single" w:sz="4" w:space="0" w:color="000000"/>
            </w:tcBorders>
            <w:vAlign w:val="center"/>
          </w:tcPr>
          <w:p w14:paraId="43F6F3F4" w14:textId="77777777" w:rsidR="0082119D" w:rsidRPr="00DD39B3" w:rsidRDefault="0082119D" w:rsidP="0082119D">
            <w:pPr>
              <w:snapToGrid w:val="0"/>
              <w:spacing w:after="0" w:line="240" w:lineRule="auto"/>
              <w:jc w:val="center"/>
              <w:rPr>
                <w:rFonts w:ascii="Book Antiqua" w:hAnsi="Book Antiqua" w:cstheme="minorHAnsi"/>
              </w:rPr>
            </w:pPr>
            <w:r w:rsidRPr="00DD39B3">
              <w:rPr>
                <w:rFonts w:ascii="Book Antiqua" w:eastAsia="Times New Roman" w:hAnsi="Book Antiqua" w:cstheme="minorHAnsi"/>
                <w:b/>
                <w:lang w:eastAsia="pl-PL"/>
              </w:rPr>
              <w:t>Rozdział V. Upadek Rzeczypospolitej</w:t>
            </w:r>
          </w:p>
        </w:tc>
      </w:tr>
      <w:tr w:rsidR="0082119D" w:rsidRPr="00DD39B3" w14:paraId="0A65E643" w14:textId="77777777" w:rsidTr="0082119D">
        <w:trPr>
          <w:trHeight w:val="836"/>
          <w:jc w:val="center"/>
        </w:trPr>
        <w:tc>
          <w:tcPr>
            <w:tcW w:w="1200" w:type="dxa"/>
            <w:tcBorders>
              <w:top w:val="single" w:sz="4" w:space="0" w:color="auto"/>
              <w:left w:val="single" w:sz="4" w:space="0" w:color="auto"/>
              <w:bottom w:val="single" w:sz="4" w:space="0" w:color="auto"/>
              <w:right w:val="single" w:sz="4" w:space="0" w:color="auto"/>
            </w:tcBorders>
          </w:tcPr>
          <w:p w14:paraId="4B34C336" w14:textId="77777777" w:rsidR="0082119D" w:rsidRPr="00DD39B3" w:rsidRDefault="0082119D" w:rsidP="0082119D">
            <w:pPr>
              <w:autoSpaceDE w:val="0"/>
              <w:autoSpaceDN w:val="0"/>
              <w:adjustRightInd w:val="0"/>
              <w:spacing w:after="0" w:line="240" w:lineRule="auto"/>
              <w:rPr>
                <w:rFonts w:ascii="Book Antiqua" w:hAnsi="Book Antiqua" w:cstheme="minorHAnsi"/>
                <w:lang w:eastAsia="pl-PL"/>
              </w:rPr>
            </w:pPr>
            <w:r w:rsidRPr="00DD39B3">
              <w:rPr>
                <w:rFonts w:ascii="Book Antiqua" w:hAnsi="Book Antiqua" w:cstheme="minorHAnsi"/>
                <w:lang w:eastAsia="pl-PL"/>
              </w:rPr>
              <w:t>1. Rzeczpospolita pod rządami Wettinów</w:t>
            </w:r>
          </w:p>
        </w:tc>
        <w:tc>
          <w:tcPr>
            <w:tcW w:w="1843" w:type="dxa"/>
            <w:tcBorders>
              <w:top w:val="single" w:sz="4" w:space="0" w:color="auto"/>
              <w:left w:val="single" w:sz="4" w:space="0" w:color="auto"/>
              <w:bottom w:val="single" w:sz="4" w:space="0" w:color="auto"/>
              <w:right w:val="single" w:sz="4" w:space="0" w:color="auto"/>
            </w:tcBorders>
          </w:tcPr>
          <w:p w14:paraId="4231CE00"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unia personalna z Saksonią</w:t>
            </w:r>
          </w:p>
          <w:p w14:paraId="0BB8B89C"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początek ingerencji Rosji w sprawy Polski</w:t>
            </w:r>
          </w:p>
          <w:p w14:paraId="488EEDA5"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podwójna elekcja w 1733 r.</w:t>
            </w:r>
          </w:p>
          <w:p w14:paraId="2E3FBCE4"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rządy Augusta III</w:t>
            </w:r>
          </w:p>
          <w:p w14:paraId="5E3E4A86"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projekty reform Rzeczypospolitej</w:t>
            </w:r>
          </w:p>
          <w:p w14:paraId="16BDCC67" w14:textId="77777777" w:rsidR="0082119D" w:rsidRPr="00DD39B3" w:rsidRDefault="0082119D" w:rsidP="0082119D">
            <w:pPr>
              <w:spacing w:after="0" w:line="240" w:lineRule="auto"/>
              <w:rPr>
                <w:rFonts w:ascii="Book Antiqua" w:eastAsia="Times New Roman" w:hAnsi="Book Antiqua" w:cstheme="minorHAnsi"/>
                <w:lang w:eastAsia="pl-PL"/>
              </w:rPr>
            </w:pPr>
          </w:p>
          <w:p w14:paraId="0A57371B" w14:textId="77777777" w:rsidR="0082119D" w:rsidRPr="00DD39B3" w:rsidRDefault="0082119D" w:rsidP="0082119D">
            <w:pPr>
              <w:spacing w:after="0" w:line="240" w:lineRule="auto"/>
              <w:rPr>
                <w:rFonts w:ascii="Book Antiqua" w:eastAsia="Times New Roman" w:hAnsi="Book Antiqua" w:cstheme="minorHAnsi"/>
                <w:lang w:eastAsia="pl-PL"/>
              </w:rPr>
            </w:pPr>
          </w:p>
          <w:p w14:paraId="4EE9B650" w14:textId="77777777" w:rsidR="0082119D" w:rsidRPr="00DD39B3" w:rsidRDefault="0082119D" w:rsidP="0082119D">
            <w:pPr>
              <w:spacing w:after="0" w:line="240" w:lineRule="auto"/>
              <w:rPr>
                <w:rFonts w:ascii="Book Antiqua" w:eastAsia="Times New Roman" w:hAnsi="Book Antiqua" w:cstheme="minorHAnsi"/>
                <w:lang w:eastAsia="pl-PL"/>
              </w:rPr>
            </w:pPr>
          </w:p>
        </w:tc>
        <w:tc>
          <w:tcPr>
            <w:tcW w:w="2382" w:type="dxa"/>
            <w:tcBorders>
              <w:top w:val="single" w:sz="4" w:space="0" w:color="auto"/>
              <w:left w:val="single" w:sz="4" w:space="0" w:color="auto"/>
              <w:bottom w:val="single" w:sz="4" w:space="0" w:color="auto"/>
              <w:right w:val="single" w:sz="4" w:space="0" w:color="auto"/>
            </w:tcBorders>
          </w:tcPr>
          <w:p w14:paraId="7703FB0B"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wymienia Augusta II Mocnego i Augusta III Sasa jako monarchów sprawujących władzę w Polsce na początku XVIII w.</w:t>
            </w:r>
          </w:p>
          <w:p w14:paraId="6EC2C8FC"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opisuje konsekwencje wyboru dwóch władców jednocześnie</w:t>
            </w:r>
          </w:p>
        </w:tc>
        <w:tc>
          <w:tcPr>
            <w:tcW w:w="2693" w:type="dxa"/>
            <w:tcBorders>
              <w:top w:val="single" w:sz="4" w:space="0" w:color="auto"/>
              <w:left w:val="single" w:sz="4" w:space="0" w:color="auto"/>
              <w:bottom w:val="single" w:sz="4" w:space="0" w:color="auto"/>
              <w:right w:val="single" w:sz="4" w:space="0" w:color="auto"/>
            </w:tcBorders>
          </w:tcPr>
          <w:p w14:paraId="41A54C48" w14:textId="77777777" w:rsidR="0082119D" w:rsidRPr="00DD39B3" w:rsidRDefault="0082119D" w:rsidP="0082119D">
            <w:pPr>
              <w:autoSpaceDE w:val="0"/>
              <w:autoSpaceDN w:val="0"/>
              <w:adjustRightInd w:val="0"/>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xml:space="preserve">– poprawnie posługuje się terminami: </w:t>
            </w:r>
            <w:r w:rsidRPr="00DD39B3">
              <w:rPr>
                <w:rStyle w:val="A13"/>
                <w:rFonts w:ascii="Book Antiqua" w:hAnsi="Book Antiqua" w:cstheme="minorHAnsi"/>
                <w:i/>
                <w:color w:val="auto"/>
                <w:sz w:val="22"/>
                <w:szCs w:val="22"/>
              </w:rPr>
              <w:t>unia personalna</w:t>
            </w:r>
            <w:r w:rsidRPr="00DD39B3">
              <w:rPr>
                <w:rStyle w:val="A13"/>
                <w:rFonts w:ascii="Book Antiqua" w:hAnsi="Book Antiqua" w:cstheme="minorHAnsi"/>
                <w:color w:val="auto"/>
                <w:sz w:val="22"/>
                <w:szCs w:val="22"/>
              </w:rPr>
              <w:t xml:space="preserve">, </w:t>
            </w:r>
            <w:r w:rsidRPr="00DD39B3">
              <w:rPr>
                <w:rStyle w:val="A13"/>
                <w:rFonts w:ascii="Book Antiqua" w:hAnsi="Book Antiqua" w:cstheme="minorHAnsi"/>
                <w:i/>
                <w:color w:val="auto"/>
                <w:sz w:val="22"/>
                <w:szCs w:val="22"/>
              </w:rPr>
              <w:t>anarchia</w:t>
            </w:r>
          </w:p>
          <w:p w14:paraId="7D6C2CCF" w14:textId="77777777" w:rsidR="0082119D" w:rsidRPr="00DD39B3" w:rsidRDefault="0082119D" w:rsidP="0082119D">
            <w:pPr>
              <w:autoSpaceDE w:val="0"/>
              <w:autoSpaceDN w:val="0"/>
              <w:adjustRightInd w:val="0"/>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wskazuje na mapie Saksonię</w:t>
            </w:r>
          </w:p>
          <w:p w14:paraId="3A000C6B" w14:textId="77777777" w:rsidR="0082119D" w:rsidRPr="00DD39B3" w:rsidRDefault="0082119D" w:rsidP="0082119D">
            <w:pPr>
              <w:autoSpaceDE w:val="0"/>
              <w:autoSpaceDN w:val="0"/>
              <w:adjustRightInd w:val="0"/>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wymienia przyczyny anarchii w Polsce</w:t>
            </w:r>
          </w:p>
          <w:p w14:paraId="2EE92B3B" w14:textId="77777777" w:rsidR="0082119D" w:rsidRPr="00DD39B3" w:rsidRDefault="0082119D" w:rsidP="0082119D">
            <w:pPr>
              <w:autoSpaceDE w:val="0"/>
              <w:autoSpaceDN w:val="0"/>
              <w:adjustRightInd w:val="0"/>
              <w:spacing w:after="0" w:line="240" w:lineRule="auto"/>
              <w:rPr>
                <w:rFonts w:ascii="Book Antiqua" w:hAnsi="Book Antiqua" w:cstheme="minorHAnsi"/>
              </w:rPr>
            </w:pPr>
            <w:r w:rsidRPr="00DD39B3">
              <w:rPr>
                <w:rStyle w:val="A13"/>
                <w:rFonts w:ascii="Book Antiqua" w:hAnsi="Book Antiqua" w:cstheme="minorHAnsi"/>
                <w:color w:val="auto"/>
                <w:sz w:val="22"/>
                <w:szCs w:val="22"/>
              </w:rPr>
              <w:t>– przedstawia Stanisława Konarskiego jako reformatora Rzeczypospolitej i krótko opisuje propozycje jego reform</w:t>
            </w:r>
          </w:p>
        </w:tc>
        <w:tc>
          <w:tcPr>
            <w:tcW w:w="2552" w:type="dxa"/>
            <w:tcBorders>
              <w:top w:val="single" w:sz="4" w:space="0" w:color="auto"/>
              <w:left w:val="single" w:sz="4" w:space="0" w:color="auto"/>
              <w:bottom w:val="single" w:sz="4" w:space="0" w:color="auto"/>
              <w:right w:val="single" w:sz="4" w:space="0" w:color="auto"/>
            </w:tcBorders>
          </w:tcPr>
          <w:p w14:paraId="422C3F6A"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terminami: </w:t>
            </w:r>
            <w:r w:rsidRPr="00DD39B3">
              <w:rPr>
                <w:rFonts w:ascii="Book Antiqua" w:hAnsi="Book Antiqua" w:cstheme="minorHAnsi"/>
                <w:i/>
              </w:rPr>
              <w:t>liberum veto</w:t>
            </w:r>
            <w:r w:rsidRPr="00DD39B3">
              <w:rPr>
                <w:rFonts w:ascii="Book Antiqua" w:hAnsi="Book Antiqua" w:cstheme="minorHAnsi"/>
              </w:rPr>
              <w:t xml:space="preserve">, </w:t>
            </w:r>
            <w:r w:rsidRPr="00DD39B3">
              <w:rPr>
                <w:rFonts w:ascii="Book Antiqua" w:hAnsi="Book Antiqua" w:cstheme="minorHAnsi"/>
                <w:i/>
              </w:rPr>
              <w:t>konfederacja</w:t>
            </w:r>
            <w:r w:rsidRPr="00DD39B3">
              <w:rPr>
                <w:rFonts w:ascii="Book Antiqua" w:hAnsi="Book Antiqua" w:cstheme="minorHAnsi"/>
              </w:rPr>
              <w:t>,</w:t>
            </w:r>
          </w:p>
          <w:p w14:paraId="36899C33" w14:textId="77777777" w:rsidR="0082119D" w:rsidRPr="00DD39B3" w:rsidRDefault="0082119D" w:rsidP="0082119D">
            <w:pPr>
              <w:spacing w:after="0" w:line="240" w:lineRule="auto"/>
              <w:rPr>
                <w:rFonts w:ascii="Book Antiqua" w:hAnsi="Book Antiqua" w:cstheme="minorHAnsi"/>
                <w:i/>
              </w:rPr>
            </w:pPr>
            <w:r w:rsidRPr="00DD39B3">
              <w:rPr>
                <w:rFonts w:ascii="Book Antiqua" w:hAnsi="Book Antiqua" w:cstheme="minorHAnsi"/>
                <w:i/>
              </w:rPr>
              <w:t>wolna elekcja</w:t>
            </w:r>
            <w:r w:rsidRPr="00DD39B3">
              <w:rPr>
                <w:rFonts w:ascii="Book Antiqua" w:hAnsi="Book Antiqua" w:cstheme="minorHAnsi"/>
              </w:rPr>
              <w:t xml:space="preserve">, </w:t>
            </w:r>
            <w:r w:rsidRPr="00DD39B3">
              <w:rPr>
                <w:rFonts w:ascii="Book Antiqua" w:hAnsi="Book Antiqua" w:cstheme="minorHAnsi"/>
                <w:i/>
              </w:rPr>
              <w:t>przywileje</w:t>
            </w:r>
            <w:r w:rsidRPr="00DD39B3">
              <w:rPr>
                <w:rFonts w:ascii="Book Antiqua" w:hAnsi="Book Antiqua" w:cstheme="minorHAnsi"/>
              </w:rPr>
              <w:t xml:space="preserve">, </w:t>
            </w:r>
            <w:r w:rsidRPr="00DD39B3">
              <w:rPr>
                <w:rFonts w:ascii="Book Antiqua" w:hAnsi="Book Antiqua" w:cstheme="minorHAnsi"/>
                <w:i/>
              </w:rPr>
              <w:t>złota wolność szlachecka</w:t>
            </w:r>
          </w:p>
          <w:p w14:paraId="583A306F"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hAnsi="Book Antiqua" w:cstheme="minorHAnsi"/>
              </w:rPr>
              <w:t xml:space="preserve">– wyjaśnia sens powiedzeń: </w:t>
            </w:r>
            <w:r w:rsidRPr="00DD39B3">
              <w:rPr>
                <w:rFonts w:ascii="Book Antiqua" w:eastAsia="Times New Roman" w:hAnsi="Book Antiqua" w:cstheme="minorHAnsi"/>
                <w:i/>
                <w:lang w:eastAsia="pl-PL"/>
              </w:rPr>
              <w:t>Od Sasa do Lasa</w:t>
            </w:r>
            <w:r w:rsidRPr="00DD39B3">
              <w:rPr>
                <w:rFonts w:ascii="Book Antiqua" w:eastAsia="Times New Roman" w:hAnsi="Book Antiqua" w:cstheme="minorHAnsi"/>
                <w:lang w:eastAsia="pl-PL"/>
              </w:rPr>
              <w:t xml:space="preserve"> i </w:t>
            </w:r>
            <w:r w:rsidRPr="00DD39B3">
              <w:rPr>
                <w:rFonts w:ascii="Book Antiqua" w:eastAsia="Times New Roman" w:hAnsi="Book Antiqua" w:cstheme="minorHAnsi"/>
                <w:i/>
                <w:lang w:eastAsia="pl-PL"/>
              </w:rPr>
              <w:t>Za króla Sasa jedz, pij i popuszczaj pasa</w:t>
            </w:r>
          </w:p>
          <w:p w14:paraId="4B60FF58"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przedstawia postać Stanisława Leszczyńskiego</w:t>
            </w:r>
          </w:p>
          <w:p w14:paraId="6330B7D2"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charakteryzuje projekty reform w I poł. XVIII w.</w:t>
            </w:r>
          </w:p>
        </w:tc>
        <w:tc>
          <w:tcPr>
            <w:tcW w:w="2409" w:type="dxa"/>
            <w:tcBorders>
              <w:top w:val="single" w:sz="4" w:space="0" w:color="auto"/>
              <w:left w:val="single" w:sz="4" w:space="0" w:color="auto"/>
              <w:bottom w:val="single" w:sz="4" w:space="0" w:color="auto"/>
              <w:right w:val="single" w:sz="4" w:space="0" w:color="auto"/>
            </w:tcBorders>
          </w:tcPr>
          <w:p w14:paraId="5F08DFD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genezę i postanowienia sejmu niemego</w:t>
            </w:r>
          </w:p>
          <w:p w14:paraId="7280DC53"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podaje i zaznacza na osi czasu datę obrad sejmu niemego (1717 r.)</w:t>
            </w:r>
          </w:p>
          <w:p w14:paraId="54916173"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przyczynę ingerencji Rosji w sprawy Polski</w:t>
            </w:r>
          </w:p>
          <w:p w14:paraId="68545802"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opisuje pozytywne i negatywne skutki rządów Augusta III</w:t>
            </w:r>
          </w:p>
        </w:tc>
        <w:tc>
          <w:tcPr>
            <w:tcW w:w="2132" w:type="dxa"/>
            <w:tcBorders>
              <w:top w:val="single" w:sz="4" w:space="0" w:color="auto"/>
              <w:left w:val="single" w:sz="4" w:space="0" w:color="auto"/>
              <w:bottom w:val="single" w:sz="4" w:space="0" w:color="auto"/>
              <w:right w:val="single" w:sz="4" w:space="0" w:color="auto"/>
            </w:tcBorders>
          </w:tcPr>
          <w:p w14:paraId="06C13FC3" w14:textId="77777777" w:rsidR="0082119D" w:rsidRPr="00DD39B3" w:rsidRDefault="0082119D" w:rsidP="0082119D">
            <w:pPr>
              <w:autoSpaceDE w:val="0"/>
              <w:autoSpaceDN w:val="0"/>
              <w:adjustRightInd w:val="0"/>
              <w:spacing w:after="0" w:line="240" w:lineRule="auto"/>
              <w:rPr>
                <w:rFonts w:ascii="Book Antiqua" w:hAnsi="Book Antiqua" w:cstheme="minorHAnsi"/>
              </w:rPr>
            </w:pPr>
            <w:r w:rsidRPr="00DD39B3">
              <w:rPr>
                <w:rFonts w:ascii="Book Antiqua" w:hAnsi="Book Antiqua" w:cstheme="minorHAnsi"/>
              </w:rPr>
              <w:t>– charakteryzuje okres rządów Augusta II Mocnego</w:t>
            </w:r>
          </w:p>
          <w:p w14:paraId="3EB7D90F" w14:textId="77777777" w:rsidR="0082119D" w:rsidRPr="00DD39B3" w:rsidRDefault="0082119D" w:rsidP="0082119D">
            <w:pPr>
              <w:autoSpaceDE w:val="0"/>
              <w:autoSpaceDN w:val="0"/>
              <w:adjustRightInd w:val="0"/>
              <w:spacing w:after="0" w:line="240" w:lineRule="auto"/>
              <w:rPr>
                <w:rFonts w:ascii="Book Antiqua" w:hAnsi="Book Antiqua" w:cstheme="minorHAnsi"/>
              </w:rPr>
            </w:pPr>
            <w:r w:rsidRPr="00DD39B3">
              <w:rPr>
                <w:rFonts w:ascii="Book Antiqua" w:hAnsi="Book Antiqua" w:cstheme="minorHAnsi"/>
              </w:rPr>
              <w:t>– wskazuje reformy niezbędne dla wzmocnienia Rzeczypospolitej</w:t>
            </w:r>
          </w:p>
          <w:p w14:paraId="2E0ED749" w14:textId="77777777" w:rsidR="0082119D" w:rsidRPr="00DD39B3" w:rsidRDefault="0082119D" w:rsidP="0082119D">
            <w:pPr>
              <w:spacing w:after="0" w:line="240" w:lineRule="auto"/>
              <w:rPr>
                <w:rFonts w:ascii="Book Antiqua" w:hAnsi="Book Antiqua" w:cstheme="minorHAnsi"/>
              </w:rPr>
            </w:pPr>
          </w:p>
        </w:tc>
      </w:tr>
      <w:tr w:rsidR="0082119D" w:rsidRPr="00DD39B3" w14:paraId="0A7489C3" w14:textId="77777777" w:rsidTr="0082119D">
        <w:trPr>
          <w:trHeight w:val="566"/>
          <w:jc w:val="center"/>
        </w:trPr>
        <w:tc>
          <w:tcPr>
            <w:tcW w:w="1200" w:type="dxa"/>
            <w:tcBorders>
              <w:top w:val="single" w:sz="4" w:space="0" w:color="auto"/>
              <w:left w:val="single" w:sz="4" w:space="0" w:color="auto"/>
              <w:bottom w:val="single" w:sz="4" w:space="0" w:color="auto"/>
              <w:right w:val="single" w:sz="4" w:space="0" w:color="auto"/>
            </w:tcBorders>
          </w:tcPr>
          <w:p w14:paraId="023F4A8C" w14:textId="77777777" w:rsidR="0082119D" w:rsidRPr="00DD39B3" w:rsidRDefault="0082119D" w:rsidP="0082119D">
            <w:pPr>
              <w:autoSpaceDE w:val="0"/>
              <w:autoSpaceDN w:val="0"/>
              <w:adjustRightInd w:val="0"/>
              <w:spacing w:after="0" w:line="240" w:lineRule="auto"/>
              <w:rPr>
                <w:rFonts w:ascii="Book Antiqua" w:hAnsi="Book Antiqua" w:cstheme="minorHAnsi"/>
                <w:lang w:eastAsia="pl-PL"/>
              </w:rPr>
            </w:pPr>
            <w:r w:rsidRPr="00DD39B3">
              <w:rPr>
                <w:rFonts w:ascii="Book Antiqua" w:hAnsi="Book Antiqua" w:cstheme="minorHAnsi"/>
                <w:lang w:eastAsia="pl-PL"/>
              </w:rPr>
              <w:t>2. Pierwszy rozbiór Polski</w:t>
            </w:r>
          </w:p>
        </w:tc>
        <w:tc>
          <w:tcPr>
            <w:tcW w:w="1843" w:type="dxa"/>
            <w:tcBorders>
              <w:top w:val="single" w:sz="4" w:space="0" w:color="auto"/>
              <w:left w:val="single" w:sz="4" w:space="0" w:color="auto"/>
              <w:bottom w:val="single" w:sz="4" w:space="0" w:color="auto"/>
              <w:right w:val="single" w:sz="4" w:space="0" w:color="auto"/>
            </w:tcBorders>
          </w:tcPr>
          <w:p w14:paraId="511B84CC"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Stanisław August Poniatowski królem Polski</w:t>
            </w:r>
          </w:p>
          <w:p w14:paraId="27C258D6"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pierwsze reformy nowego władcy</w:t>
            </w:r>
          </w:p>
          <w:p w14:paraId="65D6C23C"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konfederacja barska</w:t>
            </w:r>
          </w:p>
          <w:p w14:paraId="7AE67659"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lastRenderedPageBreak/>
              <w:t>– I rozbiór Polski</w:t>
            </w:r>
          </w:p>
        </w:tc>
        <w:tc>
          <w:tcPr>
            <w:tcW w:w="2382" w:type="dxa"/>
            <w:tcBorders>
              <w:top w:val="single" w:sz="4" w:space="0" w:color="auto"/>
              <w:left w:val="single" w:sz="4" w:space="0" w:color="auto"/>
              <w:bottom w:val="single" w:sz="4" w:space="0" w:color="auto"/>
              <w:right w:val="single" w:sz="4" w:space="0" w:color="auto"/>
            </w:tcBorders>
          </w:tcPr>
          <w:p w14:paraId="76572C84"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lastRenderedPageBreak/>
              <w:t>– poprawnie posługuje się terminem:</w:t>
            </w:r>
            <w:r w:rsidRPr="00DD39B3">
              <w:rPr>
                <w:rFonts w:ascii="Book Antiqua" w:eastAsia="Times" w:hAnsi="Book Antiqua" w:cstheme="minorHAnsi"/>
                <w:i/>
              </w:rPr>
              <w:t xml:space="preserve"> rozbiory Polski</w:t>
            </w:r>
          </w:p>
          <w:p w14:paraId="0953AB48"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podaje i zaznacza na osi czasu datę pierwszego rozbioru Polski (1772 r.)</w:t>
            </w:r>
          </w:p>
          <w:p w14:paraId="69DEAF36"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wymienia państwa, które dokonały </w:t>
            </w:r>
            <w:r w:rsidRPr="00DD39B3">
              <w:rPr>
                <w:rFonts w:ascii="Book Antiqua" w:hAnsi="Book Antiqua" w:cstheme="minorHAnsi"/>
              </w:rPr>
              <w:lastRenderedPageBreak/>
              <w:t>pierwszego rozbioru Polski i wskazuje je na mapie</w:t>
            </w:r>
          </w:p>
          <w:p w14:paraId="1EF4A474"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hAnsi="Book Antiqua" w:cstheme="minorHAnsi"/>
              </w:rPr>
              <w:t>– przywołuje postać Stanisława Augusta Poniatowskiego jako ostatniego króla Polski</w:t>
            </w:r>
          </w:p>
        </w:tc>
        <w:tc>
          <w:tcPr>
            <w:tcW w:w="2693" w:type="dxa"/>
            <w:tcBorders>
              <w:top w:val="single" w:sz="4" w:space="0" w:color="auto"/>
              <w:left w:val="single" w:sz="4" w:space="0" w:color="auto"/>
              <w:bottom w:val="single" w:sz="4" w:space="0" w:color="auto"/>
              <w:right w:val="single" w:sz="4" w:space="0" w:color="auto"/>
            </w:tcBorders>
          </w:tcPr>
          <w:p w14:paraId="2A55B6F5"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lastRenderedPageBreak/>
              <w:t>– charakteryzuje postać Stanisława Augusta Poniatowskiego</w:t>
            </w:r>
          </w:p>
          <w:p w14:paraId="35588D0D"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na mapie ziemie utracone przez Polskę podczas pierwszego rozbioru</w:t>
            </w:r>
          </w:p>
          <w:p w14:paraId="21280078"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przedstawia przyczyny pierwszego rozbioru </w:t>
            </w:r>
            <w:r w:rsidRPr="00DD39B3">
              <w:rPr>
                <w:rFonts w:ascii="Book Antiqua" w:hAnsi="Book Antiqua" w:cstheme="minorHAnsi"/>
              </w:rPr>
              <w:lastRenderedPageBreak/>
              <w:t>Polski</w:t>
            </w:r>
          </w:p>
          <w:p w14:paraId="16A6BFC8"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ocenia postawę Tadeusza Rejtana</w:t>
            </w:r>
          </w:p>
          <w:p w14:paraId="16181A60"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terminami: </w:t>
            </w:r>
            <w:r w:rsidRPr="00DD39B3">
              <w:rPr>
                <w:rFonts w:ascii="Book Antiqua" w:hAnsi="Book Antiqua" w:cstheme="minorHAnsi"/>
                <w:i/>
              </w:rPr>
              <w:t>ambasador</w:t>
            </w:r>
            <w:r w:rsidRPr="00DD39B3">
              <w:rPr>
                <w:rFonts w:ascii="Book Antiqua" w:hAnsi="Book Antiqua" w:cstheme="minorHAnsi"/>
              </w:rPr>
              <w:t xml:space="preserve">, </w:t>
            </w:r>
            <w:r w:rsidRPr="00DD39B3">
              <w:rPr>
                <w:rFonts w:ascii="Book Antiqua" w:hAnsi="Book Antiqua" w:cstheme="minorHAnsi"/>
                <w:i/>
              </w:rPr>
              <w:t>emigracja</w:t>
            </w:r>
          </w:p>
          <w:p w14:paraId="0384942C" w14:textId="77777777" w:rsidR="0082119D" w:rsidRPr="00DD39B3" w:rsidRDefault="0082119D" w:rsidP="0082119D">
            <w:pPr>
              <w:spacing w:after="0" w:line="240" w:lineRule="auto"/>
              <w:rPr>
                <w:rFonts w:ascii="Book Antiqua" w:eastAsia="Times" w:hAnsi="Book Antiqua" w:cstheme="minorHAnsi"/>
              </w:rPr>
            </w:pPr>
          </w:p>
        </w:tc>
        <w:tc>
          <w:tcPr>
            <w:tcW w:w="2552" w:type="dxa"/>
            <w:tcBorders>
              <w:top w:val="single" w:sz="4" w:space="0" w:color="auto"/>
              <w:left w:val="single" w:sz="4" w:space="0" w:color="auto"/>
              <w:bottom w:val="single" w:sz="4" w:space="0" w:color="auto"/>
              <w:right w:val="single" w:sz="4" w:space="0" w:color="auto"/>
            </w:tcBorders>
          </w:tcPr>
          <w:p w14:paraId="103515AF"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lastRenderedPageBreak/>
              <w:t>– opisuje okoliczności wyboru Stanisława Augusta na króla Polski</w:t>
            </w:r>
          </w:p>
          <w:p w14:paraId="5F8D88C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wymienia reformy Stanisława Augusta w celu naprawy oświaty i gospodarki w II poł. XVIII w.</w:t>
            </w:r>
          </w:p>
          <w:p w14:paraId="53C62372"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wskazuje następstwa </w:t>
            </w:r>
            <w:r w:rsidRPr="00DD39B3">
              <w:rPr>
                <w:rFonts w:ascii="Book Antiqua" w:hAnsi="Book Antiqua" w:cstheme="minorHAnsi"/>
              </w:rPr>
              <w:lastRenderedPageBreak/>
              <w:t>konfederacji barskiej</w:t>
            </w:r>
          </w:p>
          <w:p w14:paraId="734AB9BB"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porównuje postawy rodaków wobec rozbioru państwa na podstawie analizy obrazu Jana Matejki </w:t>
            </w:r>
            <w:r w:rsidRPr="00DD39B3">
              <w:rPr>
                <w:rFonts w:ascii="Book Antiqua" w:hAnsi="Book Antiqua" w:cstheme="minorHAnsi"/>
                <w:i/>
              </w:rPr>
              <w:t>Rejtan – Upadek Polski</w:t>
            </w:r>
          </w:p>
        </w:tc>
        <w:tc>
          <w:tcPr>
            <w:tcW w:w="2409" w:type="dxa"/>
            <w:tcBorders>
              <w:top w:val="single" w:sz="4" w:space="0" w:color="auto"/>
              <w:left w:val="single" w:sz="4" w:space="0" w:color="auto"/>
              <w:bottom w:val="single" w:sz="4" w:space="0" w:color="auto"/>
              <w:right w:val="single" w:sz="4" w:space="0" w:color="auto"/>
            </w:tcBorders>
          </w:tcPr>
          <w:p w14:paraId="14C43BAA"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lastRenderedPageBreak/>
              <w:t xml:space="preserve">– poprawnie posługuje się terminem: </w:t>
            </w:r>
            <w:r w:rsidRPr="00DD39B3">
              <w:rPr>
                <w:rFonts w:ascii="Book Antiqua" w:hAnsi="Book Antiqua" w:cstheme="minorHAnsi"/>
                <w:i/>
              </w:rPr>
              <w:t>prawa kardynalne</w:t>
            </w:r>
          </w:p>
          <w:p w14:paraId="47319EA2"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podaje datę zawiązania konfederacji barskiej (1768 r.)</w:t>
            </w:r>
          </w:p>
          <w:p w14:paraId="559F7754"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przedstawia cel walki konfederatów </w:t>
            </w:r>
            <w:r w:rsidRPr="00DD39B3">
              <w:rPr>
                <w:rFonts w:ascii="Book Antiqua" w:hAnsi="Book Antiqua" w:cstheme="minorHAnsi"/>
              </w:rPr>
              <w:lastRenderedPageBreak/>
              <w:t>barskich</w:t>
            </w:r>
          </w:p>
          <w:p w14:paraId="61B1C07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opowiada o przebiegu i decyzjach sejmu rozbiorowego</w:t>
            </w:r>
          </w:p>
          <w:p w14:paraId="7B322F42" w14:textId="77777777" w:rsidR="0082119D" w:rsidRPr="00DD39B3" w:rsidRDefault="0082119D" w:rsidP="0082119D">
            <w:pPr>
              <w:spacing w:after="0" w:line="240" w:lineRule="auto"/>
              <w:rPr>
                <w:rFonts w:ascii="Book Antiqua" w:hAnsi="Book Antiqua" w:cstheme="minorHAnsi"/>
              </w:rPr>
            </w:pPr>
          </w:p>
          <w:p w14:paraId="4F4BEB7D" w14:textId="77777777" w:rsidR="0082119D" w:rsidRPr="00DD39B3" w:rsidRDefault="0082119D" w:rsidP="0082119D">
            <w:pPr>
              <w:spacing w:after="0" w:line="240" w:lineRule="auto"/>
              <w:rPr>
                <w:rFonts w:ascii="Book Antiqua" w:hAnsi="Book Antiqua" w:cstheme="minorHAnsi"/>
              </w:rPr>
            </w:pPr>
          </w:p>
          <w:p w14:paraId="2E9605A2" w14:textId="77777777" w:rsidR="0082119D" w:rsidRPr="00DD39B3" w:rsidRDefault="0082119D" w:rsidP="0082119D">
            <w:pPr>
              <w:spacing w:after="0" w:line="240" w:lineRule="auto"/>
              <w:rPr>
                <w:rFonts w:ascii="Book Antiqua" w:hAnsi="Book Antiqua" w:cstheme="minorHAnsi"/>
              </w:rPr>
            </w:pPr>
          </w:p>
        </w:tc>
        <w:tc>
          <w:tcPr>
            <w:tcW w:w="2132" w:type="dxa"/>
            <w:tcBorders>
              <w:top w:val="single" w:sz="4" w:space="0" w:color="auto"/>
              <w:left w:val="single" w:sz="4" w:space="0" w:color="auto"/>
              <w:bottom w:val="single" w:sz="4" w:space="0" w:color="auto"/>
              <w:right w:val="single" w:sz="4" w:space="0" w:color="auto"/>
            </w:tcBorders>
          </w:tcPr>
          <w:p w14:paraId="4C62EEEB"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lastRenderedPageBreak/>
              <w:t>– przedstawia przyczyny zawiązania konfederacji barskiej</w:t>
            </w:r>
          </w:p>
        </w:tc>
      </w:tr>
      <w:tr w:rsidR="0082119D" w:rsidRPr="00DD39B3" w14:paraId="3EB2C60D" w14:textId="77777777" w:rsidTr="0082119D">
        <w:trPr>
          <w:trHeight w:val="1800"/>
          <w:jc w:val="center"/>
        </w:trPr>
        <w:tc>
          <w:tcPr>
            <w:tcW w:w="1200" w:type="dxa"/>
            <w:tcBorders>
              <w:top w:val="single" w:sz="4" w:space="0" w:color="auto"/>
              <w:left w:val="single" w:sz="4" w:space="0" w:color="auto"/>
              <w:bottom w:val="single" w:sz="4" w:space="0" w:color="auto"/>
              <w:right w:val="single" w:sz="4" w:space="0" w:color="auto"/>
            </w:tcBorders>
          </w:tcPr>
          <w:p w14:paraId="33D5AFE5" w14:textId="77777777" w:rsidR="0082119D" w:rsidRPr="00DD39B3" w:rsidRDefault="0082119D" w:rsidP="0082119D">
            <w:pPr>
              <w:autoSpaceDE w:val="0"/>
              <w:autoSpaceDN w:val="0"/>
              <w:adjustRightInd w:val="0"/>
              <w:spacing w:after="0" w:line="240" w:lineRule="auto"/>
              <w:rPr>
                <w:rFonts w:ascii="Book Antiqua" w:hAnsi="Book Antiqua" w:cstheme="minorHAnsi"/>
                <w:lang w:eastAsia="pl-PL"/>
              </w:rPr>
            </w:pPr>
            <w:r w:rsidRPr="00DD39B3">
              <w:rPr>
                <w:rFonts w:ascii="Book Antiqua" w:hAnsi="Book Antiqua" w:cstheme="minorHAnsi"/>
                <w:lang w:eastAsia="pl-PL"/>
              </w:rPr>
              <w:t>3. Kultura polskiego oświecenia</w:t>
            </w:r>
          </w:p>
        </w:tc>
        <w:tc>
          <w:tcPr>
            <w:tcW w:w="1843" w:type="dxa"/>
            <w:tcBorders>
              <w:top w:val="single" w:sz="4" w:space="0" w:color="auto"/>
              <w:left w:val="single" w:sz="4" w:space="0" w:color="auto"/>
              <w:bottom w:val="single" w:sz="4" w:space="0" w:color="auto"/>
              <w:right w:val="single" w:sz="4" w:space="0" w:color="auto"/>
            </w:tcBorders>
          </w:tcPr>
          <w:p w14:paraId="27C9A48E"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literatura okresu oświecenia</w:t>
            </w:r>
          </w:p>
          <w:p w14:paraId="7DBAB68C"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Teatr Narodowego i jego zadania</w:t>
            </w:r>
          </w:p>
          <w:p w14:paraId="7EFA0653"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mecenat Stanisława Augusta Poniatowskiego</w:t>
            </w:r>
          </w:p>
          <w:p w14:paraId="58D1ACE4"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architektura i sztuka klasycystyczna w Polsce</w:t>
            </w:r>
          </w:p>
          <w:p w14:paraId="7EE281B6"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reforma szkolnictwa w Polsce</w:t>
            </w:r>
          </w:p>
        </w:tc>
        <w:tc>
          <w:tcPr>
            <w:tcW w:w="2382" w:type="dxa"/>
            <w:tcBorders>
              <w:top w:val="single" w:sz="4" w:space="0" w:color="auto"/>
              <w:left w:val="single" w:sz="4" w:space="0" w:color="auto"/>
              <w:bottom w:val="single" w:sz="4" w:space="0" w:color="auto"/>
              <w:right w:val="single" w:sz="4" w:space="0" w:color="auto"/>
            </w:tcBorders>
          </w:tcPr>
          <w:p w14:paraId="52972FFB"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wskazuje Stanisława Augusta jako oświeceniowego mecenasa sztuki</w:t>
            </w:r>
          </w:p>
          <w:p w14:paraId="0D189C9C"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podaje przykład zasług ostatniego króla dla rozwoju kultury polskiej</w:t>
            </w:r>
          </w:p>
          <w:p w14:paraId="043CB9C8"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xml:space="preserve">– poprawnie posługuje się terminem: </w:t>
            </w:r>
            <w:r w:rsidRPr="00DD39B3">
              <w:rPr>
                <w:rStyle w:val="A13"/>
                <w:rFonts w:ascii="Book Antiqua" w:hAnsi="Book Antiqua" w:cstheme="minorHAnsi"/>
                <w:i/>
                <w:color w:val="auto"/>
                <w:sz w:val="22"/>
                <w:szCs w:val="22"/>
              </w:rPr>
              <w:t>szkoła parafialna</w:t>
            </w:r>
          </w:p>
          <w:p w14:paraId="28AFEE79"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podaje przykłady przedmiotów nauczanych w szkołach parafialnych</w:t>
            </w:r>
          </w:p>
          <w:p w14:paraId="005C5002" w14:textId="77777777" w:rsidR="0082119D" w:rsidRPr="00DD39B3" w:rsidRDefault="0082119D" w:rsidP="0082119D">
            <w:pPr>
              <w:spacing w:after="0" w:line="240" w:lineRule="auto"/>
              <w:rPr>
                <w:rFonts w:ascii="Book Antiqua" w:hAnsi="Book Antiqua" w:cstheme="minorHAnsi"/>
              </w:rPr>
            </w:pPr>
          </w:p>
        </w:tc>
        <w:tc>
          <w:tcPr>
            <w:tcW w:w="2693" w:type="dxa"/>
            <w:tcBorders>
              <w:top w:val="single" w:sz="4" w:space="0" w:color="auto"/>
              <w:left w:val="single" w:sz="4" w:space="0" w:color="auto"/>
              <w:bottom w:val="single" w:sz="4" w:space="0" w:color="auto"/>
              <w:right w:val="single" w:sz="4" w:space="0" w:color="auto"/>
            </w:tcBorders>
          </w:tcPr>
          <w:p w14:paraId="70760B1B"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xml:space="preserve">– poprawnie posługuje się terminem: </w:t>
            </w:r>
            <w:r w:rsidRPr="00DD39B3">
              <w:rPr>
                <w:rStyle w:val="A13"/>
                <w:rFonts w:ascii="Book Antiqua" w:hAnsi="Book Antiqua" w:cstheme="minorHAnsi"/>
                <w:i/>
                <w:color w:val="auto"/>
                <w:sz w:val="22"/>
                <w:szCs w:val="22"/>
              </w:rPr>
              <w:t>obiady czwartkowe</w:t>
            </w:r>
          </w:p>
          <w:p w14:paraId="7B94F55B"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przedstawia przyczyny powołania Komisji Edukacji Narodowej</w:t>
            </w:r>
          </w:p>
          <w:p w14:paraId="1C959787"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Fonts w:ascii="Book Antiqua" w:hAnsi="Book Antiqua" w:cstheme="minorHAnsi"/>
              </w:rPr>
              <w:t>– wskazuje cel wychowania i edukacji młodzieży w XVIII w.</w:t>
            </w:r>
          </w:p>
          <w:p w14:paraId="31E2C613" w14:textId="77777777" w:rsidR="0082119D" w:rsidRPr="00DD39B3" w:rsidRDefault="0082119D" w:rsidP="0082119D">
            <w:pPr>
              <w:pStyle w:val="Bezodstpw"/>
              <w:rPr>
                <w:rStyle w:val="A13"/>
                <w:rFonts w:ascii="Book Antiqua" w:hAnsi="Book Antiqua" w:cstheme="minorHAnsi"/>
                <w:color w:val="auto"/>
                <w:sz w:val="22"/>
                <w:szCs w:val="22"/>
              </w:rPr>
            </w:pPr>
          </w:p>
          <w:p w14:paraId="63D58AEF" w14:textId="77777777" w:rsidR="0082119D" w:rsidRPr="00DD39B3" w:rsidRDefault="0082119D" w:rsidP="0082119D">
            <w:pPr>
              <w:pStyle w:val="Bezodstpw"/>
              <w:rPr>
                <w:rStyle w:val="A13"/>
                <w:rFonts w:ascii="Book Antiqua" w:hAnsi="Book Antiqua" w:cstheme="minorHAnsi"/>
                <w:color w:val="auto"/>
                <w:sz w:val="22"/>
                <w:szCs w:val="22"/>
              </w:rPr>
            </w:pPr>
          </w:p>
          <w:p w14:paraId="123FF055" w14:textId="77777777" w:rsidR="0082119D" w:rsidRPr="00DD39B3" w:rsidRDefault="0082119D" w:rsidP="0082119D">
            <w:pPr>
              <w:pStyle w:val="Bezodstpw"/>
              <w:rPr>
                <w:rStyle w:val="A13"/>
                <w:rFonts w:ascii="Book Antiqua" w:hAnsi="Book Antiqua" w:cstheme="minorHAnsi"/>
                <w:color w:val="auto"/>
                <w:sz w:val="22"/>
                <w:szCs w:val="22"/>
              </w:rPr>
            </w:pPr>
          </w:p>
          <w:p w14:paraId="39F3A9DF" w14:textId="77777777" w:rsidR="0082119D" w:rsidRPr="00DD39B3" w:rsidRDefault="0082119D" w:rsidP="0082119D">
            <w:pPr>
              <w:pStyle w:val="Bezodstpw"/>
              <w:rPr>
                <w:rStyle w:val="A13"/>
                <w:rFonts w:ascii="Book Antiqua" w:hAnsi="Book Antiqua" w:cstheme="minorHAnsi"/>
                <w:color w:val="auto"/>
                <w:sz w:val="22"/>
                <w:szCs w:val="22"/>
              </w:rPr>
            </w:pPr>
          </w:p>
          <w:p w14:paraId="53C8A44E" w14:textId="77777777" w:rsidR="0082119D" w:rsidRPr="00DD39B3" w:rsidRDefault="0082119D" w:rsidP="0082119D">
            <w:pPr>
              <w:pStyle w:val="Bezodstpw"/>
              <w:rPr>
                <w:rStyle w:val="A13"/>
                <w:rFonts w:ascii="Book Antiqua" w:hAnsi="Book Antiqua" w:cstheme="minorHAnsi"/>
                <w:color w:val="auto"/>
                <w:sz w:val="22"/>
                <w:szCs w:val="22"/>
              </w:rPr>
            </w:pPr>
          </w:p>
          <w:p w14:paraId="53542B70" w14:textId="77777777" w:rsidR="0082119D" w:rsidRPr="00DD39B3" w:rsidRDefault="0082119D" w:rsidP="0082119D">
            <w:pPr>
              <w:pStyle w:val="Bezodstpw"/>
              <w:rPr>
                <w:rStyle w:val="A13"/>
                <w:rFonts w:ascii="Book Antiqua" w:hAnsi="Book Antiqua" w:cstheme="minorHAnsi"/>
                <w:color w:val="auto"/>
                <w:sz w:val="22"/>
                <w:szCs w:val="22"/>
              </w:rPr>
            </w:pPr>
          </w:p>
          <w:p w14:paraId="5F133F21" w14:textId="77777777" w:rsidR="0082119D" w:rsidRPr="00DD39B3" w:rsidRDefault="0082119D" w:rsidP="0082119D">
            <w:pPr>
              <w:pStyle w:val="Bezodstpw"/>
              <w:rPr>
                <w:rStyle w:val="A13"/>
                <w:rFonts w:ascii="Book Antiqua" w:hAnsi="Book Antiqua" w:cstheme="minorHAnsi"/>
                <w:color w:val="auto"/>
                <w:sz w:val="22"/>
                <w:szCs w:val="22"/>
              </w:rPr>
            </w:pPr>
          </w:p>
          <w:p w14:paraId="713F6E5E" w14:textId="77777777" w:rsidR="0082119D" w:rsidRPr="00DD39B3" w:rsidRDefault="0082119D" w:rsidP="0082119D">
            <w:pPr>
              <w:spacing w:after="0" w:line="240" w:lineRule="auto"/>
              <w:rPr>
                <w:rFonts w:ascii="Book Antiqua" w:eastAsia="Times" w:hAnsi="Book Antiqua" w:cstheme="minorHAnsi"/>
              </w:rPr>
            </w:pPr>
          </w:p>
        </w:tc>
        <w:tc>
          <w:tcPr>
            <w:tcW w:w="2552" w:type="dxa"/>
            <w:tcBorders>
              <w:top w:val="single" w:sz="4" w:space="0" w:color="auto"/>
              <w:left w:val="single" w:sz="4" w:space="0" w:color="auto"/>
              <w:bottom w:val="single" w:sz="4" w:space="0" w:color="auto"/>
              <w:right w:val="single" w:sz="4" w:space="0" w:color="auto"/>
            </w:tcBorders>
          </w:tcPr>
          <w:p w14:paraId="2979F4C0"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charakteryzuje architekturę i sztukę klasycystyczną</w:t>
            </w:r>
          </w:p>
          <w:p w14:paraId="46AF417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podaje przykłady budowli klasycystycznych</w:t>
            </w:r>
          </w:p>
          <w:p w14:paraId="4C704D26"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charakteryzuje twórczość Ignacego Krasickiego</w:t>
            </w:r>
          </w:p>
          <w:p w14:paraId="0B4C847F"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zadania Teatru Narodowego i czasopisma „Monitor”</w:t>
            </w:r>
          </w:p>
          <w:p w14:paraId="1183BFE0" w14:textId="77777777" w:rsidR="0082119D" w:rsidRPr="00DD39B3" w:rsidRDefault="0082119D" w:rsidP="0082119D">
            <w:pPr>
              <w:autoSpaceDE w:val="0"/>
              <w:autoSpaceDN w:val="0"/>
              <w:adjustRightInd w:val="0"/>
              <w:spacing w:after="0" w:line="240" w:lineRule="auto"/>
              <w:rPr>
                <w:rFonts w:ascii="Book Antiqua" w:hAnsi="Book Antiqua" w:cstheme="minorHAnsi"/>
              </w:rPr>
            </w:pPr>
            <w:r w:rsidRPr="00DD39B3">
              <w:rPr>
                <w:rFonts w:ascii="Book Antiqua" w:hAnsi="Book Antiqua" w:cstheme="minorHAnsi"/>
              </w:rPr>
              <w:t>– omawia zmiany wprowadzone w polskim szkolnictwie</w:t>
            </w:r>
          </w:p>
          <w:p w14:paraId="0664AFA6"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przez KEN</w:t>
            </w:r>
          </w:p>
        </w:tc>
        <w:tc>
          <w:tcPr>
            <w:tcW w:w="2409" w:type="dxa"/>
            <w:tcBorders>
              <w:top w:val="single" w:sz="4" w:space="0" w:color="auto"/>
              <w:left w:val="single" w:sz="4" w:space="0" w:color="auto"/>
              <w:bottom w:val="single" w:sz="4" w:space="0" w:color="auto"/>
              <w:right w:val="single" w:sz="4" w:space="0" w:color="auto"/>
            </w:tcBorders>
          </w:tcPr>
          <w:p w14:paraId="5FB31A6A" w14:textId="10BF015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wymienia pisarzy politycznych II poł. XVIII w. (H</w:t>
            </w:r>
            <w:r>
              <w:rPr>
                <w:rFonts w:ascii="Book Antiqua" w:hAnsi="Book Antiqua" w:cstheme="minorHAnsi"/>
              </w:rPr>
              <w:t xml:space="preserve">. </w:t>
            </w:r>
            <w:r w:rsidRPr="00DD39B3">
              <w:rPr>
                <w:rFonts w:ascii="Book Antiqua" w:hAnsi="Book Antiqua" w:cstheme="minorHAnsi"/>
              </w:rPr>
              <w:t xml:space="preserve"> Kołłątaj, S</w:t>
            </w:r>
            <w:r>
              <w:rPr>
                <w:rFonts w:ascii="Book Antiqua" w:hAnsi="Book Antiqua" w:cstheme="minorHAnsi"/>
              </w:rPr>
              <w:t>.</w:t>
            </w:r>
            <w:r w:rsidRPr="00DD39B3">
              <w:rPr>
                <w:rFonts w:ascii="Book Antiqua" w:hAnsi="Book Antiqua" w:cstheme="minorHAnsi"/>
              </w:rPr>
              <w:t xml:space="preserve"> Staszic) oraz ich propozycje reform </w:t>
            </w:r>
          </w:p>
          <w:p w14:paraId="75094DAA"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zasługi Stanisława Augusta dla rozwoju kultury i sztuki oświecenia</w:t>
            </w:r>
          </w:p>
          <w:p w14:paraId="00F567F3"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wymienia malarzy tworzących w Polsce (Canaletto, Marcello Bacciarelli)</w:t>
            </w:r>
          </w:p>
          <w:p w14:paraId="61A18C0C" w14:textId="77777777" w:rsidR="0082119D" w:rsidRPr="00DD39B3" w:rsidRDefault="0082119D" w:rsidP="0082119D">
            <w:pPr>
              <w:autoSpaceDE w:val="0"/>
              <w:autoSpaceDN w:val="0"/>
              <w:adjustRightInd w:val="0"/>
              <w:spacing w:after="0" w:line="240" w:lineRule="auto"/>
              <w:rPr>
                <w:rFonts w:ascii="Book Antiqua" w:hAnsi="Book Antiqua" w:cstheme="minorHAnsi"/>
              </w:rPr>
            </w:pPr>
            <w:r w:rsidRPr="00DD39B3">
              <w:rPr>
                <w:rFonts w:ascii="Book Antiqua" w:hAnsi="Book Antiqua" w:cstheme="minorHAnsi"/>
              </w:rPr>
              <w:t>– wyjaśnia, dlaczego obrazy Canaletta są ważnym źródłem</w:t>
            </w:r>
          </w:p>
          <w:p w14:paraId="0D86A01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wiedzy historycznej</w:t>
            </w:r>
          </w:p>
        </w:tc>
        <w:tc>
          <w:tcPr>
            <w:tcW w:w="2132" w:type="dxa"/>
            <w:tcBorders>
              <w:top w:val="single" w:sz="4" w:space="0" w:color="auto"/>
              <w:left w:val="single" w:sz="4" w:space="0" w:color="auto"/>
              <w:bottom w:val="single" w:sz="4" w:space="0" w:color="auto"/>
              <w:right w:val="single" w:sz="4" w:space="0" w:color="auto"/>
            </w:tcBorders>
          </w:tcPr>
          <w:p w14:paraId="00B8A811"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charakteryzuje twórczość Juliana Ursyna Niemcewicza i Wojciecha Bogusławskiego</w:t>
            </w:r>
          </w:p>
          <w:p w14:paraId="47144481"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podaje przykłady budowli klasycystycznych w swoim regionie</w:t>
            </w:r>
          </w:p>
          <w:p w14:paraId="6F94E8C5" w14:textId="77777777" w:rsidR="0082119D" w:rsidRPr="00DD39B3" w:rsidRDefault="0082119D" w:rsidP="0082119D">
            <w:pPr>
              <w:spacing w:after="0" w:line="240" w:lineRule="auto"/>
              <w:rPr>
                <w:rFonts w:ascii="Book Antiqua" w:hAnsi="Book Antiqua" w:cstheme="minorHAnsi"/>
              </w:rPr>
            </w:pPr>
          </w:p>
        </w:tc>
      </w:tr>
      <w:tr w:rsidR="0082119D" w:rsidRPr="00DD39B3" w14:paraId="59A75C39" w14:textId="77777777" w:rsidTr="0082119D">
        <w:trPr>
          <w:trHeight w:val="708"/>
          <w:jc w:val="center"/>
        </w:trPr>
        <w:tc>
          <w:tcPr>
            <w:tcW w:w="1200" w:type="dxa"/>
            <w:tcBorders>
              <w:top w:val="single" w:sz="4" w:space="0" w:color="auto"/>
              <w:left w:val="single" w:sz="4" w:space="0" w:color="auto"/>
              <w:bottom w:val="single" w:sz="4" w:space="0" w:color="auto"/>
              <w:right w:val="single" w:sz="4" w:space="0" w:color="auto"/>
            </w:tcBorders>
          </w:tcPr>
          <w:p w14:paraId="6B64BD8E"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4. Sejm Wielki i Konstytucja 3 Maja</w:t>
            </w:r>
          </w:p>
        </w:tc>
        <w:tc>
          <w:tcPr>
            <w:tcW w:w="1843" w:type="dxa"/>
            <w:tcBorders>
              <w:top w:val="single" w:sz="4" w:space="0" w:color="auto"/>
              <w:left w:val="single" w:sz="4" w:space="0" w:color="auto"/>
              <w:bottom w:val="single" w:sz="4" w:space="0" w:color="auto"/>
              <w:right w:val="single" w:sz="4" w:space="0" w:color="auto"/>
            </w:tcBorders>
          </w:tcPr>
          <w:p w14:paraId="12C8F2D0" w14:textId="77777777" w:rsidR="0082119D" w:rsidRPr="00DD39B3" w:rsidRDefault="0082119D" w:rsidP="0082119D">
            <w:pPr>
              <w:pStyle w:val="Bezodstpw"/>
              <w:rPr>
                <w:rFonts w:ascii="Book Antiqua" w:hAnsi="Book Antiqua" w:cstheme="minorHAnsi"/>
                <w:bCs/>
                <w:sz w:val="22"/>
                <w:szCs w:val="22"/>
              </w:rPr>
            </w:pPr>
            <w:r w:rsidRPr="00DD39B3">
              <w:rPr>
                <w:rFonts w:ascii="Book Antiqua" w:hAnsi="Book Antiqua" w:cstheme="minorHAnsi"/>
                <w:bCs/>
                <w:sz w:val="22"/>
                <w:szCs w:val="22"/>
              </w:rPr>
              <w:t>– reformy Sejmu Wielkiego</w:t>
            </w:r>
          </w:p>
          <w:p w14:paraId="4217E3B7" w14:textId="77777777" w:rsidR="0082119D" w:rsidRPr="00DD39B3" w:rsidRDefault="0082119D" w:rsidP="0082119D">
            <w:pPr>
              <w:pStyle w:val="Bezodstpw"/>
              <w:rPr>
                <w:rFonts w:ascii="Book Antiqua" w:hAnsi="Book Antiqua" w:cstheme="minorHAnsi"/>
                <w:bCs/>
                <w:sz w:val="22"/>
                <w:szCs w:val="22"/>
              </w:rPr>
            </w:pPr>
            <w:r w:rsidRPr="00DD39B3">
              <w:rPr>
                <w:rFonts w:ascii="Book Antiqua" w:hAnsi="Book Antiqua" w:cstheme="minorHAnsi"/>
                <w:bCs/>
                <w:sz w:val="22"/>
                <w:szCs w:val="22"/>
              </w:rPr>
              <w:t>– Konstytucja 3 Maja</w:t>
            </w:r>
          </w:p>
          <w:p w14:paraId="2987A844" w14:textId="77777777" w:rsidR="0082119D" w:rsidRPr="00DD39B3" w:rsidRDefault="0082119D" w:rsidP="0082119D">
            <w:pPr>
              <w:pStyle w:val="Bezodstpw"/>
              <w:rPr>
                <w:rFonts w:ascii="Book Antiqua" w:hAnsi="Book Antiqua" w:cstheme="minorHAnsi"/>
                <w:bCs/>
                <w:sz w:val="22"/>
                <w:szCs w:val="22"/>
              </w:rPr>
            </w:pPr>
            <w:r w:rsidRPr="00DD39B3">
              <w:rPr>
                <w:rFonts w:ascii="Book Antiqua" w:hAnsi="Book Antiqua" w:cstheme="minorHAnsi"/>
                <w:bCs/>
                <w:sz w:val="22"/>
                <w:szCs w:val="22"/>
              </w:rPr>
              <w:t>– wojna polsko-rosyjska w 1792 r.</w:t>
            </w:r>
          </w:p>
          <w:p w14:paraId="544F08CD" w14:textId="77777777" w:rsidR="0082119D" w:rsidRPr="00DD39B3" w:rsidRDefault="0082119D" w:rsidP="0082119D">
            <w:pPr>
              <w:pStyle w:val="Bezodstpw"/>
              <w:rPr>
                <w:rFonts w:ascii="Book Antiqua" w:hAnsi="Book Antiqua" w:cstheme="minorHAnsi"/>
                <w:bCs/>
                <w:sz w:val="22"/>
                <w:szCs w:val="22"/>
              </w:rPr>
            </w:pPr>
            <w:r w:rsidRPr="00DD39B3">
              <w:rPr>
                <w:rFonts w:ascii="Book Antiqua" w:hAnsi="Book Antiqua" w:cstheme="minorHAnsi"/>
                <w:bCs/>
                <w:sz w:val="22"/>
                <w:szCs w:val="22"/>
              </w:rPr>
              <w:t>– drugi rozbiór Polski</w:t>
            </w:r>
          </w:p>
        </w:tc>
        <w:tc>
          <w:tcPr>
            <w:tcW w:w="2382" w:type="dxa"/>
            <w:tcBorders>
              <w:top w:val="single" w:sz="4" w:space="0" w:color="auto"/>
              <w:left w:val="single" w:sz="4" w:space="0" w:color="auto"/>
              <w:bottom w:val="single" w:sz="4" w:space="0" w:color="auto"/>
              <w:right w:val="single" w:sz="4" w:space="0" w:color="auto"/>
            </w:tcBorders>
          </w:tcPr>
          <w:p w14:paraId="771180FA"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terminem: </w:t>
            </w:r>
            <w:r w:rsidRPr="00DD39B3">
              <w:rPr>
                <w:rFonts w:ascii="Book Antiqua" w:hAnsi="Book Antiqua" w:cstheme="minorHAnsi"/>
                <w:i/>
              </w:rPr>
              <w:t>konstytucja</w:t>
            </w:r>
          </w:p>
          <w:p w14:paraId="758DF53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podaje i zaznacza na osi czasu datę uchwalenia Konstytucji 3 maja (1791 r.)</w:t>
            </w:r>
          </w:p>
          <w:p w14:paraId="62057607"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wymienia państwa, które dokonały drugiego rozbioru Polski</w:t>
            </w:r>
          </w:p>
          <w:p w14:paraId="068DE129" w14:textId="77E3BC5E"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na obrazie Matejki </w:t>
            </w:r>
            <w:r w:rsidRPr="00DD39B3">
              <w:rPr>
                <w:rFonts w:ascii="Book Antiqua" w:hAnsi="Book Antiqua" w:cstheme="minorHAnsi"/>
                <w:i/>
              </w:rPr>
              <w:t>Konstytucja 3 maja 1791</w:t>
            </w:r>
            <w:r w:rsidRPr="00DD39B3">
              <w:rPr>
                <w:rFonts w:ascii="Book Antiqua" w:hAnsi="Book Antiqua" w:cstheme="minorHAnsi"/>
              </w:rPr>
              <w:t xml:space="preserve"> </w:t>
            </w:r>
            <w:r w:rsidRPr="00DD39B3">
              <w:rPr>
                <w:rFonts w:ascii="Book Antiqua" w:hAnsi="Book Antiqua" w:cstheme="minorHAnsi"/>
                <w:i/>
              </w:rPr>
              <w:t xml:space="preserve">roku </w:t>
            </w:r>
            <w:r w:rsidRPr="00DD39B3">
              <w:rPr>
                <w:rFonts w:ascii="Book Antiqua" w:hAnsi="Book Antiqua" w:cstheme="minorHAnsi"/>
              </w:rPr>
              <w:t>wskazuje współtwórców konstytucji</w:t>
            </w:r>
            <w:r w:rsidRPr="0082119D">
              <w:rPr>
                <w:rFonts w:ascii="Book Antiqua" w:hAnsi="Book Antiqua" w:cstheme="minorHAnsi"/>
                <w:sz w:val="20"/>
                <w:szCs w:val="20"/>
              </w:rPr>
              <w:t>: Stanisława Augusta Poniatowskiego i Stanisława Małachowskiego</w:t>
            </w:r>
          </w:p>
        </w:tc>
        <w:tc>
          <w:tcPr>
            <w:tcW w:w="2693" w:type="dxa"/>
            <w:tcBorders>
              <w:top w:val="single" w:sz="4" w:space="0" w:color="auto"/>
              <w:left w:val="single" w:sz="4" w:space="0" w:color="auto"/>
              <w:bottom w:val="single" w:sz="4" w:space="0" w:color="auto"/>
              <w:right w:val="single" w:sz="4" w:space="0" w:color="auto"/>
            </w:tcBorders>
          </w:tcPr>
          <w:p w14:paraId="0C03839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podaje i zaznacza na osi czasu daty obrad Sejmu Wielkiego (1788–1792 r.) i drugiego rozbioru (1793 r.)</w:t>
            </w:r>
          </w:p>
          <w:p w14:paraId="7DDCEDD5"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wymienia najważniejsze reformy Sejmu Czteroletniego</w:t>
            </w:r>
          </w:p>
          <w:p w14:paraId="1F9CEF61"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Fonts w:ascii="Book Antiqua" w:hAnsi="Book Antiqua" w:cstheme="minorHAnsi"/>
              </w:rPr>
              <w:t xml:space="preserve">– wymienia najważniejsze postanowienia Konstytucji 3 maja (zniesienie </w:t>
            </w:r>
            <w:r w:rsidRPr="00DD39B3">
              <w:rPr>
                <w:rFonts w:ascii="Book Antiqua" w:hAnsi="Book Antiqua" w:cstheme="minorHAnsi"/>
                <w:i/>
              </w:rPr>
              <w:t>liberum veto</w:t>
            </w:r>
            <w:r w:rsidRPr="00DD39B3">
              <w:rPr>
                <w:rFonts w:ascii="Book Antiqua" w:hAnsi="Book Antiqua" w:cstheme="minorHAnsi"/>
              </w:rPr>
              <w:t xml:space="preserve"> i wolnej elekcji)</w:t>
            </w:r>
          </w:p>
          <w:p w14:paraId="62981E66" w14:textId="77777777" w:rsidR="0082119D" w:rsidRPr="00DD39B3" w:rsidRDefault="0082119D" w:rsidP="0082119D">
            <w:pPr>
              <w:spacing w:after="0" w:line="240" w:lineRule="auto"/>
              <w:rPr>
                <w:rFonts w:ascii="Book Antiqua" w:eastAsia="Times" w:hAnsi="Book Antiqua" w:cstheme="minorHAnsi"/>
              </w:rPr>
            </w:pPr>
            <w:r w:rsidRPr="00DD39B3">
              <w:rPr>
                <w:rStyle w:val="A13"/>
                <w:rFonts w:ascii="Book Antiqua" w:hAnsi="Book Antiqua" w:cstheme="minorHAnsi"/>
                <w:color w:val="auto"/>
                <w:sz w:val="22"/>
                <w:szCs w:val="22"/>
              </w:rPr>
              <w:t>– wskazuje na mapie ziemie utracone przez Polskę podczas drugiego rozbioru</w:t>
            </w:r>
          </w:p>
        </w:tc>
        <w:tc>
          <w:tcPr>
            <w:tcW w:w="2552" w:type="dxa"/>
            <w:tcBorders>
              <w:top w:val="single" w:sz="4" w:space="0" w:color="auto"/>
              <w:left w:val="single" w:sz="4" w:space="0" w:color="auto"/>
              <w:bottom w:val="single" w:sz="4" w:space="0" w:color="auto"/>
              <w:right w:val="single" w:sz="4" w:space="0" w:color="auto"/>
            </w:tcBorders>
          </w:tcPr>
          <w:p w14:paraId="00D317CF"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charakteryzuje postać Stanisława Małachowskiego</w:t>
            </w:r>
          </w:p>
          <w:p w14:paraId="3D451121"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opisuje sytuację w Polsce po pierwszym rozbiorze</w:t>
            </w:r>
          </w:p>
          <w:p w14:paraId="1DAEE9E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podaje cel obrad Sejmu Wielkiego</w:t>
            </w:r>
          </w:p>
          <w:p w14:paraId="5A50B3E3"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okoliczności zawiązania konfederacji targowickiej i podaje jej datę (1792 r.)</w:t>
            </w:r>
          </w:p>
          <w:p w14:paraId="6511EB4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na mapie Targowicę, Dubienkę i Zieleńce</w:t>
            </w:r>
          </w:p>
          <w:p w14:paraId="7B7CA8A9" w14:textId="77777777" w:rsidR="0082119D" w:rsidRPr="00DD39B3" w:rsidRDefault="0082119D" w:rsidP="0082119D">
            <w:pPr>
              <w:spacing w:after="0" w:line="240" w:lineRule="auto"/>
              <w:rPr>
                <w:rFonts w:ascii="Book Antiqua" w:hAnsi="Book Antiqua" w:cstheme="minorHAnsi"/>
              </w:rPr>
            </w:pPr>
          </w:p>
        </w:tc>
        <w:tc>
          <w:tcPr>
            <w:tcW w:w="2409" w:type="dxa"/>
            <w:tcBorders>
              <w:top w:val="single" w:sz="4" w:space="0" w:color="auto"/>
              <w:left w:val="single" w:sz="4" w:space="0" w:color="auto"/>
              <w:bottom w:val="single" w:sz="4" w:space="0" w:color="auto"/>
              <w:right w:val="single" w:sz="4" w:space="0" w:color="auto"/>
            </w:tcBorders>
          </w:tcPr>
          <w:p w14:paraId="785F445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opisuje najważniejsze reformy Sejmu Czteroletniego</w:t>
            </w:r>
          </w:p>
          <w:p w14:paraId="79CEB66B" w14:textId="77777777" w:rsidR="0082119D" w:rsidRPr="00DD39B3" w:rsidRDefault="0082119D" w:rsidP="0082119D">
            <w:pPr>
              <w:pStyle w:val="Bezodstpw"/>
              <w:rPr>
                <w:rFonts w:ascii="Book Antiqua" w:hAnsi="Book Antiqua" w:cstheme="minorHAnsi"/>
                <w:sz w:val="22"/>
                <w:szCs w:val="22"/>
              </w:rPr>
            </w:pPr>
            <w:r w:rsidRPr="00DD39B3">
              <w:rPr>
                <w:rFonts w:ascii="Book Antiqua" w:hAnsi="Book Antiqua" w:cstheme="minorHAnsi"/>
                <w:sz w:val="22"/>
                <w:szCs w:val="22"/>
              </w:rPr>
              <w:t>– charakteryzuje ustrój polityczny wprowadzony przez Konstytucję 3 maja</w:t>
            </w:r>
          </w:p>
          <w:p w14:paraId="0A3912D9" w14:textId="77777777" w:rsidR="0082119D" w:rsidRPr="00DD39B3" w:rsidRDefault="0082119D" w:rsidP="0082119D">
            <w:pPr>
              <w:pStyle w:val="Bezodstpw"/>
              <w:rPr>
                <w:rFonts w:ascii="Book Antiqua" w:hAnsi="Book Antiqua" w:cstheme="minorHAnsi"/>
                <w:sz w:val="22"/>
                <w:szCs w:val="22"/>
              </w:rPr>
            </w:pPr>
            <w:r w:rsidRPr="00DD39B3">
              <w:rPr>
                <w:rFonts w:ascii="Book Antiqua" w:hAnsi="Book Antiqua" w:cstheme="minorHAnsi"/>
                <w:sz w:val="22"/>
                <w:szCs w:val="22"/>
              </w:rPr>
              <w:t>– przedstawia genezę ustanowienia Orderu Virtuti Militari</w:t>
            </w:r>
          </w:p>
          <w:p w14:paraId="4A94B891" w14:textId="77777777" w:rsidR="0082119D" w:rsidRPr="00DD39B3" w:rsidRDefault="0082119D" w:rsidP="0082119D">
            <w:pPr>
              <w:pStyle w:val="Bezodstpw"/>
              <w:rPr>
                <w:rFonts w:ascii="Book Antiqua" w:hAnsi="Book Antiqua" w:cstheme="minorHAnsi"/>
                <w:sz w:val="22"/>
                <w:szCs w:val="22"/>
              </w:rPr>
            </w:pPr>
            <w:r w:rsidRPr="00DD39B3">
              <w:rPr>
                <w:rFonts w:ascii="Book Antiqua" w:hAnsi="Book Antiqua" w:cstheme="minorHAnsi"/>
                <w:sz w:val="22"/>
                <w:szCs w:val="22"/>
              </w:rPr>
              <w:t>– opisuje przebieg wojny polsko-rosyjskiej (1792 r.),</w:t>
            </w:r>
          </w:p>
          <w:p w14:paraId="4679732F" w14:textId="77777777" w:rsidR="0082119D" w:rsidRPr="00DD39B3" w:rsidRDefault="0082119D" w:rsidP="0082119D">
            <w:pPr>
              <w:pStyle w:val="Bezodstpw"/>
              <w:rPr>
                <w:rFonts w:ascii="Book Antiqua" w:hAnsi="Book Antiqua" w:cstheme="minorHAnsi"/>
                <w:sz w:val="22"/>
                <w:szCs w:val="22"/>
              </w:rPr>
            </w:pPr>
            <w:r w:rsidRPr="00DD39B3">
              <w:rPr>
                <w:rFonts w:ascii="Book Antiqua" w:hAnsi="Book Antiqua" w:cstheme="minorHAnsi"/>
                <w:sz w:val="22"/>
                <w:szCs w:val="22"/>
              </w:rPr>
              <w:t>– przedstawia postanowienia sejmu w Grodnie</w:t>
            </w:r>
          </w:p>
        </w:tc>
        <w:tc>
          <w:tcPr>
            <w:tcW w:w="2132" w:type="dxa"/>
            <w:tcBorders>
              <w:top w:val="single" w:sz="4" w:space="0" w:color="auto"/>
              <w:left w:val="single" w:sz="4" w:space="0" w:color="auto"/>
              <w:bottom w:val="single" w:sz="4" w:space="0" w:color="auto"/>
              <w:right w:val="single" w:sz="4" w:space="0" w:color="auto"/>
            </w:tcBorders>
          </w:tcPr>
          <w:p w14:paraId="3C44AA1E" w14:textId="77777777" w:rsidR="0082119D" w:rsidRPr="00DD39B3" w:rsidRDefault="0082119D" w:rsidP="0082119D">
            <w:pPr>
              <w:pStyle w:val="Bezodstpw"/>
              <w:rPr>
                <w:rFonts w:ascii="Book Antiqua" w:hAnsi="Book Antiqua" w:cstheme="minorHAnsi"/>
                <w:sz w:val="22"/>
                <w:szCs w:val="22"/>
              </w:rPr>
            </w:pPr>
            <w:r w:rsidRPr="00DD39B3">
              <w:rPr>
                <w:rFonts w:ascii="Book Antiqua" w:hAnsi="Book Antiqua" w:cstheme="minorHAnsi"/>
                <w:sz w:val="22"/>
                <w:szCs w:val="22"/>
              </w:rPr>
              <w:t>– charakteryzuje zmiany wprowadzone przez Konstytucję 3 maja i wskazuje ich skutki</w:t>
            </w:r>
          </w:p>
          <w:p w14:paraId="313F04C9" w14:textId="77777777" w:rsidR="0082119D" w:rsidRPr="00DD39B3" w:rsidRDefault="0082119D" w:rsidP="0082119D">
            <w:pPr>
              <w:snapToGrid w:val="0"/>
              <w:spacing w:after="0" w:line="240" w:lineRule="auto"/>
              <w:rPr>
                <w:rFonts w:ascii="Book Antiqua" w:hAnsi="Book Antiqua" w:cstheme="minorHAnsi"/>
              </w:rPr>
            </w:pPr>
          </w:p>
        </w:tc>
      </w:tr>
      <w:tr w:rsidR="0082119D" w:rsidRPr="00DD39B3" w14:paraId="19C5C90F" w14:textId="77777777" w:rsidTr="0082119D">
        <w:trPr>
          <w:trHeight w:val="4654"/>
          <w:jc w:val="center"/>
        </w:trPr>
        <w:tc>
          <w:tcPr>
            <w:tcW w:w="1200" w:type="dxa"/>
            <w:tcBorders>
              <w:top w:val="single" w:sz="4" w:space="0" w:color="auto"/>
              <w:left w:val="single" w:sz="4" w:space="0" w:color="auto"/>
              <w:bottom w:val="single" w:sz="4" w:space="0" w:color="auto"/>
              <w:right w:val="single" w:sz="4" w:space="0" w:color="auto"/>
            </w:tcBorders>
          </w:tcPr>
          <w:p w14:paraId="0489E24F"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lastRenderedPageBreak/>
              <w:t>5. Powstanie kościuszkowskie i trzeci rozbiór Polski</w:t>
            </w:r>
          </w:p>
        </w:tc>
        <w:tc>
          <w:tcPr>
            <w:tcW w:w="1843" w:type="dxa"/>
            <w:tcBorders>
              <w:top w:val="single" w:sz="4" w:space="0" w:color="auto"/>
              <w:left w:val="single" w:sz="4" w:space="0" w:color="auto"/>
              <w:bottom w:val="single" w:sz="4" w:space="0" w:color="auto"/>
              <w:right w:val="single" w:sz="4" w:space="0" w:color="auto"/>
            </w:tcBorders>
          </w:tcPr>
          <w:p w14:paraId="38BB9DE2" w14:textId="77777777" w:rsidR="0082119D" w:rsidRPr="00DD39B3" w:rsidRDefault="0082119D" w:rsidP="0082119D">
            <w:pPr>
              <w:spacing w:after="0" w:line="240" w:lineRule="auto"/>
              <w:rPr>
                <w:rFonts w:ascii="Book Antiqua" w:hAnsi="Book Antiqua" w:cstheme="minorHAnsi"/>
                <w:bCs/>
              </w:rPr>
            </w:pPr>
            <w:r w:rsidRPr="00DD39B3">
              <w:rPr>
                <w:rFonts w:ascii="Book Antiqua" w:hAnsi="Book Antiqua" w:cstheme="minorHAnsi"/>
                <w:bCs/>
              </w:rPr>
              <w:t>– wybuch powstania kościuszkowskiego</w:t>
            </w:r>
          </w:p>
          <w:p w14:paraId="10A4AEE3" w14:textId="77777777" w:rsidR="0082119D" w:rsidRPr="00DD39B3" w:rsidRDefault="0082119D" w:rsidP="0082119D">
            <w:pPr>
              <w:spacing w:after="0" w:line="240" w:lineRule="auto"/>
              <w:rPr>
                <w:rFonts w:ascii="Book Antiqua" w:hAnsi="Book Antiqua" w:cstheme="minorHAnsi"/>
                <w:bCs/>
              </w:rPr>
            </w:pPr>
            <w:r w:rsidRPr="00DD39B3">
              <w:rPr>
                <w:rFonts w:ascii="Book Antiqua" w:hAnsi="Book Antiqua" w:cstheme="minorHAnsi"/>
                <w:bCs/>
              </w:rPr>
              <w:t>– Uniwersał połaniecki</w:t>
            </w:r>
          </w:p>
          <w:p w14:paraId="18D5EE65" w14:textId="77777777" w:rsidR="0082119D" w:rsidRPr="00DD39B3" w:rsidRDefault="0082119D" w:rsidP="0082119D">
            <w:pPr>
              <w:spacing w:after="0" w:line="240" w:lineRule="auto"/>
              <w:rPr>
                <w:rFonts w:ascii="Book Antiqua" w:hAnsi="Book Antiqua" w:cstheme="minorHAnsi"/>
                <w:bCs/>
              </w:rPr>
            </w:pPr>
            <w:r w:rsidRPr="00DD39B3">
              <w:rPr>
                <w:rFonts w:ascii="Book Antiqua" w:hAnsi="Book Antiqua" w:cstheme="minorHAnsi"/>
                <w:bCs/>
              </w:rPr>
              <w:t>– przebieg powstania</w:t>
            </w:r>
          </w:p>
          <w:p w14:paraId="62274772" w14:textId="77777777" w:rsidR="0082119D" w:rsidRPr="00DD39B3" w:rsidRDefault="0082119D" w:rsidP="0082119D">
            <w:pPr>
              <w:spacing w:after="0" w:line="240" w:lineRule="auto"/>
              <w:rPr>
                <w:rFonts w:ascii="Book Antiqua" w:hAnsi="Book Antiqua" w:cstheme="minorHAnsi"/>
                <w:bCs/>
              </w:rPr>
            </w:pPr>
            <w:r w:rsidRPr="00DD39B3">
              <w:rPr>
                <w:rFonts w:ascii="Book Antiqua" w:hAnsi="Book Antiqua" w:cstheme="minorHAnsi"/>
                <w:bCs/>
              </w:rPr>
              <w:t>– trzeci rozbiór Polski</w:t>
            </w:r>
          </w:p>
        </w:tc>
        <w:tc>
          <w:tcPr>
            <w:tcW w:w="2382" w:type="dxa"/>
            <w:tcBorders>
              <w:top w:val="single" w:sz="4" w:space="0" w:color="auto"/>
              <w:left w:val="single" w:sz="4" w:space="0" w:color="auto"/>
              <w:bottom w:val="single" w:sz="4" w:space="0" w:color="auto"/>
              <w:right w:val="single" w:sz="4" w:space="0" w:color="auto"/>
            </w:tcBorders>
          </w:tcPr>
          <w:p w14:paraId="17ECC771"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xml:space="preserve">– poprawnie posługuje się terminami: </w:t>
            </w:r>
            <w:r w:rsidRPr="00DD39B3">
              <w:rPr>
                <w:rStyle w:val="A13"/>
                <w:rFonts w:ascii="Book Antiqua" w:hAnsi="Book Antiqua" w:cstheme="minorHAnsi"/>
                <w:i/>
                <w:color w:val="auto"/>
                <w:sz w:val="22"/>
                <w:szCs w:val="22"/>
              </w:rPr>
              <w:t>naczelnik</w:t>
            </w:r>
            <w:r w:rsidRPr="00DD39B3">
              <w:rPr>
                <w:rStyle w:val="A13"/>
                <w:rFonts w:ascii="Book Antiqua" w:hAnsi="Book Antiqua" w:cstheme="minorHAnsi"/>
                <w:color w:val="auto"/>
                <w:sz w:val="22"/>
                <w:szCs w:val="22"/>
              </w:rPr>
              <w:t xml:space="preserve">, </w:t>
            </w:r>
            <w:r w:rsidRPr="00DD39B3">
              <w:rPr>
                <w:rStyle w:val="A13"/>
                <w:rFonts w:ascii="Book Antiqua" w:hAnsi="Book Antiqua" w:cstheme="minorHAnsi"/>
                <w:i/>
                <w:color w:val="auto"/>
                <w:sz w:val="22"/>
                <w:szCs w:val="22"/>
              </w:rPr>
              <w:t>kosynierzy</w:t>
            </w:r>
            <w:r w:rsidRPr="00DD39B3">
              <w:rPr>
                <w:rStyle w:val="A13"/>
                <w:rFonts w:ascii="Book Antiqua" w:hAnsi="Book Antiqua" w:cstheme="minorHAnsi"/>
                <w:color w:val="auto"/>
                <w:sz w:val="22"/>
                <w:szCs w:val="22"/>
              </w:rPr>
              <w:t xml:space="preserve">, </w:t>
            </w:r>
            <w:r w:rsidRPr="00DD39B3">
              <w:rPr>
                <w:rStyle w:val="A13"/>
                <w:rFonts w:ascii="Book Antiqua" w:hAnsi="Book Antiqua" w:cstheme="minorHAnsi"/>
                <w:i/>
                <w:color w:val="auto"/>
                <w:sz w:val="22"/>
                <w:szCs w:val="22"/>
              </w:rPr>
              <w:t>zaborcy</w:t>
            </w:r>
          </w:p>
          <w:p w14:paraId="71AC0A85"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wskazuje Tadeusza Kościuszkę jako naczelnika powstania</w:t>
            </w:r>
          </w:p>
          <w:p w14:paraId="701C93AA"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hAnsi="Book Antiqua" w:cstheme="minorHAnsi"/>
              </w:rPr>
              <w:t>– wymienia państwa, które dokonały trzeciego rozbioru Polski</w:t>
            </w:r>
          </w:p>
        </w:tc>
        <w:tc>
          <w:tcPr>
            <w:tcW w:w="2693" w:type="dxa"/>
            <w:tcBorders>
              <w:top w:val="single" w:sz="4" w:space="0" w:color="auto"/>
              <w:left w:val="single" w:sz="4" w:space="0" w:color="auto"/>
              <w:bottom w:val="single" w:sz="4" w:space="0" w:color="auto"/>
              <w:right w:val="single" w:sz="4" w:space="0" w:color="auto"/>
            </w:tcBorders>
          </w:tcPr>
          <w:p w14:paraId="1359CAA2"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charakteryzuje postać Tadeusza Kościuszki</w:t>
            </w:r>
          </w:p>
          <w:p w14:paraId="76BF75A6"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terminem: </w:t>
            </w:r>
            <w:r w:rsidRPr="00DD39B3">
              <w:rPr>
                <w:rFonts w:ascii="Book Antiqua" w:hAnsi="Book Antiqua" w:cstheme="minorHAnsi"/>
                <w:i/>
              </w:rPr>
              <w:t>insurekcja</w:t>
            </w:r>
          </w:p>
          <w:p w14:paraId="2A11687A"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podaje i zaznacza na osi czasu daty insurekcji kościuszkowskiej (1794 r.) oraz trzeciego rozbioru Polski (1795 r.)</w:t>
            </w:r>
          </w:p>
          <w:p w14:paraId="78E1DDD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wymienia przyczyny wybuchu i upadku powstania kościuszkowskiego</w:t>
            </w:r>
          </w:p>
          <w:p w14:paraId="0C098DC8"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na mapie Kraków i tereny utracone przez Polskę podczas trzeciego rozbioru</w:t>
            </w:r>
          </w:p>
        </w:tc>
        <w:tc>
          <w:tcPr>
            <w:tcW w:w="2552" w:type="dxa"/>
            <w:tcBorders>
              <w:top w:val="single" w:sz="4" w:space="0" w:color="auto"/>
              <w:left w:val="single" w:sz="4" w:space="0" w:color="auto"/>
              <w:bottom w:val="single" w:sz="4" w:space="0" w:color="auto"/>
              <w:right w:val="single" w:sz="4" w:space="0" w:color="auto"/>
            </w:tcBorders>
          </w:tcPr>
          <w:p w14:paraId="6590D625"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charakteryzuje postać Wojciecha Bartosa</w:t>
            </w:r>
          </w:p>
          <w:p w14:paraId="007434E5"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opowiada o bitwie pod Racławicami i przedstawia jej znaczenie</w:t>
            </w:r>
          </w:p>
          <w:p w14:paraId="051DD471"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na mapie Racławice i Połaniec</w:t>
            </w:r>
          </w:p>
          <w:p w14:paraId="646B9CB6"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dlaczego Kościuszko zdecydował się wydać Uniwersał połaniecki</w:t>
            </w:r>
          </w:p>
          <w:p w14:paraId="0F67D728"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następstwa upadku powstania kościuszkowskiego</w:t>
            </w:r>
          </w:p>
        </w:tc>
        <w:tc>
          <w:tcPr>
            <w:tcW w:w="2409" w:type="dxa"/>
            <w:tcBorders>
              <w:top w:val="single" w:sz="4" w:space="0" w:color="auto"/>
              <w:left w:val="single" w:sz="4" w:space="0" w:color="auto"/>
              <w:bottom w:val="single" w:sz="4" w:space="0" w:color="auto"/>
              <w:right w:val="single" w:sz="4" w:space="0" w:color="auto"/>
            </w:tcBorders>
          </w:tcPr>
          <w:p w14:paraId="1DB5D660"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terminem: </w:t>
            </w:r>
            <w:r w:rsidRPr="00DD39B3">
              <w:rPr>
                <w:rFonts w:ascii="Book Antiqua" w:hAnsi="Book Antiqua" w:cstheme="minorHAnsi"/>
                <w:i/>
              </w:rPr>
              <w:t>uniwersał</w:t>
            </w:r>
          </w:p>
          <w:p w14:paraId="63EDE73B"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zapisy Uniwersału połanieckiego</w:t>
            </w:r>
          </w:p>
          <w:p w14:paraId="38CCB1C7" w14:textId="57FD24DD"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opisuje przebieg powstania kościuszkowskiego i podaje jego najważniejsze wydarzenia</w:t>
            </w:r>
            <w:r>
              <w:rPr>
                <w:rFonts w:ascii="Book Antiqua" w:hAnsi="Book Antiqua" w:cstheme="minorHAnsi"/>
              </w:rPr>
              <w:t xml:space="preserve"> chronologicznie</w:t>
            </w:r>
          </w:p>
          <w:p w14:paraId="1FCCF5FD"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wskazuje na mapie Maciejowice i przedstawia znaczenie tej bitwy dla losów powstania</w:t>
            </w:r>
          </w:p>
        </w:tc>
        <w:tc>
          <w:tcPr>
            <w:tcW w:w="2132" w:type="dxa"/>
            <w:tcBorders>
              <w:top w:val="single" w:sz="4" w:space="0" w:color="auto"/>
              <w:left w:val="single" w:sz="4" w:space="0" w:color="auto"/>
              <w:bottom w:val="single" w:sz="4" w:space="0" w:color="auto"/>
              <w:right w:val="single" w:sz="4" w:space="0" w:color="auto"/>
            </w:tcBorders>
          </w:tcPr>
          <w:p w14:paraId="1505A475"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wymienia najważniejsze przyczyny upadku Rzeczypospolitej w XVIII w.</w:t>
            </w:r>
          </w:p>
          <w:p w14:paraId="1482E32A" w14:textId="77777777" w:rsidR="0082119D" w:rsidRPr="00DD39B3" w:rsidRDefault="0082119D" w:rsidP="0082119D">
            <w:pPr>
              <w:snapToGrid w:val="0"/>
              <w:spacing w:after="0" w:line="240" w:lineRule="auto"/>
              <w:rPr>
                <w:rFonts w:ascii="Book Antiqua" w:hAnsi="Book Antiqua" w:cstheme="minorHAnsi"/>
              </w:rPr>
            </w:pPr>
          </w:p>
          <w:p w14:paraId="7C5180BF" w14:textId="77777777" w:rsidR="0082119D" w:rsidRPr="00DD39B3" w:rsidRDefault="0082119D" w:rsidP="0082119D">
            <w:pPr>
              <w:snapToGrid w:val="0"/>
              <w:spacing w:after="0" w:line="240" w:lineRule="auto"/>
              <w:rPr>
                <w:rFonts w:ascii="Book Antiqua" w:hAnsi="Book Antiqua" w:cstheme="minorHAnsi"/>
              </w:rPr>
            </w:pPr>
          </w:p>
          <w:p w14:paraId="5DC50BF5" w14:textId="77777777" w:rsidR="0082119D" w:rsidRPr="00DD39B3" w:rsidRDefault="0082119D" w:rsidP="0082119D">
            <w:pPr>
              <w:snapToGrid w:val="0"/>
              <w:spacing w:after="0" w:line="240" w:lineRule="auto"/>
              <w:rPr>
                <w:rFonts w:ascii="Book Antiqua" w:hAnsi="Book Antiqua" w:cstheme="minorHAnsi"/>
              </w:rPr>
            </w:pPr>
          </w:p>
          <w:p w14:paraId="6B68977C" w14:textId="77777777" w:rsidR="0082119D" w:rsidRPr="00DD39B3" w:rsidRDefault="0082119D" w:rsidP="0082119D">
            <w:pPr>
              <w:snapToGrid w:val="0"/>
              <w:spacing w:after="0" w:line="240" w:lineRule="auto"/>
              <w:rPr>
                <w:rFonts w:ascii="Book Antiqua" w:hAnsi="Book Antiqua" w:cstheme="minorHAnsi"/>
              </w:rPr>
            </w:pPr>
          </w:p>
          <w:p w14:paraId="268855F4" w14:textId="77777777" w:rsidR="0082119D" w:rsidRPr="00DD39B3" w:rsidRDefault="0082119D" w:rsidP="0082119D">
            <w:pPr>
              <w:snapToGrid w:val="0"/>
              <w:spacing w:after="0" w:line="240" w:lineRule="auto"/>
              <w:rPr>
                <w:rFonts w:ascii="Book Antiqua" w:hAnsi="Book Antiqua" w:cstheme="minorHAnsi"/>
              </w:rPr>
            </w:pPr>
          </w:p>
          <w:p w14:paraId="57562650" w14:textId="77777777" w:rsidR="0082119D" w:rsidRPr="00DD39B3" w:rsidRDefault="0082119D" w:rsidP="0082119D">
            <w:pPr>
              <w:snapToGrid w:val="0"/>
              <w:spacing w:after="0" w:line="240" w:lineRule="auto"/>
              <w:rPr>
                <w:rFonts w:ascii="Book Antiqua" w:hAnsi="Book Antiqua" w:cstheme="minorHAnsi"/>
              </w:rPr>
            </w:pPr>
          </w:p>
          <w:p w14:paraId="1F08BF81" w14:textId="77777777" w:rsidR="0082119D" w:rsidRPr="00DD39B3" w:rsidRDefault="0082119D" w:rsidP="0082119D">
            <w:pPr>
              <w:snapToGrid w:val="0"/>
              <w:spacing w:after="0" w:line="240" w:lineRule="auto"/>
              <w:rPr>
                <w:rFonts w:ascii="Book Antiqua" w:hAnsi="Book Antiqua" w:cstheme="minorHAnsi"/>
              </w:rPr>
            </w:pPr>
          </w:p>
          <w:p w14:paraId="2DA775AE" w14:textId="77777777" w:rsidR="0082119D" w:rsidRPr="00DD39B3" w:rsidRDefault="0082119D" w:rsidP="0082119D">
            <w:pPr>
              <w:snapToGrid w:val="0"/>
              <w:spacing w:after="0" w:line="240" w:lineRule="auto"/>
              <w:rPr>
                <w:rFonts w:ascii="Book Antiqua" w:hAnsi="Book Antiqua" w:cstheme="minorHAnsi"/>
              </w:rPr>
            </w:pPr>
          </w:p>
          <w:p w14:paraId="0C5A686F" w14:textId="77777777" w:rsidR="0082119D" w:rsidRPr="00DD39B3" w:rsidRDefault="0082119D" w:rsidP="0082119D">
            <w:pPr>
              <w:snapToGrid w:val="0"/>
              <w:spacing w:after="0" w:line="240" w:lineRule="auto"/>
              <w:rPr>
                <w:rFonts w:ascii="Book Antiqua" w:hAnsi="Book Antiqua" w:cstheme="minorHAnsi"/>
              </w:rPr>
            </w:pPr>
          </w:p>
          <w:p w14:paraId="03652419" w14:textId="77777777" w:rsidR="0082119D" w:rsidRPr="00DD39B3" w:rsidRDefault="0082119D" w:rsidP="0082119D">
            <w:pPr>
              <w:snapToGrid w:val="0"/>
              <w:spacing w:after="0" w:line="240" w:lineRule="auto"/>
              <w:rPr>
                <w:rFonts w:ascii="Book Antiqua" w:hAnsi="Book Antiqua" w:cstheme="minorHAnsi"/>
              </w:rPr>
            </w:pPr>
          </w:p>
          <w:p w14:paraId="5A268848" w14:textId="77777777" w:rsidR="0082119D" w:rsidRPr="00DD39B3" w:rsidRDefault="0082119D" w:rsidP="0082119D">
            <w:pPr>
              <w:snapToGrid w:val="0"/>
              <w:spacing w:after="0" w:line="240" w:lineRule="auto"/>
              <w:rPr>
                <w:rFonts w:ascii="Book Antiqua" w:hAnsi="Book Antiqua" w:cstheme="minorHAnsi"/>
              </w:rPr>
            </w:pPr>
          </w:p>
          <w:p w14:paraId="277049A3" w14:textId="77777777" w:rsidR="0082119D" w:rsidRPr="00DD39B3" w:rsidRDefault="0082119D" w:rsidP="0082119D">
            <w:pPr>
              <w:snapToGrid w:val="0"/>
              <w:spacing w:after="0" w:line="240" w:lineRule="auto"/>
              <w:rPr>
                <w:rFonts w:ascii="Book Antiqua" w:hAnsi="Book Antiqua" w:cstheme="minorHAnsi"/>
              </w:rPr>
            </w:pPr>
          </w:p>
        </w:tc>
      </w:tr>
      <w:tr w:rsidR="0082119D" w:rsidRPr="00DD39B3" w14:paraId="63398E3D" w14:textId="77777777" w:rsidTr="0082119D">
        <w:trPr>
          <w:trHeight w:val="70"/>
          <w:jc w:val="center"/>
        </w:trPr>
        <w:tc>
          <w:tcPr>
            <w:tcW w:w="15211" w:type="dxa"/>
            <w:gridSpan w:val="7"/>
            <w:tcBorders>
              <w:top w:val="single" w:sz="4" w:space="0" w:color="auto"/>
              <w:left w:val="single" w:sz="4" w:space="0" w:color="000000"/>
              <w:bottom w:val="single" w:sz="4" w:space="0" w:color="auto"/>
              <w:right w:val="single" w:sz="4" w:space="0" w:color="000000"/>
            </w:tcBorders>
            <w:vAlign w:val="center"/>
          </w:tcPr>
          <w:p w14:paraId="53BF0BEE" w14:textId="77777777" w:rsidR="0082119D" w:rsidRPr="00DD39B3" w:rsidRDefault="0082119D" w:rsidP="0082119D">
            <w:pPr>
              <w:snapToGrid w:val="0"/>
              <w:spacing w:after="0" w:line="240" w:lineRule="auto"/>
              <w:jc w:val="center"/>
              <w:rPr>
                <w:rFonts w:ascii="Book Antiqua" w:hAnsi="Book Antiqua" w:cstheme="minorHAnsi"/>
                <w:b/>
              </w:rPr>
            </w:pPr>
            <w:r w:rsidRPr="00DD39B3">
              <w:rPr>
                <w:rFonts w:ascii="Book Antiqua" w:hAnsi="Book Antiqua" w:cstheme="minorHAnsi"/>
                <w:b/>
              </w:rPr>
              <w:t>Rozdział VI. Rewolucja francuska i okres napoleoński</w:t>
            </w:r>
          </w:p>
        </w:tc>
      </w:tr>
      <w:tr w:rsidR="0082119D" w:rsidRPr="00DD39B3" w14:paraId="15E752D7" w14:textId="77777777" w:rsidTr="00200CEB">
        <w:trPr>
          <w:trHeight w:val="847"/>
          <w:jc w:val="center"/>
        </w:trPr>
        <w:tc>
          <w:tcPr>
            <w:tcW w:w="1200" w:type="dxa"/>
            <w:tcBorders>
              <w:top w:val="single" w:sz="4" w:space="0" w:color="auto"/>
              <w:left w:val="single" w:sz="4" w:space="0" w:color="auto"/>
              <w:bottom w:val="single" w:sz="4" w:space="0" w:color="auto"/>
              <w:right w:val="single" w:sz="4" w:space="0" w:color="auto"/>
            </w:tcBorders>
          </w:tcPr>
          <w:p w14:paraId="32129FC4" w14:textId="77777777" w:rsidR="0082119D" w:rsidRPr="00DD39B3" w:rsidRDefault="0082119D" w:rsidP="0082119D">
            <w:pPr>
              <w:autoSpaceDE w:val="0"/>
              <w:autoSpaceDN w:val="0"/>
              <w:adjustRightInd w:val="0"/>
              <w:spacing w:after="0" w:line="240" w:lineRule="auto"/>
              <w:rPr>
                <w:rFonts w:ascii="Book Antiqua" w:hAnsi="Book Antiqua" w:cstheme="minorHAnsi"/>
                <w:lang w:eastAsia="pl-PL"/>
              </w:rPr>
            </w:pPr>
            <w:r w:rsidRPr="00DD39B3">
              <w:rPr>
                <w:rFonts w:ascii="Book Antiqua" w:hAnsi="Book Antiqua" w:cstheme="minorHAnsi"/>
                <w:lang w:eastAsia="pl-PL"/>
              </w:rPr>
              <w:t>1. Rewolucja francuska</w:t>
            </w:r>
          </w:p>
        </w:tc>
        <w:tc>
          <w:tcPr>
            <w:tcW w:w="1843" w:type="dxa"/>
            <w:tcBorders>
              <w:top w:val="single" w:sz="4" w:space="0" w:color="auto"/>
              <w:left w:val="single" w:sz="4" w:space="0" w:color="auto"/>
              <w:bottom w:val="single" w:sz="4" w:space="0" w:color="auto"/>
              <w:right w:val="single" w:sz="4" w:space="0" w:color="auto"/>
            </w:tcBorders>
          </w:tcPr>
          <w:p w14:paraId="0F87E15F" w14:textId="50FCED19"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xml:space="preserve">– sytuacja we Francji przed </w:t>
            </w:r>
            <w:r>
              <w:rPr>
                <w:rFonts w:ascii="Book Antiqua" w:eastAsia="Times New Roman" w:hAnsi="Book Antiqua" w:cstheme="minorHAnsi"/>
                <w:lang w:eastAsia="pl-PL"/>
              </w:rPr>
              <w:t>rewolucją burżuazyjną</w:t>
            </w:r>
          </w:p>
          <w:p w14:paraId="6ADDB1B5"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stany społeczne we Francji</w:t>
            </w:r>
          </w:p>
          <w:p w14:paraId="55F74F6F"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wybuch rewolucji francuskiej</w:t>
            </w:r>
          </w:p>
          <w:p w14:paraId="0BAF37B5" w14:textId="77777777" w:rsidR="0082119D" w:rsidRPr="00DD39B3" w:rsidRDefault="0082119D" w:rsidP="0082119D">
            <w:pPr>
              <w:widowControl w:val="0"/>
              <w:autoSpaceDE w:val="0"/>
              <w:autoSpaceDN w:val="0"/>
              <w:spacing w:after="0" w:line="240" w:lineRule="auto"/>
              <w:rPr>
                <w:rFonts w:ascii="Book Antiqua" w:hAnsi="Book Antiqua" w:cstheme="minorHAnsi"/>
                <w:i/>
              </w:rPr>
            </w:pPr>
            <w:r w:rsidRPr="00DD39B3">
              <w:rPr>
                <w:rFonts w:ascii="Book Antiqua" w:eastAsia="Times New Roman" w:hAnsi="Book Antiqua" w:cstheme="minorHAnsi"/>
                <w:lang w:eastAsia="pl-PL"/>
              </w:rPr>
              <w:t xml:space="preserve">– uchwalenie </w:t>
            </w:r>
            <w:r w:rsidRPr="00DD39B3">
              <w:rPr>
                <w:rFonts w:ascii="Book Antiqua" w:hAnsi="Book Antiqua" w:cstheme="minorHAnsi"/>
              </w:rPr>
              <w:t>Deklaracji praw człowieka i obywatela</w:t>
            </w:r>
          </w:p>
          <w:p w14:paraId="5BF8E12F" w14:textId="77777777" w:rsidR="0082119D" w:rsidRPr="00CA7826" w:rsidRDefault="0082119D" w:rsidP="0082119D">
            <w:pPr>
              <w:widowControl w:val="0"/>
              <w:autoSpaceDE w:val="0"/>
              <w:autoSpaceDN w:val="0"/>
              <w:spacing w:after="0" w:line="240" w:lineRule="auto"/>
              <w:rPr>
                <w:rFonts w:ascii="Book Antiqua" w:hAnsi="Book Antiqua" w:cstheme="minorHAnsi"/>
              </w:rPr>
            </w:pPr>
            <w:r w:rsidRPr="00DD39B3">
              <w:rPr>
                <w:rFonts w:ascii="Book Antiqua" w:hAnsi="Book Antiqua" w:cstheme="minorHAnsi"/>
              </w:rPr>
              <w:t xml:space="preserve">– </w:t>
            </w:r>
            <w:r>
              <w:rPr>
                <w:rFonts w:ascii="Book Antiqua" w:hAnsi="Book Antiqua" w:cstheme="minorHAnsi"/>
              </w:rPr>
              <w:t>Francja monarchią konstytucyjną</w:t>
            </w:r>
          </w:p>
        </w:tc>
        <w:tc>
          <w:tcPr>
            <w:tcW w:w="2382" w:type="dxa"/>
            <w:tcBorders>
              <w:top w:val="single" w:sz="4" w:space="0" w:color="auto"/>
              <w:left w:val="single" w:sz="4" w:space="0" w:color="auto"/>
              <w:bottom w:val="single" w:sz="4" w:space="0" w:color="auto"/>
              <w:right w:val="single" w:sz="4" w:space="0" w:color="auto"/>
            </w:tcBorders>
          </w:tcPr>
          <w:p w14:paraId="75E3BE62"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wskazuje na mapie Francję i Paryż</w:t>
            </w:r>
          </w:p>
          <w:p w14:paraId="3D0BAE89"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xml:space="preserve">– poprawnie posługuje się terminami: </w:t>
            </w:r>
            <w:r w:rsidRPr="00DD39B3">
              <w:rPr>
                <w:rFonts w:ascii="Book Antiqua" w:eastAsia="Times" w:hAnsi="Book Antiqua" w:cstheme="minorHAnsi"/>
                <w:i/>
              </w:rPr>
              <w:t>konstytucja</w:t>
            </w:r>
            <w:r w:rsidRPr="00DD39B3">
              <w:rPr>
                <w:rFonts w:ascii="Book Antiqua" w:eastAsia="Times" w:hAnsi="Book Antiqua" w:cstheme="minorHAnsi"/>
              </w:rPr>
              <w:t xml:space="preserve">, </w:t>
            </w:r>
            <w:r w:rsidRPr="00DD39B3">
              <w:rPr>
                <w:rFonts w:ascii="Book Antiqua" w:eastAsia="Times" w:hAnsi="Book Antiqua" w:cstheme="minorHAnsi"/>
                <w:i/>
              </w:rPr>
              <w:t>rewolucja</w:t>
            </w:r>
            <w:r w:rsidRPr="00DD39B3">
              <w:rPr>
                <w:rFonts w:ascii="Book Antiqua" w:eastAsia="Times" w:hAnsi="Book Antiqua" w:cstheme="minorHAnsi"/>
              </w:rPr>
              <w:t xml:space="preserve">, </w:t>
            </w:r>
            <w:r w:rsidRPr="00DD39B3">
              <w:rPr>
                <w:rFonts w:ascii="Book Antiqua" w:eastAsia="Times" w:hAnsi="Book Antiqua" w:cstheme="minorHAnsi"/>
                <w:i/>
              </w:rPr>
              <w:t>Bastylia</w:t>
            </w:r>
          </w:p>
          <w:p w14:paraId="04339E35"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podaje wydarzenie, które rozpoczęło rewolucję francuską</w:t>
            </w:r>
          </w:p>
          <w:p w14:paraId="4B4901F6" w14:textId="77777777" w:rsidR="0082119D" w:rsidRPr="00DD39B3" w:rsidRDefault="0082119D" w:rsidP="0082119D">
            <w:pPr>
              <w:spacing w:after="0" w:line="240" w:lineRule="auto"/>
              <w:rPr>
                <w:rFonts w:ascii="Book Antiqua" w:eastAsia="Times" w:hAnsi="Book Antiqua" w:cstheme="minorHAnsi"/>
              </w:rPr>
            </w:pPr>
            <w:r w:rsidRPr="00DD39B3">
              <w:rPr>
                <w:rFonts w:ascii="Book Antiqua" w:eastAsia="Times" w:hAnsi="Book Antiqua" w:cstheme="minorHAnsi"/>
              </w:rPr>
              <w:t>– wyjaśnia, dlaczego Francuzi obchodzą swoje święto narodowe 14 lipca</w:t>
            </w:r>
          </w:p>
        </w:tc>
        <w:tc>
          <w:tcPr>
            <w:tcW w:w="2693" w:type="dxa"/>
            <w:tcBorders>
              <w:top w:val="single" w:sz="4" w:space="0" w:color="auto"/>
              <w:left w:val="single" w:sz="4" w:space="0" w:color="auto"/>
              <w:bottom w:val="single" w:sz="4" w:space="0" w:color="auto"/>
              <w:right w:val="single" w:sz="4" w:space="0" w:color="auto"/>
            </w:tcBorders>
          </w:tcPr>
          <w:p w14:paraId="4ADD28BC"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xml:space="preserve">– poprawnie posługuje się terminami: </w:t>
            </w:r>
            <w:r w:rsidRPr="00DD39B3">
              <w:rPr>
                <w:rStyle w:val="A13"/>
                <w:rFonts w:ascii="Book Antiqua" w:hAnsi="Book Antiqua" w:cstheme="minorHAnsi"/>
                <w:i/>
                <w:color w:val="auto"/>
                <w:sz w:val="22"/>
                <w:szCs w:val="22"/>
              </w:rPr>
              <w:t>burżuazja</w:t>
            </w:r>
            <w:r w:rsidRPr="00DD39B3">
              <w:rPr>
                <w:rStyle w:val="A13"/>
                <w:rFonts w:ascii="Book Antiqua" w:hAnsi="Book Antiqua" w:cstheme="minorHAnsi"/>
                <w:color w:val="auto"/>
                <w:sz w:val="22"/>
                <w:szCs w:val="22"/>
              </w:rPr>
              <w:t xml:space="preserve">, </w:t>
            </w:r>
            <w:r w:rsidRPr="00DD39B3">
              <w:rPr>
                <w:rStyle w:val="A13"/>
                <w:rFonts w:ascii="Book Antiqua" w:hAnsi="Book Antiqua" w:cstheme="minorHAnsi"/>
                <w:i/>
                <w:color w:val="auto"/>
                <w:sz w:val="22"/>
                <w:szCs w:val="22"/>
              </w:rPr>
              <w:t>Stany Generalne</w:t>
            </w:r>
          </w:p>
          <w:p w14:paraId="2170A37E"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wymienia i charakteryzuje stany społeczne we Francji</w:t>
            </w:r>
          </w:p>
          <w:p w14:paraId="793CE187" w14:textId="4DF6953F"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podaje i zaznacza na osi czasu datę wybuchu rewolucji burżuazyjnej we Francji (14 lipca 1789)</w:t>
            </w:r>
          </w:p>
          <w:p w14:paraId="2FA4E032"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charakteryzuje postać Ludwika XVI</w:t>
            </w:r>
          </w:p>
          <w:p w14:paraId="6339A438" w14:textId="77777777" w:rsidR="0082119D" w:rsidRPr="00DD39B3" w:rsidRDefault="0082119D" w:rsidP="0082119D">
            <w:pPr>
              <w:spacing w:after="0" w:line="240" w:lineRule="auto"/>
              <w:rPr>
                <w:rFonts w:ascii="Book Antiqua" w:eastAsia="Times" w:hAnsi="Book Antiqua" w:cstheme="minorHAnsi"/>
              </w:rPr>
            </w:pPr>
          </w:p>
        </w:tc>
        <w:tc>
          <w:tcPr>
            <w:tcW w:w="2552" w:type="dxa"/>
            <w:tcBorders>
              <w:top w:val="single" w:sz="4" w:space="0" w:color="auto"/>
              <w:left w:val="single" w:sz="4" w:space="0" w:color="auto"/>
              <w:bottom w:val="single" w:sz="4" w:space="0" w:color="auto"/>
              <w:right w:val="single" w:sz="4" w:space="0" w:color="auto"/>
            </w:tcBorders>
          </w:tcPr>
          <w:p w14:paraId="355DF22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przyczyny wybuchu rewolucji burżuazyjnej</w:t>
            </w:r>
          </w:p>
          <w:p w14:paraId="70208F85"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opisuje położenie stanów społecznych we Francji</w:t>
            </w:r>
          </w:p>
          <w:p w14:paraId="2C2EE617"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zadania Konstytuanty</w:t>
            </w:r>
          </w:p>
          <w:p w14:paraId="1E3DD51A"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najważniejsze zapisy Deklaracji praw człowieka i obywatela</w:t>
            </w:r>
          </w:p>
          <w:p w14:paraId="45250AA1"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terminem: </w:t>
            </w:r>
            <w:r w:rsidRPr="00DD39B3">
              <w:rPr>
                <w:rFonts w:ascii="Book Antiqua" w:hAnsi="Book Antiqua" w:cstheme="minorHAnsi"/>
                <w:i/>
              </w:rPr>
              <w:t>monarchia konstytucyjna</w:t>
            </w:r>
          </w:p>
        </w:tc>
        <w:tc>
          <w:tcPr>
            <w:tcW w:w="2409" w:type="dxa"/>
            <w:tcBorders>
              <w:top w:val="single" w:sz="4" w:space="0" w:color="auto"/>
              <w:left w:val="single" w:sz="4" w:space="0" w:color="auto"/>
              <w:bottom w:val="single" w:sz="4" w:space="0" w:color="auto"/>
              <w:right w:val="single" w:sz="4" w:space="0" w:color="auto"/>
            </w:tcBorders>
          </w:tcPr>
          <w:p w14:paraId="3915A791"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sytuację we Francji przez wybuchem rewolucji</w:t>
            </w:r>
          </w:p>
          <w:p w14:paraId="0ECA40CB"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opisuje decyzje Konstytuanty podjęte po wybuchu rewolucji i wskazuje ich przyczyny</w:t>
            </w:r>
          </w:p>
          <w:p w14:paraId="00245A6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podaje datę uchwalenia konstytucji francuskiej (1791 r.)</w:t>
            </w:r>
          </w:p>
          <w:p w14:paraId="0DADE7A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charakteryzuje ustrój Francji po wprowadzeniu konstytucji</w:t>
            </w:r>
          </w:p>
        </w:tc>
        <w:tc>
          <w:tcPr>
            <w:tcW w:w="2132" w:type="dxa"/>
            <w:tcBorders>
              <w:top w:val="single" w:sz="4" w:space="0" w:color="auto"/>
              <w:left w:val="single" w:sz="4" w:space="0" w:color="auto"/>
              <w:bottom w:val="single" w:sz="4" w:space="0" w:color="auto"/>
              <w:right w:val="single" w:sz="4" w:space="0" w:color="auto"/>
            </w:tcBorders>
          </w:tcPr>
          <w:p w14:paraId="639CECA0"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przedstawia okoliczności i cel powstania Zgromadzenia Narodowego</w:t>
            </w:r>
          </w:p>
          <w:p w14:paraId="162EA11B"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wyjaśnia ponadczasowe znaczenie Deklaracji praw człowieka i obywatela</w:t>
            </w:r>
          </w:p>
        </w:tc>
      </w:tr>
      <w:tr w:rsidR="0082119D" w:rsidRPr="00DD39B3" w14:paraId="4395F95D" w14:textId="77777777" w:rsidTr="0082119D">
        <w:trPr>
          <w:trHeight w:val="553"/>
          <w:jc w:val="center"/>
        </w:trPr>
        <w:tc>
          <w:tcPr>
            <w:tcW w:w="1200" w:type="dxa"/>
            <w:tcBorders>
              <w:top w:val="single" w:sz="4" w:space="0" w:color="auto"/>
              <w:left w:val="single" w:sz="4" w:space="0" w:color="auto"/>
              <w:bottom w:val="single" w:sz="4" w:space="0" w:color="auto"/>
              <w:right w:val="single" w:sz="4" w:space="0" w:color="auto"/>
            </w:tcBorders>
          </w:tcPr>
          <w:p w14:paraId="6661C743" w14:textId="77777777" w:rsidR="0082119D" w:rsidRPr="00DD39B3" w:rsidRDefault="0082119D" w:rsidP="0082119D">
            <w:pPr>
              <w:autoSpaceDE w:val="0"/>
              <w:autoSpaceDN w:val="0"/>
              <w:adjustRightInd w:val="0"/>
              <w:spacing w:after="0" w:line="240" w:lineRule="auto"/>
              <w:rPr>
                <w:rFonts w:ascii="Book Antiqua" w:hAnsi="Book Antiqua" w:cstheme="minorHAnsi"/>
                <w:lang w:eastAsia="pl-PL"/>
              </w:rPr>
            </w:pPr>
            <w:r w:rsidRPr="00DD39B3">
              <w:rPr>
                <w:rFonts w:ascii="Book Antiqua" w:hAnsi="Book Antiqua" w:cstheme="minorHAnsi"/>
                <w:lang w:eastAsia="pl-PL"/>
              </w:rPr>
              <w:t>2. Republika Francuska</w:t>
            </w:r>
          </w:p>
        </w:tc>
        <w:tc>
          <w:tcPr>
            <w:tcW w:w="1843" w:type="dxa"/>
            <w:tcBorders>
              <w:top w:val="single" w:sz="4" w:space="0" w:color="auto"/>
              <w:bottom w:val="single" w:sz="4" w:space="0" w:color="auto"/>
              <w:right w:val="single" w:sz="4" w:space="0" w:color="auto"/>
            </w:tcBorders>
          </w:tcPr>
          <w:p w14:paraId="50264847"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Francja republiką</w:t>
            </w:r>
          </w:p>
          <w:p w14:paraId="67AFBE0E"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terror jakobinów</w:t>
            </w:r>
          </w:p>
          <w:p w14:paraId="5C1B1F5D"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upadek rządów jakobinów</w:t>
            </w:r>
          </w:p>
          <w:p w14:paraId="178F0B6E" w14:textId="77777777" w:rsidR="0082119D" w:rsidRPr="00DD39B3" w:rsidRDefault="0082119D" w:rsidP="0082119D">
            <w:pPr>
              <w:spacing w:after="0" w:line="240" w:lineRule="auto"/>
              <w:rPr>
                <w:rFonts w:ascii="Book Antiqua" w:eastAsia="Times New Roman" w:hAnsi="Book Antiqua" w:cstheme="minorHAnsi"/>
                <w:lang w:eastAsia="pl-PL"/>
              </w:rPr>
            </w:pPr>
          </w:p>
        </w:tc>
        <w:tc>
          <w:tcPr>
            <w:tcW w:w="2382" w:type="dxa"/>
            <w:tcBorders>
              <w:top w:val="single" w:sz="4" w:space="0" w:color="auto"/>
              <w:left w:val="single" w:sz="4" w:space="0" w:color="auto"/>
              <w:bottom w:val="single" w:sz="4" w:space="0" w:color="auto"/>
              <w:right w:val="single" w:sz="4" w:space="0" w:color="auto"/>
            </w:tcBorders>
          </w:tcPr>
          <w:p w14:paraId="65B629DD"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xml:space="preserve">– poprawnie posługuje się terminami: </w:t>
            </w:r>
            <w:r w:rsidRPr="00DD39B3">
              <w:rPr>
                <w:rStyle w:val="A13"/>
                <w:rFonts w:ascii="Book Antiqua" w:hAnsi="Book Antiqua" w:cstheme="minorHAnsi"/>
                <w:i/>
                <w:color w:val="auto"/>
                <w:sz w:val="22"/>
                <w:szCs w:val="22"/>
              </w:rPr>
              <w:t>gilotyna</w:t>
            </w:r>
            <w:r w:rsidRPr="00DD39B3">
              <w:rPr>
                <w:rStyle w:val="A13"/>
                <w:rFonts w:ascii="Book Antiqua" w:hAnsi="Book Antiqua" w:cstheme="minorHAnsi"/>
                <w:color w:val="auto"/>
                <w:sz w:val="22"/>
                <w:szCs w:val="22"/>
              </w:rPr>
              <w:t xml:space="preserve">, </w:t>
            </w:r>
            <w:r w:rsidRPr="00DD39B3">
              <w:rPr>
                <w:rStyle w:val="A13"/>
                <w:rFonts w:ascii="Book Antiqua" w:hAnsi="Book Antiqua" w:cstheme="minorHAnsi"/>
                <w:i/>
                <w:color w:val="auto"/>
                <w:sz w:val="22"/>
                <w:szCs w:val="22"/>
              </w:rPr>
              <w:t>terror</w:t>
            </w:r>
          </w:p>
          <w:p w14:paraId="1870F840"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przedstawia okoliczności stracenia Ludwika XVI</w:t>
            </w:r>
          </w:p>
          <w:p w14:paraId="40F0777B" w14:textId="77777777" w:rsidR="0082119D" w:rsidRPr="00DD39B3" w:rsidRDefault="0082119D" w:rsidP="0082119D">
            <w:pPr>
              <w:spacing w:after="0" w:line="240" w:lineRule="auto"/>
              <w:rPr>
                <w:rStyle w:val="A13"/>
                <w:rFonts w:ascii="Book Antiqua" w:hAnsi="Book Antiqua" w:cstheme="minorHAnsi"/>
                <w:color w:val="auto"/>
                <w:sz w:val="22"/>
                <w:szCs w:val="22"/>
              </w:rPr>
            </w:pPr>
          </w:p>
          <w:p w14:paraId="6424876B" w14:textId="77777777" w:rsidR="0082119D" w:rsidRPr="00DD39B3" w:rsidRDefault="0082119D" w:rsidP="0082119D">
            <w:pPr>
              <w:spacing w:after="0" w:line="240" w:lineRule="auto"/>
              <w:rPr>
                <w:rFonts w:ascii="Book Antiqua" w:eastAsia="Times" w:hAnsi="Book Antiqua" w:cstheme="minorHAnsi"/>
              </w:rPr>
            </w:pPr>
          </w:p>
        </w:tc>
        <w:tc>
          <w:tcPr>
            <w:tcW w:w="2693" w:type="dxa"/>
            <w:tcBorders>
              <w:top w:val="single" w:sz="4" w:space="0" w:color="auto"/>
              <w:left w:val="single" w:sz="4" w:space="0" w:color="auto"/>
              <w:bottom w:val="single" w:sz="4" w:space="0" w:color="auto"/>
              <w:right w:val="single" w:sz="4" w:space="0" w:color="auto"/>
            </w:tcBorders>
          </w:tcPr>
          <w:p w14:paraId="686BF6A0"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przedstawia przyczyny obalenia władzy Ludwika XVI</w:t>
            </w:r>
          </w:p>
          <w:p w14:paraId="10E14167"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xml:space="preserve">– poprawnie posługuje się terminem: </w:t>
            </w:r>
            <w:r w:rsidRPr="00DD39B3">
              <w:rPr>
                <w:rStyle w:val="A13"/>
                <w:rFonts w:ascii="Book Antiqua" w:hAnsi="Book Antiqua" w:cstheme="minorHAnsi"/>
                <w:i/>
                <w:color w:val="auto"/>
                <w:sz w:val="22"/>
                <w:szCs w:val="22"/>
              </w:rPr>
              <w:t xml:space="preserve">republika </w:t>
            </w:r>
          </w:p>
          <w:p w14:paraId="2C96C7C3"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charakteryzuje postać Maksymiliana Robespierre’a</w:t>
            </w:r>
          </w:p>
          <w:p w14:paraId="2F7A5849"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wskazuje na mapie państwa, z którymi walczyła rewolucyjna Francja</w:t>
            </w:r>
          </w:p>
          <w:p w14:paraId="0399B733" w14:textId="77777777" w:rsidR="0082119D" w:rsidRPr="00DD39B3" w:rsidRDefault="0082119D" w:rsidP="0082119D">
            <w:pPr>
              <w:spacing w:after="0" w:line="240" w:lineRule="auto"/>
              <w:rPr>
                <w:rFonts w:ascii="Book Antiqua" w:eastAsia="Times" w:hAnsi="Book Antiqua" w:cstheme="minorHAnsi"/>
              </w:rPr>
            </w:pPr>
          </w:p>
        </w:tc>
        <w:tc>
          <w:tcPr>
            <w:tcW w:w="2552" w:type="dxa"/>
            <w:tcBorders>
              <w:top w:val="single" w:sz="4" w:space="0" w:color="auto"/>
              <w:left w:val="single" w:sz="4" w:space="0" w:color="auto"/>
              <w:bottom w:val="single" w:sz="4" w:space="0" w:color="auto"/>
              <w:right w:val="single" w:sz="4" w:space="0" w:color="auto"/>
            </w:tcBorders>
          </w:tcPr>
          <w:p w14:paraId="3B15C85D"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terminami: </w:t>
            </w:r>
            <w:r w:rsidRPr="00DD39B3">
              <w:rPr>
                <w:rFonts w:ascii="Book Antiqua" w:hAnsi="Book Antiqua" w:cstheme="minorHAnsi"/>
                <w:i/>
              </w:rPr>
              <w:t>jakobini</w:t>
            </w:r>
            <w:r w:rsidRPr="00DD39B3">
              <w:rPr>
                <w:rFonts w:ascii="Book Antiqua" w:hAnsi="Book Antiqua" w:cstheme="minorHAnsi"/>
              </w:rPr>
              <w:t xml:space="preserve">, </w:t>
            </w:r>
            <w:r w:rsidRPr="00DD39B3">
              <w:rPr>
                <w:rFonts w:ascii="Book Antiqua" w:hAnsi="Book Antiqua" w:cstheme="minorHAnsi"/>
                <w:i/>
              </w:rPr>
              <w:t>dyrektoriat</w:t>
            </w:r>
          </w:p>
          <w:p w14:paraId="4DB47166"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opisuje rządy jakobinów</w:t>
            </w:r>
          </w:p>
          <w:p w14:paraId="1E6F3930"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dlaczego rządy jakobinów nazwano Wielkim Terrorem</w:t>
            </w:r>
          </w:p>
          <w:p w14:paraId="2BF1A5D4"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w jaki sposób jakobinów odsunięto od władzy</w:t>
            </w:r>
          </w:p>
          <w:p w14:paraId="7073831D"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charakteryzuje rządy dyrektoriatu</w:t>
            </w:r>
          </w:p>
        </w:tc>
        <w:tc>
          <w:tcPr>
            <w:tcW w:w="2409" w:type="dxa"/>
            <w:tcBorders>
              <w:top w:val="single" w:sz="4" w:space="0" w:color="auto"/>
              <w:left w:val="single" w:sz="4" w:space="0" w:color="auto"/>
              <w:bottom w:val="single" w:sz="4" w:space="0" w:color="auto"/>
              <w:right w:val="single" w:sz="4" w:space="0" w:color="auto"/>
            </w:tcBorders>
          </w:tcPr>
          <w:p w14:paraId="1A79EC38"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terminem: </w:t>
            </w:r>
            <w:r w:rsidRPr="00DD39B3">
              <w:rPr>
                <w:rFonts w:ascii="Book Antiqua" w:hAnsi="Book Antiqua" w:cstheme="minorHAnsi"/>
                <w:i/>
              </w:rPr>
              <w:t>radykalizm</w:t>
            </w:r>
            <w:r w:rsidRPr="00DD39B3">
              <w:rPr>
                <w:rFonts w:ascii="Book Antiqua" w:hAnsi="Book Antiqua" w:cstheme="minorHAnsi"/>
              </w:rPr>
              <w:t xml:space="preserve"> </w:t>
            </w:r>
          </w:p>
          <w:p w14:paraId="5267DD69" w14:textId="425D41CD" w:rsidR="0082119D" w:rsidRPr="00DD39B3" w:rsidRDefault="0082119D" w:rsidP="0082119D">
            <w:pPr>
              <w:autoSpaceDE w:val="0"/>
              <w:autoSpaceDN w:val="0"/>
              <w:adjustRightInd w:val="0"/>
              <w:spacing w:after="0" w:line="240" w:lineRule="auto"/>
              <w:rPr>
                <w:rFonts w:ascii="Book Antiqua" w:hAnsi="Book Antiqua" w:cstheme="minorHAnsi"/>
              </w:rPr>
            </w:pPr>
            <w:r w:rsidRPr="00DD39B3">
              <w:rPr>
                <w:rFonts w:ascii="Book Antiqua" w:hAnsi="Book Antiqua" w:cstheme="minorHAnsi"/>
              </w:rPr>
              <w:t>– wyjaśnia na przykładzie postaci M</w:t>
            </w:r>
            <w:r w:rsidR="00200CEB">
              <w:rPr>
                <w:rFonts w:ascii="Book Antiqua" w:hAnsi="Book Antiqua" w:cstheme="minorHAnsi"/>
              </w:rPr>
              <w:t>.</w:t>
            </w:r>
          </w:p>
          <w:p w14:paraId="75A5E067" w14:textId="77777777" w:rsidR="0082119D" w:rsidRPr="00DD39B3" w:rsidRDefault="0082119D" w:rsidP="0082119D">
            <w:pPr>
              <w:autoSpaceDE w:val="0"/>
              <w:autoSpaceDN w:val="0"/>
              <w:adjustRightInd w:val="0"/>
              <w:spacing w:after="0" w:line="240" w:lineRule="auto"/>
              <w:rPr>
                <w:rFonts w:ascii="Book Antiqua" w:hAnsi="Book Antiqua" w:cstheme="minorHAnsi"/>
                <w:i/>
              </w:rPr>
            </w:pPr>
            <w:r w:rsidRPr="00DD39B3">
              <w:rPr>
                <w:rFonts w:ascii="Book Antiqua" w:hAnsi="Book Antiqua" w:cstheme="minorHAnsi"/>
              </w:rPr>
              <w:t xml:space="preserve">Robespierre’a sens powiedzenia: </w:t>
            </w:r>
            <w:r w:rsidRPr="00DD39B3">
              <w:rPr>
                <w:rFonts w:ascii="Book Antiqua" w:hAnsi="Book Antiqua" w:cstheme="minorHAnsi"/>
                <w:i/>
              </w:rPr>
              <w:t>Rewolucja</w:t>
            </w:r>
          </w:p>
          <w:p w14:paraId="779ED8C2"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i/>
              </w:rPr>
              <w:t>pożera własne dzieci</w:t>
            </w:r>
          </w:p>
          <w:p w14:paraId="23EE88B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skutki rządów jakobinów</w:t>
            </w:r>
          </w:p>
          <w:p w14:paraId="11004A53"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przyczyny upadku rządów jakobinów</w:t>
            </w:r>
          </w:p>
        </w:tc>
        <w:tc>
          <w:tcPr>
            <w:tcW w:w="2132" w:type="dxa"/>
            <w:tcBorders>
              <w:top w:val="single" w:sz="4" w:space="0" w:color="auto"/>
              <w:left w:val="single" w:sz="4" w:space="0" w:color="auto"/>
              <w:bottom w:val="single" w:sz="4" w:space="0" w:color="auto"/>
              <w:right w:val="single" w:sz="4" w:space="0" w:color="auto"/>
            </w:tcBorders>
          </w:tcPr>
          <w:p w14:paraId="53300434"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dlaczego jakobini przejęli rządy we Francji</w:t>
            </w:r>
          </w:p>
          <w:p w14:paraId="741E259D"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ocenia terror jako narzędzie walki politycznej</w:t>
            </w:r>
          </w:p>
        </w:tc>
      </w:tr>
      <w:tr w:rsidR="0082119D" w:rsidRPr="00DD39B3" w14:paraId="0C578C15" w14:textId="77777777" w:rsidTr="0082119D">
        <w:trPr>
          <w:trHeight w:val="4667"/>
          <w:jc w:val="center"/>
        </w:trPr>
        <w:tc>
          <w:tcPr>
            <w:tcW w:w="1200" w:type="dxa"/>
            <w:tcBorders>
              <w:top w:val="single" w:sz="4" w:space="0" w:color="auto"/>
              <w:left w:val="single" w:sz="4" w:space="0" w:color="auto"/>
              <w:bottom w:val="single" w:sz="4" w:space="0" w:color="auto"/>
              <w:right w:val="single" w:sz="4" w:space="0" w:color="auto"/>
            </w:tcBorders>
          </w:tcPr>
          <w:p w14:paraId="6B8C2C0A" w14:textId="77777777" w:rsidR="0082119D" w:rsidRPr="00DD39B3" w:rsidRDefault="0082119D" w:rsidP="0082119D">
            <w:pPr>
              <w:autoSpaceDE w:val="0"/>
              <w:autoSpaceDN w:val="0"/>
              <w:adjustRightInd w:val="0"/>
              <w:spacing w:after="0" w:line="240" w:lineRule="auto"/>
              <w:rPr>
                <w:rFonts w:ascii="Book Antiqua" w:hAnsi="Book Antiqua" w:cstheme="minorHAnsi"/>
                <w:lang w:eastAsia="pl-PL"/>
              </w:rPr>
            </w:pPr>
            <w:r w:rsidRPr="00DD39B3">
              <w:rPr>
                <w:rFonts w:ascii="Book Antiqua" w:hAnsi="Book Antiqua" w:cstheme="minorHAnsi"/>
                <w:lang w:eastAsia="pl-PL"/>
              </w:rPr>
              <w:lastRenderedPageBreak/>
              <w:t>3. Epoka Napoleona Bonapartego</w:t>
            </w:r>
          </w:p>
        </w:tc>
        <w:tc>
          <w:tcPr>
            <w:tcW w:w="1843" w:type="dxa"/>
            <w:tcBorders>
              <w:top w:val="single" w:sz="4" w:space="0" w:color="auto"/>
              <w:left w:val="single" w:sz="4" w:space="0" w:color="auto"/>
              <w:bottom w:val="single" w:sz="4" w:space="0" w:color="auto"/>
              <w:right w:val="single" w:sz="4" w:space="0" w:color="auto"/>
            </w:tcBorders>
          </w:tcPr>
          <w:p w14:paraId="7B8271DE"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obalenie rządów dyrektoriatu</w:t>
            </w:r>
          </w:p>
          <w:p w14:paraId="565743C3"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Napoleon Bonaparte cesarzem Francuzów</w:t>
            </w:r>
          </w:p>
          <w:p w14:paraId="6CCF8241"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Kodeks Napoleona</w:t>
            </w:r>
          </w:p>
          <w:p w14:paraId="6FC4DF76"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Napoleon u szczytu potęgi</w:t>
            </w:r>
          </w:p>
          <w:p w14:paraId="6EBDA8C7"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p w14:paraId="7D00BE52"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p w14:paraId="20923C83"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p w14:paraId="252836A6"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p w14:paraId="12C5359B"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p w14:paraId="32A630BC" w14:textId="77777777" w:rsidR="0082119D" w:rsidRPr="00DD39B3" w:rsidRDefault="0082119D" w:rsidP="0082119D">
            <w:pPr>
              <w:widowControl w:val="0"/>
              <w:autoSpaceDE w:val="0"/>
              <w:autoSpaceDN w:val="0"/>
              <w:spacing w:after="0" w:line="240" w:lineRule="auto"/>
              <w:rPr>
                <w:rFonts w:ascii="Book Antiqua" w:eastAsia="Times New Roman" w:hAnsi="Book Antiqua" w:cstheme="minorHAnsi"/>
                <w:lang w:eastAsia="pl-PL"/>
              </w:rPr>
            </w:pPr>
          </w:p>
        </w:tc>
        <w:tc>
          <w:tcPr>
            <w:tcW w:w="2382" w:type="dxa"/>
            <w:tcBorders>
              <w:top w:val="single" w:sz="4" w:space="0" w:color="auto"/>
              <w:left w:val="single" w:sz="4" w:space="0" w:color="auto"/>
              <w:bottom w:val="single" w:sz="4" w:space="0" w:color="auto"/>
              <w:right w:val="single" w:sz="4" w:space="0" w:color="auto"/>
            </w:tcBorders>
          </w:tcPr>
          <w:p w14:paraId="2CA86355"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charakteryzuje krótko postać Napoleona Bonapartego jako cesarza Francuzów i wybitnego dowódcę</w:t>
            </w:r>
          </w:p>
          <w:p w14:paraId="52F76ED9"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określa I poł. XIX w. jako epokę napoleońską</w:t>
            </w:r>
          </w:p>
          <w:p w14:paraId="796452CB"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przedstawia na infografice uzbrojenie żołnierzy epoki napoleońskiej</w:t>
            </w:r>
          </w:p>
          <w:p w14:paraId="18C93F64" w14:textId="77777777" w:rsidR="0082119D" w:rsidRPr="00DD39B3" w:rsidRDefault="0082119D" w:rsidP="0082119D">
            <w:pPr>
              <w:spacing w:after="0" w:line="240" w:lineRule="auto"/>
              <w:rPr>
                <w:rStyle w:val="A13"/>
                <w:rFonts w:ascii="Book Antiqua" w:hAnsi="Book Antiqua" w:cstheme="minorHAnsi"/>
                <w:color w:val="auto"/>
                <w:sz w:val="22"/>
                <w:szCs w:val="22"/>
              </w:rPr>
            </w:pPr>
          </w:p>
          <w:p w14:paraId="7B91ACBA" w14:textId="77777777" w:rsidR="0082119D" w:rsidRPr="00DD39B3" w:rsidRDefault="0082119D" w:rsidP="0082119D">
            <w:pPr>
              <w:spacing w:after="0" w:line="240" w:lineRule="auto"/>
              <w:rPr>
                <w:rFonts w:ascii="Book Antiqua" w:eastAsia="Times" w:hAnsi="Book Antiqua" w:cstheme="minorHAnsi"/>
              </w:rPr>
            </w:pPr>
          </w:p>
        </w:tc>
        <w:tc>
          <w:tcPr>
            <w:tcW w:w="2693" w:type="dxa"/>
            <w:tcBorders>
              <w:top w:val="single" w:sz="4" w:space="0" w:color="auto"/>
              <w:left w:val="single" w:sz="4" w:space="0" w:color="auto"/>
              <w:bottom w:val="single" w:sz="4" w:space="0" w:color="auto"/>
              <w:right w:val="single" w:sz="4" w:space="0" w:color="auto"/>
            </w:tcBorders>
          </w:tcPr>
          <w:p w14:paraId="1E9C4DC3"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wskazuje na mapie państwa, z którymi toczyła wojny napoleońska Francja</w:t>
            </w:r>
          </w:p>
          <w:p w14:paraId="6D6004C8"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podaje datę decydującej bitwy pod Austerlitz i wskazuje tę miejscowość na mapie</w:t>
            </w:r>
          </w:p>
          <w:p w14:paraId="17A46FC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terminem: </w:t>
            </w:r>
            <w:r w:rsidRPr="00DD39B3">
              <w:rPr>
                <w:rFonts w:ascii="Book Antiqua" w:hAnsi="Book Antiqua" w:cstheme="minorHAnsi"/>
                <w:i/>
              </w:rPr>
              <w:t>zamach stanu</w:t>
            </w:r>
          </w:p>
          <w:p w14:paraId="1A6120B4"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okoliczności przejęcia władzy przez Napoleona</w:t>
            </w:r>
          </w:p>
          <w:p w14:paraId="1B305317"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na mapie tereny zależne od Francji</w:t>
            </w:r>
          </w:p>
        </w:tc>
        <w:tc>
          <w:tcPr>
            <w:tcW w:w="2552" w:type="dxa"/>
            <w:tcBorders>
              <w:top w:val="single" w:sz="4" w:space="0" w:color="auto"/>
              <w:left w:val="single" w:sz="4" w:space="0" w:color="auto"/>
              <w:bottom w:val="single" w:sz="4" w:space="0" w:color="auto"/>
              <w:right w:val="single" w:sz="4" w:space="0" w:color="auto"/>
            </w:tcBorders>
          </w:tcPr>
          <w:p w14:paraId="27F04797"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położenie Francji w Europie podczas rządów dyrektoriatu</w:t>
            </w:r>
          </w:p>
          <w:p w14:paraId="47F7221A"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terminem: </w:t>
            </w:r>
            <w:r w:rsidRPr="00DD39B3">
              <w:rPr>
                <w:rFonts w:ascii="Book Antiqua" w:hAnsi="Book Antiqua" w:cstheme="minorHAnsi"/>
                <w:i/>
              </w:rPr>
              <w:t>blokada kontynentalna</w:t>
            </w:r>
          </w:p>
          <w:p w14:paraId="6EE42CC3"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przyczyny wprowadzenia blokady kontynentalnej przeciw Anglii</w:t>
            </w:r>
          </w:p>
          <w:p w14:paraId="42963591"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charakteryzuje Kodeks Napoleona i podaje datę jego uchwalenia (</w:t>
            </w:r>
            <w:r w:rsidRPr="00CA7826">
              <w:rPr>
                <w:rFonts w:ascii="Book Antiqua" w:hAnsi="Book Antiqua" w:cstheme="minorHAnsi"/>
                <w:sz w:val="21"/>
                <w:szCs w:val="21"/>
              </w:rPr>
              <w:t>1804 r.)</w:t>
            </w:r>
          </w:p>
          <w:p w14:paraId="1791D7EA"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wymienia reformy wprowadzone przez Napoleona</w:t>
            </w:r>
          </w:p>
        </w:tc>
        <w:tc>
          <w:tcPr>
            <w:tcW w:w="2409" w:type="dxa"/>
            <w:tcBorders>
              <w:top w:val="single" w:sz="4" w:space="0" w:color="auto"/>
              <w:left w:val="single" w:sz="4" w:space="0" w:color="auto"/>
              <w:bottom w:val="single" w:sz="4" w:space="0" w:color="auto"/>
              <w:right w:val="single" w:sz="4" w:space="0" w:color="auto"/>
            </w:tcBorders>
          </w:tcPr>
          <w:p w14:paraId="5114F67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przyczyny niezadowolenia społecznego podczas rządów dyrektoriatu</w:t>
            </w:r>
          </w:p>
          <w:p w14:paraId="2C40E204"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etapy kariery Napoleona</w:t>
            </w:r>
          </w:p>
          <w:p w14:paraId="502B8DAB"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podaje datę koronacji cesarskiej Napoleona (1804 r.) </w:t>
            </w:r>
          </w:p>
          <w:p w14:paraId="31E6A746"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dlaczego Napoleon koronował się na cesarza Francuzów</w:t>
            </w:r>
          </w:p>
          <w:p w14:paraId="78ABED36"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podaje datę pokoju w Tylży (1807 r.) i przedstawia jego postanowienia</w:t>
            </w:r>
          </w:p>
        </w:tc>
        <w:tc>
          <w:tcPr>
            <w:tcW w:w="2132" w:type="dxa"/>
            <w:tcBorders>
              <w:top w:val="single" w:sz="4" w:space="0" w:color="auto"/>
              <w:left w:val="single" w:sz="4" w:space="0" w:color="auto"/>
              <w:bottom w:val="single" w:sz="4" w:space="0" w:color="auto"/>
              <w:right w:val="single" w:sz="4" w:space="0" w:color="auto"/>
            </w:tcBorders>
          </w:tcPr>
          <w:p w14:paraId="76B82713"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opisuje okoliczności powstania i charakter Związku Reńskiego</w:t>
            </w:r>
          </w:p>
          <w:p w14:paraId="11C00ADA" w14:textId="77777777" w:rsidR="0082119D" w:rsidRPr="00DD39B3" w:rsidRDefault="0082119D" w:rsidP="0082119D">
            <w:pPr>
              <w:snapToGrid w:val="0"/>
              <w:spacing w:after="0" w:line="240" w:lineRule="auto"/>
              <w:rPr>
                <w:rFonts w:ascii="Book Antiqua" w:hAnsi="Book Antiqua" w:cstheme="minorHAnsi"/>
              </w:rPr>
            </w:pPr>
          </w:p>
          <w:p w14:paraId="0F6D05EB" w14:textId="77777777" w:rsidR="0082119D" w:rsidRPr="00DD39B3" w:rsidRDefault="0082119D" w:rsidP="0082119D">
            <w:pPr>
              <w:snapToGrid w:val="0"/>
              <w:spacing w:after="0" w:line="240" w:lineRule="auto"/>
              <w:rPr>
                <w:rFonts w:ascii="Book Antiqua" w:hAnsi="Book Antiqua" w:cstheme="minorHAnsi"/>
              </w:rPr>
            </w:pPr>
          </w:p>
          <w:p w14:paraId="6488CF1A" w14:textId="77777777" w:rsidR="0082119D" w:rsidRPr="00DD39B3" w:rsidRDefault="0082119D" w:rsidP="0082119D">
            <w:pPr>
              <w:snapToGrid w:val="0"/>
              <w:spacing w:after="0" w:line="240" w:lineRule="auto"/>
              <w:rPr>
                <w:rFonts w:ascii="Book Antiqua" w:hAnsi="Book Antiqua" w:cstheme="minorHAnsi"/>
              </w:rPr>
            </w:pPr>
          </w:p>
          <w:p w14:paraId="6F7E0444" w14:textId="77777777" w:rsidR="0082119D" w:rsidRPr="00DD39B3" w:rsidRDefault="0082119D" w:rsidP="0082119D">
            <w:pPr>
              <w:snapToGrid w:val="0"/>
              <w:spacing w:after="0" w:line="240" w:lineRule="auto"/>
              <w:rPr>
                <w:rFonts w:ascii="Book Antiqua" w:hAnsi="Book Antiqua" w:cstheme="minorHAnsi"/>
              </w:rPr>
            </w:pPr>
          </w:p>
          <w:p w14:paraId="50768D27" w14:textId="77777777" w:rsidR="0082119D" w:rsidRPr="00DD39B3" w:rsidRDefault="0082119D" w:rsidP="0082119D">
            <w:pPr>
              <w:snapToGrid w:val="0"/>
              <w:spacing w:after="0" w:line="240" w:lineRule="auto"/>
              <w:rPr>
                <w:rFonts w:ascii="Book Antiqua" w:hAnsi="Book Antiqua" w:cstheme="minorHAnsi"/>
              </w:rPr>
            </w:pPr>
          </w:p>
          <w:p w14:paraId="6F11F319" w14:textId="77777777" w:rsidR="0082119D" w:rsidRPr="00DD39B3" w:rsidRDefault="0082119D" w:rsidP="0082119D">
            <w:pPr>
              <w:snapToGrid w:val="0"/>
              <w:spacing w:after="0" w:line="240" w:lineRule="auto"/>
              <w:rPr>
                <w:rFonts w:ascii="Book Antiqua" w:hAnsi="Book Antiqua" w:cstheme="minorHAnsi"/>
              </w:rPr>
            </w:pPr>
          </w:p>
          <w:p w14:paraId="1EA7EF6F" w14:textId="77777777" w:rsidR="0082119D" w:rsidRPr="00DD39B3" w:rsidRDefault="0082119D" w:rsidP="0082119D">
            <w:pPr>
              <w:snapToGrid w:val="0"/>
              <w:spacing w:after="0" w:line="240" w:lineRule="auto"/>
              <w:rPr>
                <w:rFonts w:ascii="Book Antiqua" w:hAnsi="Book Antiqua" w:cstheme="minorHAnsi"/>
              </w:rPr>
            </w:pPr>
          </w:p>
          <w:p w14:paraId="2B9937CA" w14:textId="77777777" w:rsidR="0082119D" w:rsidRPr="00DD39B3" w:rsidRDefault="0082119D" w:rsidP="0082119D">
            <w:pPr>
              <w:snapToGrid w:val="0"/>
              <w:spacing w:after="0" w:line="240" w:lineRule="auto"/>
              <w:rPr>
                <w:rFonts w:ascii="Book Antiqua" w:hAnsi="Book Antiqua" w:cstheme="minorHAnsi"/>
              </w:rPr>
            </w:pPr>
          </w:p>
          <w:p w14:paraId="2FFDF848" w14:textId="77777777" w:rsidR="0082119D" w:rsidRPr="00DD39B3" w:rsidRDefault="0082119D" w:rsidP="0082119D">
            <w:pPr>
              <w:snapToGrid w:val="0"/>
              <w:spacing w:after="0" w:line="240" w:lineRule="auto"/>
              <w:rPr>
                <w:rFonts w:ascii="Book Antiqua" w:hAnsi="Book Antiqua" w:cstheme="minorHAnsi"/>
              </w:rPr>
            </w:pPr>
          </w:p>
          <w:p w14:paraId="3D2AA8F7" w14:textId="77777777" w:rsidR="0082119D" w:rsidRPr="00DD39B3" w:rsidRDefault="0082119D" w:rsidP="0082119D">
            <w:pPr>
              <w:snapToGrid w:val="0"/>
              <w:spacing w:after="0" w:line="240" w:lineRule="auto"/>
              <w:rPr>
                <w:rFonts w:ascii="Book Antiqua" w:hAnsi="Book Antiqua" w:cstheme="minorHAnsi"/>
              </w:rPr>
            </w:pPr>
          </w:p>
          <w:p w14:paraId="28A0D829" w14:textId="77777777" w:rsidR="0082119D" w:rsidRPr="00DD39B3" w:rsidRDefault="0082119D" w:rsidP="0082119D">
            <w:pPr>
              <w:snapToGrid w:val="0"/>
              <w:spacing w:after="0" w:line="240" w:lineRule="auto"/>
              <w:rPr>
                <w:rFonts w:ascii="Book Antiqua" w:hAnsi="Book Antiqua" w:cstheme="minorHAnsi"/>
              </w:rPr>
            </w:pPr>
          </w:p>
          <w:p w14:paraId="3D915ADC" w14:textId="77777777" w:rsidR="0082119D" w:rsidRPr="00DD39B3" w:rsidRDefault="0082119D" w:rsidP="0082119D">
            <w:pPr>
              <w:snapToGrid w:val="0"/>
              <w:spacing w:after="0" w:line="240" w:lineRule="auto"/>
              <w:rPr>
                <w:rFonts w:ascii="Book Antiqua" w:hAnsi="Book Antiqua" w:cstheme="minorHAnsi"/>
              </w:rPr>
            </w:pPr>
          </w:p>
        </w:tc>
      </w:tr>
      <w:tr w:rsidR="0082119D" w:rsidRPr="00DD39B3" w14:paraId="7ACAE734" w14:textId="77777777" w:rsidTr="0082119D">
        <w:trPr>
          <w:trHeight w:val="416"/>
          <w:jc w:val="center"/>
        </w:trPr>
        <w:tc>
          <w:tcPr>
            <w:tcW w:w="1200" w:type="dxa"/>
            <w:tcBorders>
              <w:top w:val="single" w:sz="4" w:space="0" w:color="auto"/>
              <w:left w:val="single" w:sz="4" w:space="0" w:color="auto"/>
              <w:bottom w:val="single" w:sz="4" w:space="0" w:color="auto"/>
              <w:right w:val="single" w:sz="4" w:space="0" w:color="auto"/>
            </w:tcBorders>
          </w:tcPr>
          <w:p w14:paraId="15A5B329" w14:textId="77777777" w:rsidR="0082119D" w:rsidRPr="00DD39B3" w:rsidRDefault="0082119D" w:rsidP="0082119D">
            <w:pPr>
              <w:autoSpaceDE w:val="0"/>
              <w:autoSpaceDN w:val="0"/>
              <w:adjustRightInd w:val="0"/>
              <w:spacing w:after="0" w:line="240" w:lineRule="auto"/>
              <w:rPr>
                <w:rFonts w:ascii="Book Antiqua" w:hAnsi="Book Antiqua" w:cstheme="minorHAnsi"/>
                <w:lang w:eastAsia="pl-PL"/>
              </w:rPr>
            </w:pPr>
            <w:r w:rsidRPr="00DD39B3">
              <w:rPr>
                <w:rFonts w:ascii="Book Antiqua" w:hAnsi="Book Antiqua" w:cstheme="minorHAnsi"/>
                <w:lang w:eastAsia="pl-PL"/>
              </w:rPr>
              <w:t xml:space="preserve">4. </w:t>
            </w:r>
            <w:r w:rsidRPr="00200CEB">
              <w:rPr>
                <w:rFonts w:ascii="Book Antiqua" w:hAnsi="Book Antiqua" w:cstheme="minorHAnsi"/>
                <w:sz w:val="21"/>
                <w:szCs w:val="21"/>
                <w:lang w:eastAsia="pl-PL"/>
              </w:rPr>
              <w:t>Upadek Napoleona</w:t>
            </w:r>
          </w:p>
        </w:tc>
        <w:tc>
          <w:tcPr>
            <w:tcW w:w="1843" w:type="dxa"/>
            <w:tcBorders>
              <w:top w:val="single" w:sz="4" w:space="0" w:color="auto"/>
              <w:bottom w:val="single" w:sz="4" w:space="0" w:color="auto"/>
              <w:right w:val="single" w:sz="4" w:space="0" w:color="auto"/>
            </w:tcBorders>
          </w:tcPr>
          <w:p w14:paraId="10D6E1D9"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wyprawa na Rosję</w:t>
            </w:r>
          </w:p>
          <w:p w14:paraId="1EA2ECEB"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xml:space="preserve">– odwrót Wielkiej Armii </w:t>
            </w:r>
          </w:p>
          <w:p w14:paraId="6B67B7DA"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 bitwa pod Lipskiem i</w:t>
            </w:r>
          </w:p>
          <w:p w14:paraId="05052727" w14:textId="77777777" w:rsidR="0082119D" w:rsidRPr="00DD39B3" w:rsidRDefault="0082119D" w:rsidP="0082119D">
            <w:pPr>
              <w:spacing w:after="0" w:line="240" w:lineRule="auto"/>
              <w:rPr>
                <w:rFonts w:ascii="Book Antiqua" w:eastAsia="Times New Roman" w:hAnsi="Book Antiqua" w:cstheme="minorHAnsi"/>
                <w:lang w:eastAsia="pl-PL"/>
              </w:rPr>
            </w:pPr>
            <w:r w:rsidRPr="00DD39B3">
              <w:rPr>
                <w:rFonts w:ascii="Book Antiqua" w:eastAsia="Times New Roman" w:hAnsi="Book Antiqua" w:cstheme="minorHAnsi"/>
                <w:lang w:eastAsia="pl-PL"/>
              </w:rPr>
              <w:t>klęska cesarza</w:t>
            </w:r>
          </w:p>
          <w:p w14:paraId="31BBA782" w14:textId="77777777" w:rsidR="0082119D" w:rsidRPr="00DD39B3" w:rsidRDefault="0082119D" w:rsidP="0082119D">
            <w:pPr>
              <w:spacing w:after="0" w:line="240" w:lineRule="auto"/>
              <w:rPr>
                <w:rFonts w:ascii="Book Antiqua" w:eastAsia="Times New Roman" w:hAnsi="Book Antiqua" w:cstheme="minorHAnsi"/>
                <w:lang w:eastAsia="pl-PL"/>
              </w:rPr>
            </w:pPr>
          </w:p>
        </w:tc>
        <w:tc>
          <w:tcPr>
            <w:tcW w:w="2382" w:type="dxa"/>
            <w:tcBorders>
              <w:top w:val="single" w:sz="4" w:space="0" w:color="auto"/>
              <w:left w:val="single" w:sz="4" w:space="0" w:color="auto"/>
              <w:bottom w:val="single" w:sz="4" w:space="0" w:color="auto"/>
              <w:right w:val="single" w:sz="4" w:space="0" w:color="auto"/>
            </w:tcBorders>
          </w:tcPr>
          <w:p w14:paraId="071603B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terminem: </w:t>
            </w:r>
            <w:r w:rsidRPr="00DD39B3">
              <w:rPr>
                <w:rFonts w:ascii="Book Antiqua" w:hAnsi="Book Antiqua" w:cstheme="minorHAnsi"/>
                <w:i/>
              </w:rPr>
              <w:t>Wielka Armia</w:t>
            </w:r>
          </w:p>
          <w:p w14:paraId="729A3782"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na mapie Rosję i Moskwę</w:t>
            </w:r>
          </w:p>
          <w:p w14:paraId="21506BD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opisuje, jak zakończyła się wyprawa Napoleona na Rosję</w:t>
            </w:r>
          </w:p>
          <w:p w14:paraId="2546DE05" w14:textId="77777777" w:rsidR="0082119D" w:rsidRPr="00DD39B3" w:rsidRDefault="0082119D" w:rsidP="0082119D">
            <w:pPr>
              <w:spacing w:after="0" w:line="240" w:lineRule="auto"/>
              <w:rPr>
                <w:rFonts w:ascii="Book Antiqua" w:hAnsi="Book Antiqua" w:cstheme="minorHAnsi"/>
              </w:rPr>
            </w:pPr>
          </w:p>
          <w:p w14:paraId="2AC02C67" w14:textId="77777777" w:rsidR="0082119D" w:rsidRPr="00DD39B3" w:rsidRDefault="0082119D" w:rsidP="0082119D">
            <w:pPr>
              <w:spacing w:after="0" w:line="240" w:lineRule="auto"/>
              <w:rPr>
                <w:rFonts w:ascii="Book Antiqua" w:hAnsi="Book Antiqua" w:cstheme="minorHAnsi"/>
              </w:rPr>
            </w:pPr>
          </w:p>
          <w:p w14:paraId="297422F1" w14:textId="77777777" w:rsidR="0082119D" w:rsidRPr="00DD39B3" w:rsidRDefault="0082119D" w:rsidP="0082119D">
            <w:pPr>
              <w:spacing w:after="0" w:line="240" w:lineRule="auto"/>
              <w:rPr>
                <w:rFonts w:ascii="Book Antiqua" w:hAnsi="Book Antiqua" w:cstheme="minorHAnsi"/>
              </w:rPr>
            </w:pPr>
          </w:p>
        </w:tc>
        <w:tc>
          <w:tcPr>
            <w:tcW w:w="2693" w:type="dxa"/>
            <w:tcBorders>
              <w:top w:val="single" w:sz="4" w:space="0" w:color="auto"/>
              <w:left w:val="single" w:sz="4" w:space="0" w:color="auto"/>
              <w:bottom w:val="single" w:sz="4" w:space="0" w:color="auto"/>
              <w:right w:val="single" w:sz="4" w:space="0" w:color="auto"/>
            </w:tcBorders>
          </w:tcPr>
          <w:p w14:paraId="676D41E1"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przedstawia przyczyny wyprawy Napoleona na Rosję</w:t>
            </w:r>
          </w:p>
          <w:p w14:paraId="658535C5" w14:textId="37F435EC" w:rsidR="0082119D" w:rsidRPr="00DD39B3" w:rsidRDefault="00200CEB" w:rsidP="0082119D">
            <w:pPr>
              <w:spacing w:after="0" w:line="240" w:lineRule="auto"/>
              <w:rPr>
                <w:rStyle w:val="A13"/>
                <w:rFonts w:ascii="Book Antiqua" w:hAnsi="Book Antiqua" w:cstheme="minorHAnsi"/>
                <w:color w:val="auto"/>
                <w:sz w:val="22"/>
                <w:szCs w:val="22"/>
              </w:rPr>
            </w:pPr>
            <w:r>
              <w:rPr>
                <w:rStyle w:val="A13"/>
                <w:rFonts w:ascii="Book Antiqua" w:hAnsi="Book Antiqua" w:cstheme="minorHAnsi"/>
                <w:color w:val="auto"/>
                <w:sz w:val="22"/>
                <w:szCs w:val="22"/>
              </w:rPr>
              <w:t xml:space="preserve">– opisuje </w:t>
            </w:r>
            <w:r w:rsidR="0082119D" w:rsidRPr="00DD39B3">
              <w:rPr>
                <w:rStyle w:val="A13"/>
                <w:rFonts w:ascii="Book Antiqua" w:hAnsi="Book Antiqua" w:cstheme="minorHAnsi"/>
                <w:color w:val="auto"/>
                <w:sz w:val="22"/>
                <w:szCs w:val="22"/>
              </w:rPr>
              <w:t>warunk</w:t>
            </w:r>
            <w:r>
              <w:rPr>
                <w:rStyle w:val="A13"/>
                <w:rFonts w:ascii="Book Antiqua" w:hAnsi="Book Antiqua" w:cstheme="minorHAnsi"/>
                <w:color w:val="auto"/>
                <w:sz w:val="22"/>
                <w:szCs w:val="22"/>
              </w:rPr>
              <w:t>i atmosferyczne, w jakich</w:t>
            </w:r>
            <w:r w:rsidR="0082119D" w:rsidRPr="00DD39B3">
              <w:rPr>
                <w:rStyle w:val="A13"/>
                <w:rFonts w:ascii="Book Antiqua" w:hAnsi="Book Antiqua" w:cstheme="minorHAnsi"/>
                <w:color w:val="auto"/>
                <w:sz w:val="22"/>
                <w:szCs w:val="22"/>
              </w:rPr>
              <w:t xml:space="preserve"> wycofywała się Wielka Armia</w:t>
            </w:r>
          </w:p>
          <w:p w14:paraId="426CA906" w14:textId="58DB975E" w:rsidR="0082119D" w:rsidRPr="00CA7826" w:rsidRDefault="00200CEB" w:rsidP="0082119D">
            <w:pPr>
              <w:spacing w:after="0" w:line="240" w:lineRule="auto"/>
              <w:rPr>
                <w:rStyle w:val="A13"/>
                <w:rFonts w:ascii="Book Antiqua" w:hAnsi="Book Antiqua" w:cstheme="minorHAnsi"/>
                <w:i/>
                <w:color w:val="auto"/>
                <w:sz w:val="22"/>
                <w:szCs w:val="22"/>
              </w:rPr>
            </w:pPr>
            <w:r>
              <w:rPr>
                <w:rStyle w:val="A13"/>
                <w:rFonts w:ascii="Book Antiqua" w:hAnsi="Book Antiqua" w:cstheme="minorHAnsi"/>
                <w:color w:val="auto"/>
                <w:sz w:val="22"/>
                <w:szCs w:val="22"/>
              </w:rPr>
              <w:t>– wyjaśnia, dlaczego bitwę</w:t>
            </w:r>
            <w:r w:rsidR="0082119D" w:rsidRPr="00DD39B3">
              <w:rPr>
                <w:rStyle w:val="A13"/>
                <w:rFonts w:ascii="Book Antiqua" w:hAnsi="Book Antiqua" w:cstheme="minorHAnsi"/>
                <w:color w:val="auto"/>
                <w:sz w:val="22"/>
                <w:szCs w:val="22"/>
              </w:rPr>
              <w:t xml:space="preserve"> pod Lipskiem </w:t>
            </w:r>
            <w:r>
              <w:rPr>
                <w:rStyle w:val="A13"/>
                <w:rFonts w:ascii="Book Antiqua" w:hAnsi="Book Antiqua" w:cstheme="minorHAnsi"/>
                <w:color w:val="auto"/>
                <w:sz w:val="22"/>
                <w:szCs w:val="22"/>
              </w:rPr>
              <w:t>nazwano</w:t>
            </w:r>
            <w:r w:rsidR="0082119D" w:rsidRPr="00DD39B3">
              <w:rPr>
                <w:rStyle w:val="A13"/>
                <w:rFonts w:ascii="Book Antiqua" w:hAnsi="Book Antiqua" w:cstheme="minorHAnsi"/>
                <w:color w:val="auto"/>
                <w:sz w:val="22"/>
                <w:szCs w:val="22"/>
              </w:rPr>
              <w:t xml:space="preserve"> </w:t>
            </w:r>
            <w:r w:rsidR="0082119D" w:rsidRPr="00CA7826">
              <w:rPr>
                <w:rStyle w:val="A13"/>
                <w:rFonts w:ascii="Book Antiqua" w:hAnsi="Book Antiqua" w:cstheme="minorHAnsi"/>
                <w:i/>
                <w:color w:val="auto"/>
                <w:sz w:val="22"/>
                <w:szCs w:val="22"/>
              </w:rPr>
              <w:t>„bitwą narodów”</w:t>
            </w:r>
          </w:p>
          <w:p w14:paraId="5D9D1894" w14:textId="77777777" w:rsidR="0082119D" w:rsidRPr="00DD39B3" w:rsidRDefault="0082119D" w:rsidP="0082119D">
            <w:pPr>
              <w:spacing w:after="0" w:line="240" w:lineRule="auto"/>
              <w:rPr>
                <w:rFonts w:ascii="Book Antiqua" w:hAnsi="Book Antiqua" w:cstheme="minorHAnsi"/>
              </w:rPr>
            </w:pPr>
            <w:r w:rsidRPr="00DD39B3">
              <w:rPr>
                <w:rStyle w:val="A13"/>
                <w:rFonts w:ascii="Book Antiqua" w:hAnsi="Book Antiqua" w:cstheme="minorHAnsi"/>
                <w:color w:val="auto"/>
                <w:sz w:val="22"/>
                <w:szCs w:val="22"/>
              </w:rPr>
              <w:t>– wskazuje na mapie państwa koalicji antyfrancuskiej, Elbę i Lipsk</w:t>
            </w:r>
          </w:p>
        </w:tc>
        <w:tc>
          <w:tcPr>
            <w:tcW w:w="2552" w:type="dxa"/>
            <w:tcBorders>
              <w:top w:val="single" w:sz="4" w:space="0" w:color="auto"/>
              <w:left w:val="single" w:sz="4" w:space="0" w:color="auto"/>
              <w:bottom w:val="single" w:sz="4" w:space="0" w:color="auto"/>
              <w:right w:val="single" w:sz="4" w:space="0" w:color="auto"/>
            </w:tcBorders>
          </w:tcPr>
          <w:p w14:paraId="6EC4D7F4"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poprawnie posługuje się terminami: </w:t>
            </w:r>
            <w:r w:rsidRPr="00DD39B3">
              <w:rPr>
                <w:rFonts w:ascii="Book Antiqua" w:hAnsi="Book Antiqua" w:cstheme="minorHAnsi"/>
                <w:i/>
              </w:rPr>
              <w:t>taktyka spalonej ziemi</w:t>
            </w:r>
            <w:r w:rsidRPr="00DD39B3">
              <w:rPr>
                <w:rFonts w:ascii="Book Antiqua" w:hAnsi="Book Antiqua" w:cstheme="minorHAnsi"/>
              </w:rPr>
              <w:t xml:space="preserve">, </w:t>
            </w:r>
            <w:r w:rsidRPr="00DD39B3">
              <w:rPr>
                <w:rFonts w:ascii="Book Antiqua" w:hAnsi="Book Antiqua" w:cstheme="minorHAnsi"/>
                <w:i/>
              </w:rPr>
              <w:t>wojna podjazdowa</w:t>
            </w:r>
            <w:r w:rsidRPr="00DD39B3">
              <w:rPr>
                <w:rFonts w:ascii="Book Antiqua" w:hAnsi="Book Antiqua" w:cstheme="minorHAnsi"/>
              </w:rPr>
              <w:t xml:space="preserve">, </w:t>
            </w:r>
            <w:r w:rsidRPr="00DD39B3">
              <w:rPr>
                <w:rFonts w:ascii="Book Antiqua" w:hAnsi="Book Antiqua" w:cstheme="minorHAnsi"/>
                <w:i/>
              </w:rPr>
              <w:t>abdykacja</w:t>
            </w:r>
          </w:p>
          <w:p w14:paraId="109DA4F4"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strategię obronną Rosji</w:t>
            </w:r>
          </w:p>
          <w:p w14:paraId="0ACDDB1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opisuje skutki wyprawy Napoleona na Rosję</w:t>
            </w:r>
          </w:p>
          <w:p w14:paraId="165BC366"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podaje datę bitwy pod Lipskiem (1813 r.)</w:t>
            </w:r>
          </w:p>
          <w:p w14:paraId="5963EE0E"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skutki klęski Napoleona pod Lipskiem</w:t>
            </w:r>
          </w:p>
        </w:tc>
        <w:tc>
          <w:tcPr>
            <w:tcW w:w="2409" w:type="dxa"/>
            <w:tcBorders>
              <w:top w:val="single" w:sz="4" w:space="0" w:color="auto"/>
              <w:left w:val="single" w:sz="4" w:space="0" w:color="auto"/>
              <w:bottom w:val="single" w:sz="4" w:space="0" w:color="auto"/>
              <w:right w:val="single" w:sz="4" w:space="0" w:color="auto"/>
            </w:tcBorders>
          </w:tcPr>
          <w:p w14:paraId="69B06C4B"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omawia przebieg kampanii rosyjskiej Napoleona</w:t>
            </w:r>
          </w:p>
          <w:p w14:paraId="303777F3"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podaje datę bitwy pod Borodino (1812 r.)</w:t>
            </w:r>
          </w:p>
          <w:p w14:paraId="5B01850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na mapie Borodino</w:t>
            </w:r>
          </w:p>
          <w:p w14:paraId="6459895A"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omawia, jak przebiegał odwrót Wielkiej Armii </w:t>
            </w:r>
          </w:p>
        </w:tc>
        <w:tc>
          <w:tcPr>
            <w:tcW w:w="2132" w:type="dxa"/>
            <w:tcBorders>
              <w:top w:val="single" w:sz="4" w:space="0" w:color="auto"/>
              <w:left w:val="single" w:sz="4" w:space="0" w:color="auto"/>
              <w:bottom w:val="single" w:sz="4" w:space="0" w:color="auto"/>
              <w:right w:val="single" w:sz="4" w:space="0" w:color="auto"/>
            </w:tcBorders>
          </w:tcPr>
          <w:p w14:paraId="59F72ECA"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przyczyny klęski Napoleona</w:t>
            </w:r>
          </w:p>
        </w:tc>
      </w:tr>
      <w:tr w:rsidR="0082119D" w:rsidRPr="00DD39B3" w14:paraId="3AB7D219" w14:textId="77777777" w:rsidTr="0082119D">
        <w:trPr>
          <w:trHeight w:val="699"/>
          <w:jc w:val="center"/>
        </w:trPr>
        <w:tc>
          <w:tcPr>
            <w:tcW w:w="1200" w:type="dxa"/>
            <w:tcBorders>
              <w:top w:val="single" w:sz="4" w:space="0" w:color="auto"/>
              <w:left w:val="single" w:sz="4" w:space="0" w:color="auto"/>
              <w:bottom w:val="single" w:sz="4" w:space="0" w:color="auto"/>
              <w:right w:val="single" w:sz="4" w:space="0" w:color="auto"/>
            </w:tcBorders>
          </w:tcPr>
          <w:p w14:paraId="55149E57"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5. Legiony Polskie we Włoszech</w:t>
            </w:r>
          </w:p>
        </w:tc>
        <w:tc>
          <w:tcPr>
            <w:tcW w:w="1843" w:type="dxa"/>
            <w:tcBorders>
              <w:top w:val="single" w:sz="4" w:space="0" w:color="auto"/>
              <w:bottom w:val="single" w:sz="4" w:space="0" w:color="auto"/>
              <w:right w:val="single" w:sz="4" w:space="0" w:color="auto"/>
            </w:tcBorders>
          </w:tcPr>
          <w:p w14:paraId="130B518A" w14:textId="77777777" w:rsidR="0082119D" w:rsidRPr="00DD39B3" w:rsidRDefault="0082119D" w:rsidP="0082119D">
            <w:pPr>
              <w:pStyle w:val="Bezodstpw"/>
              <w:rPr>
                <w:rFonts w:ascii="Book Antiqua" w:hAnsi="Book Antiqua" w:cstheme="minorHAnsi"/>
                <w:bCs/>
                <w:sz w:val="22"/>
                <w:szCs w:val="22"/>
              </w:rPr>
            </w:pPr>
            <w:r w:rsidRPr="00DD39B3">
              <w:rPr>
                <w:rFonts w:ascii="Book Antiqua" w:hAnsi="Book Antiqua" w:cstheme="minorHAnsi"/>
                <w:bCs/>
                <w:sz w:val="22"/>
                <w:szCs w:val="22"/>
              </w:rPr>
              <w:t>– Polacy po utracie niepodległości</w:t>
            </w:r>
          </w:p>
          <w:p w14:paraId="3443DE1F" w14:textId="77777777" w:rsidR="0082119D" w:rsidRPr="00DD39B3" w:rsidRDefault="0082119D" w:rsidP="0082119D">
            <w:pPr>
              <w:pStyle w:val="Bezodstpw"/>
              <w:rPr>
                <w:rFonts w:ascii="Book Antiqua" w:hAnsi="Book Antiqua" w:cstheme="minorHAnsi"/>
                <w:bCs/>
                <w:sz w:val="22"/>
                <w:szCs w:val="22"/>
              </w:rPr>
            </w:pPr>
            <w:r w:rsidRPr="00DD39B3">
              <w:rPr>
                <w:rFonts w:ascii="Book Antiqua" w:hAnsi="Book Antiqua" w:cstheme="minorHAnsi"/>
                <w:bCs/>
                <w:sz w:val="22"/>
                <w:szCs w:val="22"/>
              </w:rPr>
              <w:t>– utworzenie Legionów Polskich we Włoszech</w:t>
            </w:r>
          </w:p>
          <w:p w14:paraId="2AAD0D93" w14:textId="77777777" w:rsidR="0082119D" w:rsidRPr="00DD39B3" w:rsidRDefault="0082119D" w:rsidP="0082119D">
            <w:pPr>
              <w:pStyle w:val="Bezodstpw"/>
              <w:rPr>
                <w:rFonts w:ascii="Book Antiqua" w:hAnsi="Book Antiqua" w:cstheme="minorHAnsi"/>
                <w:bCs/>
                <w:sz w:val="22"/>
                <w:szCs w:val="22"/>
              </w:rPr>
            </w:pPr>
            <w:r w:rsidRPr="00DD39B3">
              <w:rPr>
                <w:rFonts w:ascii="Book Antiqua" w:hAnsi="Book Antiqua" w:cstheme="minorHAnsi"/>
                <w:bCs/>
                <w:sz w:val="22"/>
                <w:szCs w:val="22"/>
              </w:rPr>
              <w:t>– organizacja i zasady życia legionowego</w:t>
            </w:r>
          </w:p>
          <w:p w14:paraId="4BEE90BA" w14:textId="77777777" w:rsidR="0082119D" w:rsidRPr="00DD39B3" w:rsidRDefault="0082119D" w:rsidP="0082119D">
            <w:pPr>
              <w:pStyle w:val="Bezodstpw"/>
              <w:rPr>
                <w:rFonts w:ascii="Book Antiqua" w:hAnsi="Book Antiqua" w:cstheme="minorHAnsi"/>
                <w:bCs/>
                <w:sz w:val="22"/>
                <w:szCs w:val="22"/>
              </w:rPr>
            </w:pPr>
            <w:r w:rsidRPr="00DD39B3">
              <w:rPr>
                <w:rFonts w:ascii="Book Antiqua" w:hAnsi="Book Antiqua" w:cstheme="minorHAnsi"/>
                <w:bCs/>
                <w:sz w:val="22"/>
                <w:szCs w:val="22"/>
              </w:rPr>
              <w:t>– udział legionistów w wojnach napoleońskich</w:t>
            </w:r>
          </w:p>
        </w:tc>
        <w:tc>
          <w:tcPr>
            <w:tcW w:w="2382" w:type="dxa"/>
            <w:tcBorders>
              <w:top w:val="single" w:sz="4" w:space="0" w:color="auto"/>
              <w:left w:val="single" w:sz="4" w:space="0" w:color="auto"/>
              <w:bottom w:val="single" w:sz="4" w:space="0" w:color="auto"/>
              <w:right w:val="single" w:sz="4" w:space="0" w:color="auto"/>
            </w:tcBorders>
          </w:tcPr>
          <w:p w14:paraId="1A32FE9F"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wymienia państwa zaborcze</w:t>
            </w:r>
          </w:p>
          <w:p w14:paraId="315EE571"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wyjaśnia, kim byli Jan Henryk Dąbrowski i Józef Wybicki</w:t>
            </w:r>
          </w:p>
          <w:p w14:paraId="2094E510"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podaje nazwę hymnu Polski i wskazuje jego związek z Legionami Polskimi we Włoszech</w:t>
            </w:r>
          </w:p>
          <w:p w14:paraId="0B245575" w14:textId="77777777" w:rsidR="0082119D" w:rsidRPr="00DD39B3" w:rsidRDefault="0082119D" w:rsidP="0082119D">
            <w:pPr>
              <w:spacing w:after="0" w:line="240" w:lineRule="auto"/>
              <w:rPr>
                <w:rFonts w:ascii="Book Antiqua" w:eastAsia="Times" w:hAnsi="Book Antiqua" w:cstheme="minorHAnsi"/>
              </w:rPr>
            </w:pPr>
          </w:p>
        </w:tc>
        <w:tc>
          <w:tcPr>
            <w:tcW w:w="2693" w:type="dxa"/>
            <w:tcBorders>
              <w:top w:val="single" w:sz="4" w:space="0" w:color="auto"/>
              <w:left w:val="single" w:sz="4" w:space="0" w:color="auto"/>
              <w:bottom w:val="single" w:sz="4" w:space="0" w:color="auto"/>
              <w:right w:val="single" w:sz="4" w:space="0" w:color="auto"/>
            </w:tcBorders>
          </w:tcPr>
          <w:p w14:paraId="0BEF174A"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xml:space="preserve">– poprawnie posługuje się terminami: </w:t>
            </w:r>
            <w:r w:rsidRPr="00DD39B3">
              <w:rPr>
                <w:rStyle w:val="A13"/>
                <w:rFonts w:ascii="Book Antiqua" w:hAnsi="Book Antiqua" w:cstheme="minorHAnsi"/>
                <w:i/>
                <w:color w:val="auto"/>
                <w:sz w:val="22"/>
                <w:szCs w:val="22"/>
              </w:rPr>
              <w:t>legiony</w:t>
            </w:r>
            <w:r w:rsidRPr="00DD39B3">
              <w:rPr>
                <w:rStyle w:val="A13"/>
                <w:rFonts w:ascii="Book Antiqua" w:hAnsi="Book Antiqua" w:cstheme="minorHAnsi"/>
                <w:color w:val="auto"/>
                <w:sz w:val="22"/>
                <w:szCs w:val="22"/>
              </w:rPr>
              <w:t xml:space="preserve">, </w:t>
            </w:r>
            <w:r w:rsidRPr="00DD39B3">
              <w:rPr>
                <w:rStyle w:val="A13"/>
                <w:rFonts w:ascii="Book Antiqua" w:hAnsi="Book Antiqua" w:cstheme="minorHAnsi"/>
                <w:i/>
                <w:color w:val="auto"/>
                <w:sz w:val="22"/>
                <w:szCs w:val="22"/>
              </w:rPr>
              <w:t>emigracja</w:t>
            </w:r>
          </w:p>
          <w:p w14:paraId="6E5D24AF"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podaje i zaznacza na osi czasu datę utworzenia Legionów Polskich we Włoszech (1797 r.)</w:t>
            </w:r>
          </w:p>
          <w:p w14:paraId="06552D43"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wskazuje na mapie Włochy, Francję i San Domingo</w:t>
            </w:r>
          </w:p>
          <w:p w14:paraId="0CB6152C" w14:textId="77777777" w:rsidR="0082119D" w:rsidRPr="00DD39B3" w:rsidRDefault="0082119D" w:rsidP="0082119D">
            <w:pPr>
              <w:spacing w:after="0" w:line="240" w:lineRule="auto"/>
              <w:rPr>
                <w:rFonts w:ascii="Book Antiqua" w:hAnsi="Book Antiqua" w:cstheme="minorHAnsi"/>
              </w:rPr>
            </w:pPr>
            <w:r w:rsidRPr="00DD39B3">
              <w:rPr>
                <w:rStyle w:val="A13"/>
                <w:rFonts w:ascii="Book Antiqua" w:hAnsi="Book Antiqua" w:cstheme="minorHAnsi"/>
                <w:color w:val="auto"/>
                <w:sz w:val="22"/>
                <w:szCs w:val="22"/>
              </w:rPr>
              <w:t xml:space="preserve">– przedstawia cel utworzenia Legionów Polskich i opisuje walki z ich udziałem </w:t>
            </w:r>
          </w:p>
        </w:tc>
        <w:tc>
          <w:tcPr>
            <w:tcW w:w="2552" w:type="dxa"/>
            <w:tcBorders>
              <w:top w:val="single" w:sz="4" w:space="0" w:color="auto"/>
              <w:left w:val="single" w:sz="4" w:space="0" w:color="auto"/>
              <w:bottom w:val="single" w:sz="4" w:space="0" w:color="auto"/>
              <w:right w:val="single" w:sz="4" w:space="0" w:color="auto"/>
            </w:tcBorders>
          </w:tcPr>
          <w:p w14:paraId="4056E471"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wyjaśnia, dlaczego Polacy wiązali nadzieję na niepodległość z Napoleonem</w:t>
            </w:r>
          </w:p>
          <w:p w14:paraId="6086AA60"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opisuje udział legionistów w wojnach napoleońskich</w:t>
            </w:r>
          </w:p>
          <w:p w14:paraId="2943113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powody wysłania legionistów na San Domingo</w:t>
            </w:r>
          </w:p>
          <w:p w14:paraId="0CF88436" w14:textId="77777777" w:rsidR="0082119D" w:rsidRPr="00DD39B3" w:rsidRDefault="0082119D" w:rsidP="0082119D">
            <w:pPr>
              <w:spacing w:after="0" w:line="240" w:lineRule="auto"/>
              <w:rPr>
                <w:rFonts w:ascii="Book Antiqua" w:hAnsi="Book Antiqua" w:cstheme="minorHAnsi"/>
              </w:rPr>
            </w:pPr>
          </w:p>
        </w:tc>
        <w:tc>
          <w:tcPr>
            <w:tcW w:w="2409" w:type="dxa"/>
            <w:tcBorders>
              <w:top w:val="single" w:sz="4" w:space="0" w:color="auto"/>
              <w:left w:val="single" w:sz="4" w:space="0" w:color="auto"/>
              <w:bottom w:val="single" w:sz="4" w:space="0" w:color="auto"/>
              <w:right w:val="single" w:sz="4" w:space="0" w:color="auto"/>
            </w:tcBorders>
          </w:tcPr>
          <w:p w14:paraId="34F4D08D"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opisuje położenie ludności polskiej po utracie niepodległości</w:t>
            </w:r>
          </w:p>
          <w:p w14:paraId="2EF18F42"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charakteryzuje zasady obowiązujące w Legionach Polskich</w:t>
            </w:r>
          </w:p>
          <w:p w14:paraId="0411AF3F"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dlaczego Legiony były szkołą patriotyzmu i demokracji</w:t>
            </w:r>
          </w:p>
          <w:p w14:paraId="357CB650" w14:textId="77777777" w:rsidR="0082119D" w:rsidRPr="00DD39B3" w:rsidRDefault="0082119D" w:rsidP="0082119D">
            <w:pPr>
              <w:spacing w:after="0" w:line="240" w:lineRule="auto"/>
              <w:rPr>
                <w:rFonts w:ascii="Book Antiqua" w:hAnsi="Book Antiqua" w:cstheme="minorHAnsi"/>
              </w:rPr>
            </w:pPr>
          </w:p>
        </w:tc>
        <w:tc>
          <w:tcPr>
            <w:tcW w:w="2132" w:type="dxa"/>
            <w:tcBorders>
              <w:top w:val="single" w:sz="4" w:space="0" w:color="auto"/>
              <w:left w:val="single" w:sz="4" w:space="0" w:color="auto"/>
              <w:bottom w:val="single" w:sz="4" w:space="0" w:color="auto"/>
              <w:right w:val="single" w:sz="4" w:space="0" w:color="auto"/>
            </w:tcBorders>
          </w:tcPr>
          <w:p w14:paraId="0C6AFE45"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wskazuje, w jaki sposób i skąd rekrutowano żołnierzy do polskich oddziałów wojskowych</w:t>
            </w:r>
          </w:p>
          <w:p w14:paraId="7FA9636C" w14:textId="77777777" w:rsidR="0082119D" w:rsidRPr="00DD39B3" w:rsidRDefault="0082119D" w:rsidP="0082119D">
            <w:pPr>
              <w:snapToGrid w:val="0"/>
              <w:spacing w:after="0" w:line="240" w:lineRule="auto"/>
              <w:rPr>
                <w:rFonts w:ascii="Book Antiqua" w:hAnsi="Book Antiqua" w:cstheme="minorHAnsi"/>
              </w:rPr>
            </w:pPr>
          </w:p>
          <w:p w14:paraId="20581595" w14:textId="77777777" w:rsidR="0082119D" w:rsidRPr="00DD39B3" w:rsidRDefault="0082119D" w:rsidP="0082119D">
            <w:pPr>
              <w:snapToGrid w:val="0"/>
              <w:spacing w:after="0" w:line="240" w:lineRule="auto"/>
              <w:rPr>
                <w:rFonts w:ascii="Book Antiqua" w:hAnsi="Book Antiqua" w:cstheme="minorHAnsi"/>
              </w:rPr>
            </w:pPr>
          </w:p>
          <w:p w14:paraId="6E40A59B" w14:textId="77777777" w:rsidR="0082119D" w:rsidRPr="00DD39B3" w:rsidRDefault="0082119D" w:rsidP="0082119D">
            <w:pPr>
              <w:snapToGrid w:val="0"/>
              <w:spacing w:after="0" w:line="240" w:lineRule="auto"/>
              <w:rPr>
                <w:rFonts w:ascii="Book Antiqua" w:hAnsi="Book Antiqua" w:cstheme="minorHAnsi"/>
              </w:rPr>
            </w:pPr>
          </w:p>
          <w:p w14:paraId="411E1927" w14:textId="77777777" w:rsidR="0082119D" w:rsidRPr="00DD39B3" w:rsidRDefault="0082119D" w:rsidP="0082119D">
            <w:pPr>
              <w:snapToGrid w:val="0"/>
              <w:spacing w:after="0" w:line="240" w:lineRule="auto"/>
              <w:rPr>
                <w:rFonts w:ascii="Book Antiqua" w:hAnsi="Book Antiqua" w:cstheme="minorHAnsi"/>
              </w:rPr>
            </w:pPr>
          </w:p>
        </w:tc>
      </w:tr>
      <w:tr w:rsidR="0082119D" w:rsidRPr="00DD39B3" w14:paraId="37721AAA" w14:textId="77777777" w:rsidTr="0082119D">
        <w:trPr>
          <w:trHeight w:val="1545"/>
          <w:jc w:val="center"/>
        </w:trPr>
        <w:tc>
          <w:tcPr>
            <w:tcW w:w="1200" w:type="dxa"/>
            <w:tcBorders>
              <w:top w:val="single" w:sz="4" w:space="0" w:color="auto"/>
              <w:left w:val="single" w:sz="4" w:space="0" w:color="auto"/>
              <w:bottom w:val="single" w:sz="4" w:space="0" w:color="auto"/>
              <w:right w:val="single" w:sz="4" w:space="0" w:color="auto"/>
            </w:tcBorders>
          </w:tcPr>
          <w:p w14:paraId="3903D642"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6. Księstwo Warszawskie</w:t>
            </w:r>
          </w:p>
        </w:tc>
        <w:tc>
          <w:tcPr>
            <w:tcW w:w="1843" w:type="dxa"/>
            <w:tcBorders>
              <w:top w:val="single" w:sz="4" w:space="0" w:color="auto"/>
              <w:left w:val="single" w:sz="4" w:space="0" w:color="auto"/>
              <w:bottom w:val="single" w:sz="4" w:space="0" w:color="auto"/>
              <w:right w:val="single" w:sz="4" w:space="0" w:color="auto"/>
            </w:tcBorders>
          </w:tcPr>
          <w:p w14:paraId="633F7F43" w14:textId="77777777" w:rsidR="0082119D" w:rsidRPr="00DD39B3" w:rsidRDefault="0082119D" w:rsidP="0082119D">
            <w:pPr>
              <w:spacing w:after="0" w:line="240" w:lineRule="auto"/>
              <w:rPr>
                <w:rFonts w:ascii="Book Antiqua" w:hAnsi="Book Antiqua" w:cstheme="minorHAnsi"/>
                <w:bCs/>
              </w:rPr>
            </w:pPr>
            <w:r w:rsidRPr="00DD39B3">
              <w:rPr>
                <w:rFonts w:ascii="Book Antiqua" w:hAnsi="Book Antiqua" w:cstheme="minorHAnsi"/>
                <w:bCs/>
              </w:rPr>
              <w:t>– utworzenie Księstwa Warszawskiego</w:t>
            </w:r>
          </w:p>
          <w:p w14:paraId="16020CA7" w14:textId="77777777" w:rsidR="0082119D" w:rsidRPr="00DD39B3" w:rsidRDefault="0082119D" w:rsidP="0082119D">
            <w:pPr>
              <w:spacing w:after="0" w:line="240" w:lineRule="auto"/>
              <w:rPr>
                <w:rFonts w:ascii="Book Antiqua" w:hAnsi="Book Antiqua" w:cstheme="minorHAnsi"/>
                <w:bCs/>
              </w:rPr>
            </w:pPr>
            <w:r w:rsidRPr="00DD39B3">
              <w:rPr>
                <w:rFonts w:ascii="Book Antiqua" w:hAnsi="Book Antiqua" w:cstheme="minorHAnsi"/>
                <w:bCs/>
              </w:rPr>
              <w:t>– konstytucja Księstwa Warszawskiego</w:t>
            </w:r>
          </w:p>
          <w:p w14:paraId="67AC17F1" w14:textId="77777777" w:rsidR="0082119D" w:rsidRPr="00DD39B3" w:rsidRDefault="0082119D" w:rsidP="0082119D">
            <w:pPr>
              <w:spacing w:after="0" w:line="240" w:lineRule="auto"/>
              <w:rPr>
                <w:rFonts w:ascii="Book Antiqua" w:hAnsi="Book Antiqua" w:cstheme="minorHAnsi"/>
                <w:bCs/>
              </w:rPr>
            </w:pPr>
            <w:r w:rsidRPr="00DD39B3">
              <w:rPr>
                <w:rFonts w:ascii="Book Antiqua" w:hAnsi="Book Antiqua" w:cstheme="minorHAnsi"/>
                <w:bCs/>
              </w:rPr>
              <w:t>– Polacy pod rozkazami Napoleona</w:t>
            </w:r>
          </w:p>
          <w:p w14:paraId="501F5802" w14:textId="77777777" w:rsidR="0082119D" w:rsidRPr="00DD39B3" w:rsidRDefault="0082119D" w:rsidP="0082119D">
            <w:pPr>
              <w:spacing w:after="0" w:line="240" w:lineRule="auto"/>
              <w:rPr>
                <w:rFonts w:ascii="Book Antiqua" w:hAnsi="Book Antiqua" w:cstheme="minorHAnsi"/>
                <w:bCs/>
              </w:rPr>
            </w:pPr>
            <w:r w:rsidRPr="00DD39B3">
              <w:rPr>
                <w:rFonts w:ascii="Book Antiqua" w:hAnsi="Book Antiqua" w:cstheme="minorHAnsi"/>
                <w:bCs/>
              </w:rPr>
              <w:lastRenderedPageBreak/>
              <w:t>– upadek Księstwa Warszawskiego</w:t>
            </w:r>
          </w:p>
          <w:p w14:paraId="5D802E4D" w14:textId="77777777" w:rsidR="0082119D" w:rsidRPr="00DD39B3" w:rsidRDefault="0082119D" w:rsidP="0082119D">
            <w:pPr>
              <w:spacing w:after="0" w:line="240" w:lineRule="auto"/>
              <w:rPr>
                <w:rFonts w:ascii="Book Antiqua" w:hAnsi="Book Antiqua" w:cstheme="minorHAnsi"/>
                <w:bCs/>
              </w:rPr>
            </w:pPr>
          </w:p>
        </w:tc>
        <w:tc>
          <w:tcPr>
            <w:tcW w:w="2382" w:type="dxa"/>
            <w:tcBorders>
              <w:top w:val="single" w:sz="4" w:space="0" w:color="auto"/>
              <w:left w:val="single" w:sz="4" w:space="0" w:color="auto"/>
              <w:right w:val="single" w:sz="4" w:space="0" w:color="auto"/>
            </w:tcBorders>
          </w:tcPr>
          <w:p w14:paraId="197D1731"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lastRenderedPageBreak/>
              <w:t>– wskazuje na mapie Księstwo Warszawskie</w:t>
            </w:r>
          </w:p>
          <w:p w14:paraId="6EEF76C2" w14:textId="77777777" w:rsidR="0082119D" w:rsidRPr="00DD39B3" w:rsidRDefault="0082119D" w:rsidP="0082119D">
            <w:pPr>
              <w:spacing w:after="0" w:line="240" w:lineRule="auto"/>
              <w:rPr>
                <w:rFonts w:ascii="Book Antiqua" w:eastAsia="Times" w:hAnsi="Book Antiqua" w:cstheme="minorHAnsi"/>
              </w:rPr>
            </w:pPr>
            <w:r w:rsidRPr="00DD39B3">
              <w:rPr>
                <w:rStyle w:val="A13"/>
                <w:rFonts w:ascii="Book Antiqua" w:hAnsi="Book Antiqua" w:cstheme="minorHAnsi"/>
                <w:color w:val="auto"/>
                <w:sz w:val="22"/>
                <w:szCs w:val="22"/>
              </w:rPr>
              <w:t>– podaje przyczyny likwidacji Księstwa Warszawskiego</w:t>
            </w:r>
          </w:p>
        </w:tc>
        <w:tc>
          <w:tcPr>
            <w:tcW w:w="2693" w:type="dxa"/>
            <w:tcBorders>
              <w:top w:val="single" w:sz="4" w:space="0" w:color="auto"/>
              <w:left w:val="single" w:sz="4" w:space="0" w:color="auto"/>
              <w:right w:val="single" w:sz="4" w:space="0" w:color="auto"/>
            </w:tcBorders>
          </w:tcPr>
          <w:p w14:paraId="73ABE703"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przedstawia okoliczności utworzenia Księstwa Warszawskiego,</w:t>
            </w:r>
          </w:p>
          <w:p w14:paraId="24CA45B8"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wskazuje na mapie Tylżę</w:t>
            </w:r>
          </w:p>
          <w:p w14:paraId="7EE15F69" w14:textId="77777777" w:rsidR="0082119D" w:rsidRPr="00DD39B3" w:rsidRDefault="0082119D" w:rsidP="0082119D">
            <w:pPr>
              <w:spacing w:after="0" w:line="240" w:lineRule="auto"/>
              <w:rPr>
                <w:rStyle w:val="A13"/>
                <w:rFonts w:ascii="Book Antiqua" w:hAnsi="Book Antiqua" w:cstheme="minorHAnsi"/>
                <w:color w:val="auto"/>
                <w:sz w:val="22"/>
                <w:szCs w:val="22"/>
              </w:rPr>
            </w:pPr>
            <w:r w:rsidRPr="00DD39B3">
              <w:rPr>
                <w:rStyle w:val="A13"/>
                <w:rFonts w:ascii="Book Antiqua" w:hAnsi="Book Antiqua" w:cstheme="minorHAnsi"/>
                <w:color w:val="auto"/>
                <w:sz w:val="22"/>
                <w:szCs w:val="22"/>
              </w:rPr>
              <w:t xml:space="preserve">– podaje i zaznacza na osi czasu daty utworzenia i likwidacji Księstwa Warszawskiego (1807 r., </w:t>
            </w:r>
            <w:r w:rsidRPr="00DD39B3">
              <w:rPr>
                <w:rStyle w:val="A13"/>
                <w:rFonts w:ascii="Book Antiqua" w:hAnsi="Book Antiqua" w:cstheme="minorHAnsi"/>
                <w:color w:val="auto"/>
                <w:sz w:val="22"/>
                <w:szCs w:val="22"/>
              </w:rPr>
              <w:lastRenderedPageBreak/>
              <w:t>1815 r.)</w:t>
            </w:r>
          </w:p>
          <w:p w14:paraId="2716287F" w14:textId="77777777" w:rsidR="0082119D" w:rsidRPr="00DD39B3" w:rsidRDefault="0082119D" w:rsidP="0082119D">
            <w:pPr>
              <w:spacing w:after="0" w:line="240" w:lineRule="auto"/>
              <w:rPr>
                <w:rStyle w:val="A13"/>
                <w:rFonts w:ascii="Book Antiqua" w:hAnsi="Book Antiqua" w:cstheme="minorHAnsi"/>
                <w:color w:val="auto"/>
                <w:sz w:val="22"/>
                <w:szCs w:val="22"/>
              </w:rPr>
            </w:pPr>
          </w:p>
          <w:p w14:paraId="181C529A" w14:textId="77777777" w:rsidR="0082119D" w:rsidRPr="00DD39B3" w:rsidRDefault="0082119D" w:rsidP="0082119D">
            <w:pPr>
              <w:spacing w:after="0" w:line="240" w:lineRule="auto"/>
              <w:rPr>
                <w:rFonts w:ascii="Book Antiqua" w:eastAsia="Times" w:hAnsi="Book Antiqua" w:cstheme="minorHAnsi"/>
              </w:rPr>
            </w:pPr>
          </w:p>
        </w:tc>
        <w:tc>
          <w:tcPr>
            <w:tcW w:w="2552" w:type="dxa"/>
            <w:tcBorders>
              <w:top w:val="single" w:sz="4" w:space="0" w:color="auto"/>
              <w:left w:val="single" w:sz="4" w:space="0" w:color="auto"/>
              <w:right w:val="single" w:sz="4" w:space="0" w:color="auto"/>
            </w:tcBorders>
          </w:tcPr>
          <w:p w14:paraId="119995D8"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lastRenderedPageBreak/>
              <w:t>– charakteryzuje postać księcia Józefa Poniatowskiego</w:t>
            </w:r>
          </w:p>
          <w:p w14:paraId="4C164647"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przedstawia okoliczności powiększenia terytorium Księstwa Warszawskiego</w:t>
            </w:r>
          </w:p>
          <w:p w14:paraId="0D92DE39"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xml:space="preserve">– wskazuje na mapie </w:t>
            </w:r>
            <w:r w:rsidRPr="00DD39B3">
              <w:rPr>
                <w:rFonts w:ascii="Book Antiqua" w:hAnsi="Book Antiqua" w:cstheme="minorHAnsi"/>
              </w:rPr>
              <w:lastRenderedPageBreak/>
              <w:t>Raszyn</w:t>
            </w:r>
          </w:p>
          <w:p w14:paraId="5663EEAC"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wyjaśnia znaczenie mitu napoleońskiego dla podtrzymania pamięci o Legionach</w:t>
            </w:r>
          </w:p>
          <w:p w14:paraId="52C81EA4" w14:textId="77777777" w:rsidR="0082119D" w:rsidRPr="00DD39B3" w:rsidRDefault="0082119D" w:rsidP="0082119D">
            <w:pPr>
              <w:spacing w:after="0" w:line="240" w:lineRule="auto"/>
              <w:rPr>
                <w:rFonts w:ascii="Book Antiqua" w:hAnsi="Book Antiqua" w:cstheme="minorHAnsi"/>
              </w:rPr>
            </w:pPr>
          </w:p>
          <w:p w14:paraId="624C5178" w14:textId="77777777" w:rsidR="0082119D" w:rsidRPr="00DD39B3" w:rsidRDefault="0082119D" w:rsidP="0082119D">
            <w:pPr>
              <w:spacing w:after="0" w:line="240" w:lineRule="auto"/>
              <w:rPr>
                <w:rFonts w:ascii="Book Antiqua" w:hAnsi="Book Antiqua" w:cstheme="minorHAnsi"/>
              </w:rPr>
            </w:pPr>
          </w:p>
        </w:tc>
        <w:tc>
          <w:tcPr>
            <w:tcW w:w="2409" w:type="dxa"/>
            <w:tcBorders>
              <w:top w:val="single" w:sz="4" w:space="0" w:color="auto"/>
              <w:left w:val="single" w:sz="4" w:space="0" w:color="auto"/>
              <w:right w:val="single" w:sz="4" w:space="0" w:color="auto"/>
            </w:tcBorders>
          </w:tcPr>
          <w:p w14:paraId="24DE44E8"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lastRenderedPageBreak/>
              <w:t>– omawia zapisy konstytucji Księstwa Warszawskiego</w:t>
            </w:r>
          </w:p>
          <w:p w14:paraId="7E0649BA"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wskazuje związek między zapisami konstytucji Księstwa Warszawskiego a ideami rewolucji francuskiej</w:t>
            </w:r>
          </w:p>
          <w:p w14:paraId="52474F6B"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lastRenderedPageBreak/>
              <w:t>– wskazuje na mapie Somosierrę</w:t>
            </w:r>
          </w:p>
          <w:p w14:paraId="14BE969D" w14:textId="77777777" w:rsidR="0082119D" w:rsidRPr="00DD39B3" w:rsidRDefault="0082119D" w:rsidP="0082119D">
            <w:pPr>
              <w:spacing w:after="0" w:line="240" w:lineRule="auto"/>
              <w:rPr>
                <w:rFonts w:ascii="Book Antiqua" w:hAnsi="Book Antiqua" w:cstheme="minorHAnsi"/>
              </w:rPr>
            </w:pPr>
            <w:r w:rsidRPr="00DD39B3">
              <w:rPr>
                <w:rFonts w:ascii="Book Antiqua" w:hAnsi="Book Antiqua" w:cstheme="minorHAnsi"/>
              </w:rPr>
              <w:t>– opowiada o szarży polskich szwoleżerów pod Somosierrą i wskazuje jej znaczenie dla toczonych walk</w:t>
            </w:r>
          </w:p>
        </w:tc>
        <w:tc>
          <w:tcPr>
            <w:tcW w:w="2132" w:type="dxa"/>
            <w:tcBorders>
              <w:top w:val="single" w:sz="4" w:space="0" w:color="auto"/>
              <w:left w:val="single" w:sz="4" w:space="0" w:color="auto"/>
              <w:right w:val="single" w:sz="4" w:space="0" w:color="auto"/>
            </w:tcBorders>
          </w:tcPr>
          <w:p w14:paraId="6EA4B73C"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lastRenderedPageBreak/>
              <w:t>– wymienia bitwy stoczone przez napoleońską Francję z udziałem Polaków</w:t>
            </w:r>
          </w:p>
          <w:p w14:paraId="40166D76" w14:textId="77777777" w:rsidR="0082119D" w:rsidRPr="00DD39B3" w:rsidRDefault="0082119D" w:rsidP="0082119D">
            <w:pPr>
              <w:snapToGrid w:val="0"/>
              <w:spacing w:after="0" w:line="240" w:lineRule="auto"/>
              <w:rPr>
                <w:rFonts w:ascii="Book Antiqua" w:hAnsi="Book Antiqua" w:cstheme="minorHAnsi"/>
              </w:rPr>
            </w:pPr>
            <w:r w:rsidRPr="00DD39B3">
              <w:rPr>
                <w:rFonts w:ascii="Book Antiqua" w:hAnsi="Book Antiqua" w:cstheme="minorHAnsi"/>
              </w:rPr>
              <w:t>– podaje datę bitwy pod Raszynem (1809 r.)</w:t>
            </w:r>
          </w:p>
        </w:tc>
      </w:tr>
    </w:tbl>
    <w:p w14:paraId="0B5E7202" w14:textId="77777777" w:rsidR="0082119D" w:rsidRPr="00860EFD" w:rsidRDefault="0082119D" w:rsidP="00860EFD">
      <w:pPr>
        <w:spacing w:after="0" w:line="240" w:lineRule="auto"/>
        <w:rPr>
          <w:rFonts w:ascii="Book Antiqua" w:hAnsi="Book Antiqua" w:cstheme="minorHAnsi"/>
          <w:sz w:val="21"/>
          <w:szCs w:val="21"/>
        </w:rPr>
      </w:pPr>
    </w:p>
    <w:sectPr w:rsidR="0082119D" w:rsidRPr="00860EFD" w:rsidSect="00826149">
      <w:footerReference w:type="default" r:id="rId8"/>
      <w:pgSz w:w="11906" w:h="16838"/>
      <w:pgMar w:top="737" w:right="397" w:bottom="73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6372F9" w14:textId="77777777" w:rsidR="004E4543" w:rsidRDefault="004E4543" w:rsidP="007B1B87">
      <w:pPr>
        <w:spacing w:after="0" w:line="240" w:lineRule="auto"/>
      </w:pPr>
      <w:r>
        <w:separator/>
      </w:r>
    </w:p>
  </w:endnote>
  <w:endnote w:type="continuationSeparator" w:id="0">
    <w:p w14:paraId="756658BF" w14:textId="77777777" w:rsidR="004E4543" w:rsidRDefault="004E4543" w:rsidP="007B1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Humanst521EU">
    <w:altName w:val="Arial"/>
    <w:panose1 w:val="00000000000000000000"/>
    <w:charset w:val="00"/>
    <w:family w:val="swiss"/>
    <w:notTrueType/>
    <w:pitch w:val="default"/>
    <w:sig w:usb0="00000003" w:usb1="00000000" w:usb2="00000000" w:usb3="00000000" w:csb0="00000001" w:csb1="00000000"/>
  </w:font>
  <w:font w:name="Minion Pro">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7495718"/>
      <w:docPartObj>
        <w:docPartGallery w:val="Page Numbers (Bottom of Page)"/>
        <w:docPartUnique/>
      </w:docPartObj>
    </w:sdtPr>
    <w:sdtEndPr/>
    <w:sdtContent>
      <w:p w14:paraId="3E487519" w14:textId="37E0130B" w:rsidR="0082119D" w:rsidRDefault="0082119D">
        <w:pPr>
          <w:pStyle w:val="Stopka"/>
          <w:jc w:val="right"/>
        </w:pPr>
        <w:r>
          <w:fldChar w:fldCharType="begin"/>
        </w:r>
        <w:r>
          <w:instrText>PAGE   \* MERGEFORMAT</w:instrText>
        </w:r>
        <w:r>
          <w:fldChar w:fldCharType="separate"/>
        </w:r>
        <w:r w:rsidR="00826149">
          <w:rPr>
            <w:noProof/>
          </w:rPr>
          <w:t>2</w:t>
        </w:r>
        <w:r>
          <w:fldChar w:fldCharType="end"/>
        </w:r>
      </w:p>
    </w:sdtContent>
  </w:sdt>
  <w:p w14:paraId="6540D5D5" w14:textId="77777777" w:rsidR="0082119D" w:rsidRDefault="0082119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74A0E" w14:textId="77777777" w:rsidR="004E4543" w:rsidRDefault="004E4543" w:rsidP="007B1B87">
      <w:pPr>
        <w:spacing w:after="0" w:line="240" w:lineRule="auto"/>
      </w:pPr>
      <w:r>
        <w:separator/>
      </w:r>
    </w:p>
  </w:footnote>
  <w:footnote w:type="continuationSeparator" w:id="0">
    <w:p w14:paraId="6C5D40F0" w14:textId="77777777" w:rsidR="004E4543" w:rsidRDefault="004E4543" w:rsidP="007B1B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2A4D"/>
    <w:multiLevelType w:val="hybridMultilevel"/>
    <w:tmpl w:val="8E3ABD76"/>
    <w:lvl w:ilvl="0" w:tplc="A31E35F8">
      <w:start w:val="1"/>
      <w:numFmt w:val="bullet"/>
      <w:lvlText w:val=""/>
      <w:lvlJc w:val="left"/>
      <w:pPr>
        <w:tabs>
          <w:tab w:val="num" w:pos="170"/>
        </w:tabs>
        <w:ind w:left="170" w:hanging="17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2B7AF4"/>
    <w:multiLevelType w:val="hybridMultilevel"/>
    <w:tmpl w:val="6A42E632"/>
    <w:lvl w:ilvl="0" w:tplc="22961856">
      <w:start w:val="1"/>
      <w:numFmt w:val="bullet"/>
      <w:lvlText w:val=""/>
      <w:lvlJc w:val="left"/>
      <w:pPr>
        <w:tabs>
          <w:tab w:val="num" w:pos="170"/>
        </w:tabs>
        <w:ind w:left="170" w:hanging="17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17096D"/>
    <w:multiLevelType w:val="hybridMultilevel"/>
    <w:tmpl w:val="2D7C503A"/>
    <w:lvl w:ilvl="0" w:tplc="0D10A24E">
      <w:start w:val="1"/>
      <w:numFmt w:val="decimal"/>
      <w:lvlText w:val="%1."/>
      <w:lvlJc w:val="left"/>
      <w:pPr>
        <w:tabs>
          <w:tab w:val="num" w:pos="170"/>
        </w:tabs>
        <w:ind w:left="170" w:hanging="170"/>
      </w:pPr>
      <w:rPr>
        <w:rFonts w:hint="default"/>
      </w:rPr>
    </w:lvl>
    <w:lvl w:ilvl="1" w:tplc="04150001">
      <w:start w:val="1"/>
      <w:numFmt w:val="bullet"/>
      <w:lvlText w:val=""/>
      <w:lvlJc w:val="left"/>
      <w:pPr>
        <w:tabs>
          <w:tab w:val="num" w:pos="170"/>
        </w:tabs>
        <w:ind w:left="170" w:hanging="17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20730EE9"/>
    <w:multiLevelType w:val="hybridMultilevel"/>
    <w:tmpl w:val="5D4CBF14"/>
    <w:lvl w:ilvl="0" w:tplc="A31E35F8">
      <w:start w:val="1"/>
      <w:numFmt w:val="bullet"/>
      <w:lvlText w:val=""/>
      <w:lvlJc w:val="left"/>
      <w:pPr>
        <w:tabs>
          <w:tab w:val="num" w:pos="170"/>
        </w:tabs>
        <w:ind w:left="170" w:hanging="17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B04263"/>
    <w:multiLevelType w:val="hybridMultilevel"/>
    <w:tmpl w:val="1E48254C"/>
    <w:lvl w:ilvl="0" w:tplc="9CA60D86">
      <w:start w:val="3"/>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9D03FAF"/>
    <w:multiLevelType w:val="hybridMultilevel"/>
    <w:tmpl w:val="9782D646"/>
    <w:lvl w:ilvl="0" w:tplc="407A0432">
      <w:start w:val="1"/>
      <w:numFmt w:val="decimal"/>
      <w:lvlText w:val="%1."/>
      <w:lvlJc w:val="left"/>
      <w:pPr>
        <w:tabs>
          <w:tab w:val="num" w:pos="170"/>
        </w:tabs>
        <w:ind w:left="170" w:hanging="170"/>
      </w:pPr>
      <w:rPr>
        <w:rFonts w:hint="default"/>
      </w:rPr>
    </w:lvl>
    <w:lvl w:ilvl="1" w:tplc="22961856">
      <w:start w:val="1"/>
      <w:numFmt w:val="bullet"/>
      <w:lvlText w:val=""/>
      <w:lvlJc w:val="left"/>
      <w:pPr>
        <w:tabs>
          <w:tab w:val="num" w:pos="170"/>
        </w:tabs>
        <w:ind w:left="170" w:hanging="170"/>
      </w:pPr>
      <w:rPr>
        <w:rFonts w:ascii="Symbol" w:hAnsi="Symbol" w:hint="default"/>
      </w:rPr>
    </w:lvl>
    <w:lvl w:ilvl="2" w:tplc="F3A47020">
      <w:start w:val="1"/>
      <w:numFmt w:val="upperRoman"/>
      <w:lvlText w:val="%3."/>
      <w:lvlJc w:val="left"/>
      <w:pPr>
        <w:ind w:left="2700" w:hanging="72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3187351F"/>
    <w:multiLevelType w:val="hybridMultilevel"/>
    <w:tmpl w:val="1D687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5D361C9"/>
    <w:multiLevelType w:val="hybridMultilevel"/>
    <w:tmpl w:val="661A842A"/>
    <w:lvl w:ilvl="0" w:tplc="61AEDA54">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7834069"/>
    <w:multiLevelType w:val="hybridMultilevel"/>
    <w:tmpl w:val="3BC4466C"/>
    <w:lvl w:ilvl="0" w:tplc="08D8AB46">
      <w:start w:val="1"/>
      <w:numFmt w:val="decimal"/>
      <w:lvlText w:val="%1."/>
      <w:lvlJc w:val="left"/>
      <w:pPr>
        <w:tabs>
          <w:tab w:val="num" w:pos="170"/>
        </w:tabs>
        <w:ind w:left="170" w:hanging="170"/>
      </w:pPr>
      <w:rPr>
        <w:rFonts w:hint="default"/>
      </w:rPr>
    </w:lvl>
    <w:lvl w:ilvl="1" w:tplc="5C4C4ACE">
      <w:start w:val="1"/>
      <w:numFmt w:val="bullet"/>
      <w:lvlText w:val=""/>
      <w:lvlJc w:val="left"/>
      <w:pPr>
        <w:tabs>
          <w:tab w:val="num" w:pos="170"/>
        </w:tabs>
        <w:ind w:left="170" w:hanging="17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4FCA4122"/>
    <w:multiLevelType w:val="hybridMultilevel"/>
    <w:tmpl w:val="8E18C492"/>
    <w:lvl w:ilvl="0" w:tplc="980A6746">
      <w:start w:val="1"/>
      <w:numFmt w:val="decimal"/>
      <w:lvlText w:val="%1)"/>
      <w:lvlJc w:val="left"/>
      <w:pPr>
        <w:ind w:left="502" w:hanging="360"/>
      </w:pPr>
      <w:rPr>
        <w:rFonts w:ascii="Book Antiqua" w:eastAsia="Times New Roman" w:hAnsi="Book Antiqua" w:cs="Book Antiqu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7F35EFF"/>
    <w:multiLevelType w:val="hybridMultilevel"/>
    <w:tmpl w:val="D6FC064E"/>
    <w:lvl w:ilvl="0" w:tplc="5C4C4ACE">
      <w:start w:val="1"/>
      <w:numFmt w:val="bullet"/>
      <w:lvlText w:val=""/>
      <w:lvlJc w:val="left"/>
      <w:pPr>
        <w:tabs>
          <w:tab w:val="num" w:pos="170"/>
        </w:tabs>
        <w:ind w:left="170" w:hanging="17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0D75DB"/>
    <w:multiLevelType w:val="hybridMultilevel"/>
    <w:tmpl w:val="1500FE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A75538B"/>
    <w:multiLevelType w:val="hybridMultilevel"/>
    <w:tmpl w:val="6764C2CC"/>
    <w:lvl w:ilvl="0" w:tplc="5C4C4ACE">
      <w:start w:val="1"/>
      <w:numFmt w:val="bullet"/>
      <w:lvlText w:val=""/>
      <w:lvlJc w:val="left"/>
      <w:pPr>
        <w:tabs>
          <w:tab w:val="num" w:pos="170"/>
        </w:tabs>
        <w:ind w:left="170" w:hanging="17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0347D5"/>
    <w:multiLevelType w:val="hybridMultilevel"/>
    <w:tmpl w:val="EDD22810"/>
    <w:lvl w:ilvl="0" w:tplc="8E888724">
      <w:start w:val="3"/>
      <w:numFmt w:val="decimal"/>
      <w:lvlText w:val="%1."/>
      <w:lvlJc w:val="left"/>
      <w:pPr>
        <w:tabs>
          <w:tab w:val="num" w:pos="170"/>
        </w:tabs>
        <w:ind w:left="170" w:hanging="170"/>
      </w:pPr>
      <w:rPr>
        <w:rFonts w:hint="default"/>
      </w:rPr>
    </w:lvl>
    <w:lvl w:ilvl="1" w:tplc="CDA27334">
      <w:start w:val="3"/>
      <w:numFmt w:val="bullet"/>
      <w:lvlText w:val=""/>
      <w:lvlJc w:val="left"/>
      <w:pPr>
        <w:tabs>
          <w:tab w:val="num" w:pos="170"/>
        </w:tabs>
        <w:ind w:left="170" w:hanging="17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77D2111B"/>
    <w:multiLevelType w:val="hybridMultilevel"/>
    <w:tmpl w:val="4CB8B3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
  </w:num>
  <w:num w:numId="3">
    <w:abstractNumId w:val="13"/>
  </w:num>
  <w:num w:numId="4">
    <w:abstractNumId w:val="0"/>
  </w:num>
  <w:num w:numId="5">
    <w:abstractNumId w:val="3"/>
  </w:num>
  <w:num w:numId="6">
    <w:abstractNumId w:val="2"/>
  </w:num>
  <w:num w:numId="7">
    <w:abstractNumId w:val="8"/>
  </w:num>
  <w:num w:numId="8">
    <w:abstractNumId w:val="10"/>
  </w:num>
  <w:num w:numId="9">
    <w:abstractNumId w:val="12"/>
  </w:num>
  <w:num w:numId="10">
    <w:abstractNumId w:val="7"/>
  </w:num>
  <w:num w:numId="11">
    <w:abstractNumId w:val="4"/>
  </w:num>
  <w:num w:numId="12">
    <w:abstractNumId w:val="14"/>
  </w:num>
  <w:num w:numId="13">
    <w:abstractNumId w:val="6"/>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EB8"/>
    <w:rsid w:val="00001105"/>
    <w:rsid w:val="000073F8"/>
    <w:rsid w:val="000075C0"/>
    <w:rsid w:val="000076AD"/>
    <w:rsid w:val="00007ED7"/>
    <w:rsid w:val="00011E2E"/>
    <w:rsid w:val="00013F8D"/>
    <w:rsid w:val="000155E1"/>
    <w:rsid w:val="000225C5"/>
    <w:rsid w:val="0002416C"/>
    <w:rsid w:val="000246C1"/>
    <w:rsid w:val="000268B2"/>
    <w:rsid w:val="0003465E"/>
    <w:rsid w:val="000362A4"/>
    <w:rsid w:val="00037A22"/>
    <w:rsid w:val="00041100"/>
    <w:rsid w:val="00045A75"/>
    <w:rsid w:val="000545F5"/>
    <w:rsid w:val="000547B4"/>
    <w:rsid w:val="00057075"/>
    <w:rsid w:val="000573F8"/>
    <w:rsid w:val="00061AD9"/>
    <w:rsid w:val="00061E52"/>
    <w:rsid w:val="0006239E"/>
    <w:rsid w:val="00067E6D"/>
    <w:rsid w:val="000723FA"/>
    <w:rsid w:val="000724FD"/>
    <w:rsid w:val="00074036"/>
    <w:rsid w:val="00075A13"/>
    <w:rsid w:val="0007631F"/>
    <w:rsid w:val="000768FD"/>
    <w:rsid w:val="000811B9"/>
    <w:rsid w:val="00082199"/>
    <w:rsid w:val="00082B5F"/>
    <w:rsid w:val="00084B39"/>
    <w:rsid w:val="0009079E"/>
    <w:rsid w:val="00091375"/>
    <w:rsid w:val="00092BE9"/>
    <w:rsid w:val="00094F34"/>
    <w:rsid w:val="000A08B0"/>
    <w:rsid w:val="000A0E23"/>
    <w:rsid w:val="000A55CF"/>
    <w:rsid w:val="000A6D7D"/>
    <w:rsid w:val="000A78D3"/>
    <w:rsid w:val="000B144D"/>
    <w:rsid w:val="000B2D4C"/>
    <w:rsid w:val="000B570C"/>
    <w:rsid w:val="000D07F9"/>
    <w:rsid w:val="000D5D80"/>
    <w:rsid w:val="000D6464"/>
    <w:rsid w:val="000E3C8F"/>
    <w:rsid w:val="000E7B42"/>
    <w:rsid w:val="000F0A91"/>
    <w:rsid w:val="000F157F"/>
    <w:rsid w:val="000F2A8C"/>
    <w:rsid w:val="000F3723"/>
    <w:rsid w:val="000F552A"/>
    <w:rsid w:val="000F674A"/>
    <w:rsid w:val="000F71EA"/>
    <w:rsid w:val="00100E02"/>
    <w:rsid w:val="00101D9C"/>
    <w:rsid w:val="00101E83"/>
    <w:rsid w:val="001032F0"/>
    <w:rsid w:val="00105FF1"/>
    <w:rsid w:val="001074F5"/>
    <w:rsid w:val="00107D4E"/>
    <w:rsid w:val="00110705"/>
    <w:rsid w:val="0011180E"/>
    <w:rsid w:val="00115284"/>
    <w:rsid w:val="00120FAF"/>
    <w:rsid w:val="00122E85"/>
    <w:rsid w:val="001248B1"/>
    <w:rsid w:val="00124EAD"/>
    <w:rsid w:val="0012514A"/>
    <w:rsid w:val="00125B37"/>
    <w:rsid w:val="0013062F"/>
    <w:rsid w:val="00142A02"/>
    <w:rsid w:val="00145D0C"/>
    <w:rsid w:val="001471F1"/>
    <w:rsid w:val="00151CF4"/>
    <w:rsid w:val="00156589"/>
    <w:rsid w:val="00161355"/>
    <w:rsid w:val="001628FA"/>
    <w:rsid w:val="001643DE"/>
    <w:rsid w:val="00171032"/>
    <w:rsid w:val="00171C0F"/>
    <w:rsid w:val="00176DCB"/>
    <w:rsid w:val="0018203E"/>
    <w:rsid w:val="001876FF"/>
    <w:rsid w:val="001A0A00"/>
    <w:rsid w:val="001A7DF8"/>
    <w:rsid w:val="001A7E18"/>
    <w:rsid w:val="001B0A82"/>
    <w:rsid w:val="001B1D43"/>
    <w:rsid w:val="001B4E1A"/>
    <w:rsid w:val="001B56CF"/>
    <w:rsid w:val="001B766C"/>
    <w:rsid w:val="001C1578"/>
    <w:rsid w:val="001C267C"/>
    <w:rsid w:val="001C57ED"/>
    <w:rsid w:val="001C5B72"/>
    <w:rsid w:val="001C5BF1"/>
    <w:rsid w:val="001D2F6C"/>
    <w:rsid w:val="001D67B9"/>
    <w:rsid w:val="001E39A8"/>
    <w:rsid w:val="001E7CDF"/>
    <w:rsid w:val="001F1A4B"/>
    <w:rsid w:val="001F3B4B"/>
    <w:rsid w:val="001F577B"/>
    <w:rsid w:val="001F692C"/>
    <w:rsid w:val="001F6F76"/>
    <w:rsid w:val="0020006A"/>
    <w:rsid w:val="002008D1"/>
    <w:rsid w:val="00200CEB"/>
    <w:rsid w:val="00203E64"/>
    <w:rsid w:val="00206D7A"/>
    <w:rsid w:val="00210F41"/>
    <w:rsid w:val="00212FAD"/>
    <w:rsid w:val="0021609C"/>
    <w:rsid w:val="002160A2"/>
    <w:rsid w:val="002248F1"/>
    <w:rsid w:val="00243D5E"/>
    <w:rsid w:val="00245F0A"/>
    <w:rsid w:val="002541FC"/>
    <w:rsid w:val="00260ABB"/>
    <w:rsid w:val="00267071"/>
    <w:rsid w:val="002756B0"/>
    <w:rsid w:val="002801B2"/>
    <w:rsid w:val="00281FB0"/>
    <w:rsid w:val="00285B55"/>
    <w:rsid w:val="002910EA"/>
    <w:rsid w:val="002920B6"/>
    <w:rsid w:val="00293110"/>
    <w:rsid w:val="002A1DDB"/>
    <w:rsid w:val="002A1E2E"/>
    <w:rsid w:val="002A7AEF"/>
    <w:rsid w:val="002B00D3"/>
    <w:rsid w:val="002B2492"/>
    <w:rsid w:val="002B67AE"/>
    <w:rsid w:val="002B6F15"/>
    <w:rsid w:val="002B77FA"/>
    <w:rsid w:val="002C5150"/>
    <w:rsid w:val="002C58A5"/>
    <w:rsid w:val="002D0CD6"/>
    <w:rsid w:val="002D16EE"/>
    <w:rsid w:val="002D2D76"/>
    <w:rsid w:val="002D4800"/>
    <w:rsid w:val="002E2AC7"/>
    <w:rsid w:val="002E5329"/>
    <w:rsid w:val="002F18DF"/>
    <w:rsid w:val="002F21ED"/>
    <w:rsid w:val="002F4397"/>
    <w:rsid w:val="002F52C1"/>
    <w:rsid w:val="002F7A9F"/>
    <w:rsid w:val="00306F13"/>
    <w:rsid w:val="00310258"/>
    <w:rsid w:val="00315E50"/>
    <w:rsid w:val="00321209"/>
    <w:rsid w:val="00330814"/>
    <w:rsid w:val="00330E00"/>
    <w:rsid w:val="003350D7"/>
    <w:rsid w:val="0034017A"/>
    <w:rsid w:val="003416BD"/>
    <w:rsid w:val="00343884"/>
    <w:rsid w:val="003516BC"/>
    <w:rsid w:val="00352DC9"/>
    <w:rsid w:val="0035795F"/>
    <w:rsid w:val="00361F3C"/>
    <w:rsid w:val="0037047F"/>
    <w:rsid w:val="0037222D"/>
    <w:rsid w:val="003745ED"/>
    <w:rsid w:val="003814F9"/>
    <w:rsid w:val="003840C2"/>
    <w:rsid w:val="003850E1"/>
    <w:rsid w:val="00386C9E"/>
    <w:rsid w:val="003876E1"/>
    <w:rsid w:val="0039275C"/>
    <w:rsid w:val="00394089"/>
    <w:rsid w:val="00394A6B"/>
    <w:rsid w:val="00395152"/>
    <w:rsid w:val="00397BD5"/>
    <w:rsid w:val="003A0F06"/>
    <w:rsid w:val="003A17BF"/>
    <w:rsid w:val="003A1B3A"/>
    <w:rsid w:val="003A3A8E"/>
    <w:rsid w:val="003A3B3C"/>
    <w:rsid w:val="003A4E28"/>
    <w:rsid w:val="003A61A1"/>
    <w:rsid w:val="003A637F"/>
    <w:rsid w:val="003B3C26"/>
    <w:rsid w:val="003B40E9"/>
    <w:rsid w:val="003B512F"/>
    <w:rsid w:val="003B5A93"/>
    <w:rsid w:val="003B7512"/>
    <w:rsid w:val="003B7958"/>
    <w:rsid w:val="003C4E69"/>
    <w:rsid w:val="003C7A6B"/>
    <w:rsid w:val="003D016B"/>
    <w:rsid w:val="003D09DB"/>
    <w:rsid w:val="003D1A8D"/>
    <w:rsid w:val="003D77AE"/>
    <w:rsid w:val="003F1742"/>
    <w:rsid w:val="00400408"/>
    <w:rsid w:val="0040378D"/>
    <w:rsid w:val="00404604"/>
    <w:rsid w:val="00404AC4"/>
    <w:rsid w:val="004062A9"/>
    <w:rsid w:val="00406BFC"/>
    <w:rsid w:val="00410CBA"/>
    <w:rsid w:val="00412B11"/>
    <w:rsid w:val="00414E5A"/>
    <w:rsid w:val="004176F7"/>
    <w:rsid w:val="00421295"/>
    <w:rsid w:val="0042389F"/>
    <w:rsid w:val="004246EB"/>
    <w:rsid w:val="00425CA3"/>
    <w:rsid w:val="00431AE2"/>
    <w:rsid w:val="00432024"/>
    <w:rsid w:val="0043203F"/>
    <w:rsid w:val="00434F03"/>
    <w:rsid w:val="0043508E"/>
    <w:rsid w:val="00435CEE"/>
    <w:rsid w:val="00437B5D"/>
    <w:rsid w:val="00440A6A"/>
    <w:rsid w:val="004427CD"/>
    <w:rsid w:val="00442A2C"/>
    <w:rsid w:val="00442F3E"/>
    <w:rsid w:val="00443F04"/>
    <w:rsid w:val="00450BAD"/>
    <w:rsid w:val="004510AD"/>
    <w:rsid w:val="004511F1"/>
    <w:rsid w:val="00452ED5"/>
    <w:rsid w:val="0045596C"/>
    <w:rsid w:val="0046492F"/>
    <w:rsid w:val="00466813"/>
    <w:rsid w:val="004679AE"/>
    <w:rsid w:val="00476E0C"/>
    <w:rsid w:val="00480CB2"/>
    <w:rsid w:val="0048372B"/>
    <w:rsid w:val="00485CEE"/>
    <w:rsid w:val="00485F58"/>
    <w:rsid w:val="004909D9"/>
    <w:rsid w:val="00493126"/>
    <w:rsid w:val="004A082E"/>
    <w:rsid w:val="004A3AC2"/>
    <w:rsid w:val="004A4C3D"/>
    <w:rsid w:val="004B0D4C"/>
    <w:rsid w:val="004C5403"/>
    <w:rsid w:val="004C7F28"/>
    <w:rsid w:val="004D1B14"/>
    <w:rsid w:val="004D254D"/>
    <w:rsid w:val="004D3CCA"/>
    <w:rsid w:val="004D6A76"/>
    <w:rsid w:val="004D71FE"/>
    <w:rsid w:val="004E0E21"/>
    <w:rsid w:val="004E1BA0"/>
    <w:rsid w:val="004E32C2"/>
    <w:rsid w:val="004E4543"/>
    <w:rsid w:val="004E5EF9"/>
    <w:rsid w:val="004F25A0"/>
    <w:rsid w:val="004F37A4"/>
    <w:rsid w:val="004F381D"/>
    <w:rsid w:val="004F42E7"/>
    <w:rsid w:val="004F5CD0"/>
    <w:rsid w:val="00502A58"/>
    <w:rsid w:val="00507646"/>
    <w:rsid w:val="00513317"/>
    <w:rsid w:val="00520B67"/>
    <w:rsid w:val="00522049"/>
    <w:rsid w:val="00526DDB"/>
    <w:rsid w:val="005275D3"/>
    <w:rsid w:val="005300E0"/>
    <w:rsid w:val="005333CA"/>
    <w:rsid w:val="0053360E"/>
    <w:rsid w:val="005411D2"/>
    <w:rsid w:val="005476CA"/>
    <w:rsid w:val="005536A5"/>
    <w:rsid w:val="0055451E"/>
    <w:rsid w:val="00554FAF"/>
    <w:rsid w:val="00560EBC"/>
    <w:rsid w:val="005616C5"/>
    <w:rsid w:val="0056320B"/>
    <w:rsid w:val="00565B43"/>
    <w:rsid w:val="00565E8B"/>
    <w:rsid w:val="00566EEB"/>
    <w:rsid w:val="00566F90"/>
    <w:rsid w:val="00567D0B"/>
    <w:rsid w:val="00575A79"/>
    <w:rsid w:val="005764D9"/>
    <w:rsid w:val="00577BE7"/>
    <w:rsid w:val="00580618"/>
    <w:rsid w:val="005870C5"/>
    <w:rsid w:val="00592016"/>
    <w:rsid w:val="00593058"/>
    <w:rsid w:val="005952F9"/>
    <w:rsid w:val="005963F5"/>
    <w:rsid w:val="005976FF"/>
    <w:rsid w:val="00597CAB"/>
    <w:rsid w:val="005A06B0"/>
    <w:rsid w:val="005A2EE3"/>
    <w:rsid w:val="005B2FC0"/>
    <w:rsid w:val="005B3745"/>
    <w:rsid w:val="005B68FE"/>
    <w:rsid w:val="005B77CA"/>
    <w:rsid w:val="005C1406"/>
    <w:rsid w:val="005C5F9A"/>
    <w:rsid w:val="005C714A"/>
    <w:rsid w:val="005D0854"/>
    <w:rsid w:val="005D32F2"/>
    <w:rsid w:val="005D373A"/>
    <w:rsid w:val="005D6CA6"/>
    <w:rsid w:val="005E6B56"/>
    <w:rsid w:val="005F045A"/>
    <w:rsid w:val="005F2173"/>
    <w:rsid w:val="005F53B2"/>
    <w:rsid w:val="00600C53"/>
    <w:rsid w:val="006028B4"/>
    <w:rsid w:val="0060344F"/>
    <w:rsid w:val="0060669B"/>
    <w:rsid w:val="00614F9B"/>
    <w:rsid w:val="00616312"/>
    <w:rsid w:val="00616510"/>
    <w:rsid w:val="0061660D"/>
    <w:rsid w:val="00621608"/>
    <w:rsid w:val="00621A71"/>
    <w:rsid w:val="00622894"/>
    <w:rsid w:val="0062573E"/>
    <w:rsid w:val="00626999"/>
    <w:rsid w:val="0063383D"/>
    <w:rsid w:val="00646CE7"/>
    <w:rsid w:val="006527F6"/>
    <w:rsid w:val="0065353F"/>
    <w:rsid w:val="00664779"/>
    <w:rsid w:val="00665287"/>
    <w:rsid w:val="00666917"/>
    <w:rsid w:val="0067134D"/>
    <w:rsid w:val="00674CF3"/>
    <w:rsid w:val="00682F9F"/>
    <w:rsid w:val="00683B34"/>
    <w:rsid w:val="006846E9"/>
    <w:rsid w:val="0068631D"/>
    <w:rsid w:val="00691AF5"/>
    <w:rsid w:val="0069342B"/>
    <w:rsid w:val="0069447D"/>
    <w:rsid w:val="00694791"/>
    <w:rsid w:val="006A2DE2"/>
    <w:rsid w:val="006A6B04"/>
    <w:rsid w:val="006A6D63"/>
    <w:rsid w:val="006B0E81"/>
    <w:rsid w:val="006B6CDB"/>
    <w:rsid w:val="006C006B"/>
    <w:rsid w:val="006C09C7"/>
    <w:rsid w:val="006C1E2B"/>
    <w:rsid w:val="006C48D0"/>
    <w:rsid w:val="006C6ED0"/>
    <w:rsid w:val="006C77C3"/>
    <w:rsid w:val="006D01C2"/>
    <w:rsid w:val="006D03B9"/>
    <w:rsid w:val="006D03F0"/>
    <w:rsid w:val="006D10C4"/>
    <w:rsid w:val="006D19C2"/>
    <w:rsid w:val="006D34C9"/>
    <w:rsid w:val="006D4866"/>
    <w:rsid w:val="006D4F7F"/>
    <w:rsid w:val="006E0C37"/>
    <w:rsid w:val="006E36FB"/>
    <w:rsid w:val="006E6DF5"/>
    <w:rsid w:val="006F0836"/>
    <w:rsid w:val="006F1370"/>
    <w:rsid w:val="006F4506"/>
    <w:rsid w:val="006F6EED"/>
    <w:rsid w:val="006F7662"/>
    <w:rsid w:val="00704BBF"/>
    <w:rsid w:val="00712A34"/>
    <w:rsid w:val="00712DDA"/>
    <w:rsid w:val="00714166"/>
    <w:rsid w:val="00714E9D"/>
    <w:rsid w:val="007152F5"/>
    <w:rsid w:val="00720799"/>
    <w:rsid w:val="007238C1"/>
    <w:rsid w:val="00724484"/>
    <w:rsid w:val="007270CB"/>
    <w:rsid w:val="007272D9"/>
    <w:rsid w:val="00730328"/>
    <w:rsid w:val="007303F7"/>
    <w:rsid w:val="00730DB5"/>
    <w:rsid w:val="0073346E"/>
    <w:rsid w:val="0073555D"/>
    <w:rsid w:val="00741C11"/>
    <w:rsid w:val="00744208"/>
    <w:rsid w:val="00745023"/>
    <w:rsid w:val="00752B29"/>
    <w:rsid w:val="00755F70"/>
    <w:rsid w:val="00760BDB"/>
    <w:rsid w:val="0076331A"/>
    <w:rsid w:val="00764D73"/>
    <w:rsid w:val="00767DF4"/>
    <w:rsid w:val="007744B9"/>
    <w:rsid w:val="007768ED"/>
    <w:rsid w:val="0077690E"/>
    <w:rsid w:val="007800D3"/>
    <w:rsid w:val="00780CD7"/>
    <w:rsid w:val="00781475"/>
    <w:rsid w:val="00781AFE"/>
    <w:rsid w:val="00786264"/>
    <w:rsid w:val="00786DFE"/>
    <w:rsid w:val="0079059A"/>
    <w:rsid w:val="00795C82"/>
    <w:rsid w:val="007A471D"/>
    <w:rsid w:val="007A57C8"/>
    <w:rsid w:val="007A79FB"/>
    <w:rsid w:val="007B1B87"/>
    <w:rsid w:val="007B1E90"/>
    <w:rsid w:val="007B2205"/>
    <w:rsid w:val="007B224C"/>
    <w:rsid w:val="007B3622"/>
    <w:rsid w:val="007C2E57"/>
    <w:rsid w:val="007C3742"/>
    <w:rsid w:val="007D0505"/>
    <w:rsid w:val="007D2215"/>
    <w:rsid w:val="007D504A"/>
    <w:rsid w:val="007E32E7"/>
    <w:rsid w:val="007E34AC"/>
    <w:rsid w:val="007E4FC8"/>
    <w:rsid w:val="007E7431"/>
    <w:rsid w:val="007F349F"/>
    <w:rsid w:val="00800E09"/>
    <w:rsid w:val="00804F4B"/>
    <w:rsid w:val="0080512D"/>
    <w:rsid w:val="00806D6D"/>
    <w:rsid w:val="0081226E"/>
    <w:rsid w:val="0081446B"/>
    <w:rsid w:val="00816109"/>
    <w:rsid w:val="0082119D"/>
    <w:rsid w:val="0082236A"/>
    <w:rsid w:val="008243CD"/>
    <w:rsid w:val="008244B4"/>
    <w:rsid w:val="00825471"/>
    <w:rsid w:val="00826149"/>
    <w:rsid w:val="00827EA6"/>
    <w:rsid w:val="00830386"/>
    <w:rsid w:val="00830F5F"/>
    <w:rsid w:val="00831611"/>
    <w:rsid w:val="00835484"/>
    <w:rsid w:val="0084202B"/>
    <w:rsid w:val="00843B8E"/>
    <w:rsid w:val="00843F3C"/>
    <w:rsid w:val="00852EFD"/>
    <w:rsid w:val="008540CF"/>
    <w:rsid w:val="00855337"/>
    <w:rsid w:val="00856387"/>
    <w:rsid w:val="008566BE"/>
    <w:rsid w:val="008574D4"/>
    <w:rsid w:val="00860066"/>
    <w:rsid w:val="00860EFD"/>
    <w:rsid w:val="00861EA0"/>
    <w:rsid w:val="00863B15"/>
    <w:rsid w:val="0086720A"/>
    <w:rsid w:val="008677D2"/>
    <w:rsid w:val="00870410"/>
    <w:rsid w:val="008718B7"/>
    <w:rsid w:val="00872A51"/>
    <w:rsid w:val="00875ACD"/>
    <w:rsid w:val="00881D7B"/>
    <w:rsid w:val="008826AA"/>
    <w:rsid w:val="0088324A"/>
    <w:rsid w:val="00884822"/>
    <w:rsid w:val="00887DA8"/>
    <w:rsid w:val="008938DA"/>
    <w:rsid w:val="008951F2"/>
    <w:rsid w:val="00895F6E"/>
    <w:rsid w:val="008A1F0C"/>
    <w:rsid w:val="008A28DB"/>
    <w:rsid w:val="008A3569"/>
    <w:rsid w:val="008A5A60"/>
    <w:rsid w:val="008B0E7E"/>
    <w:rsid w:val="008B7CBE"/>
    <w:rsid w:val="008C142E"/>
    <w:rsid w:val="008C35B8"/>
    <w:rsid w:val="008D40AB"/>
    <w:rsid w:val="008D7AB0"/>
    <w:rsid w:val="008E3CC9"/>
    <w:rsid w:val="008E61DE"/>
    <w:rsid w:val="008F55E9"/>
    <w:rsid w:val="008F60CF"/>
    <w:rsid w:val="00900CDE"/>
    <w:rsid w:val="00901092"/>
    <w:rsid w:val="00907D35"/>
    <w:rsid w:val="0091157C"/>
    <w:rsid w:val="009141A8"/>
    <w:rsid w:val="009147E5"/>
    <w:rsid w:val="00915628"/>
    <w:rsid w:val="009253BF"/>
    <w:rsid w:val="009259B9"/>
    <w:rsid w:val="009333D5"/>
    <w:rsid w:val="00934460"/>
    <w:rsid w:val="009425D6"/>
    <w:rsid w:val="00942C8E"/>
    <w:rsid w:val="009430C0"/>
    <w:rsid w:val="00945371"/>
    <w:rsid w:val="00950564"/>
    <w:rsid w:val="00954D9E"/>
    <w:rsid w:val="00955DA0"/>
    <w:rsid w:val="00962A69"/>
    <w:rsid w:val="00963874"/>
    <w:rsid w:val="00965F36"/>
    <w:rsid w:val="0097034A"/>
    <w:rsid w:val="00971077"/>
    <w:rsid w:val="00974A6E"/>
    <w:rsid w:val="00980EAC"/>
    <w:rsid w:val="009829CB"/>
    <w:rsid w:val="0098349C"/>
    <w:rsid w:val="00983B4A"/>
    <w:rsid w:val="009936C8"/>
    <w:rsid w:val="009968ED"/>
    <w:rsid w:val="009A10E2"/>
    <w:rsid w:val="009A1215"/>
    <w:rsid w:val="009A1610"/>
    <w:rsid w:val="009A2A21"/>
    <w:rsid w:val="009A36EE"/>
    <w:rsid w:val="009A5D0F"/>
    <w:rsid w:val="009B23CC"/>
    <w:rsid w:val="009B3973"/>
    <w:rsid w:val="009B64DD"/>
    <w:rsid w:val="009B65CB"/>
    <w:rsid w:val="009B67E8"/>
    <w:rsid w:val="009C1C0D"/>
    <w:rsid w:val="009C40E5"/>
    <w:rsid w:val="009C66D2"/>
    <w:rsid w:val="009C757E"/>
    <w:rsid w:val="009D5614"/>
    <w:rsid w:val="009D5BA9"/>
    <w:rsid w:val="009D6EED"/>
    <w:rsid w:val="009D7ED1"/>
    <w:rsid w:val="009E206A"/>
    <w:rsid w:val="009E54AB"/>
    <w:rsid w:val="009F0F09"/>
    <w:rsid w:val="009F58E8"/>
    <w:rsid w:val="009F6D26"/>
    <w:rsid w:val="00A02B89"/>
    <w:rsid w:val="00A06DD4"/>
    <w:rsid w:val="00A074C6"/>
    <w:rsid w:val="00A0787F"/>
    <w:rsid w:val="00A0793B"/>
    <w:rsid w:val="00A1251F"/>
    <w:rsid w:val="00A13274"/>
    <w:rsid w:val="00A15085"/>
    <w:rsid w:val="00A20A23"/>
    <w:rsid w:val="00A214C7"/>
    <w:rsid w:val="00A2244F"/>
    <w:rsid w:val="00A2392F"/>
    <w:rsid w:val="00A246A5"/>
    <w:rsid w:val="00A277FD"/>
    <w:rsid w:val="00A27984"/>
    <w:rsid w:val="00A30059"/>
    <w:rsid w:val="00A44890"/>
    <w:rsid w:val="00A45C5B"/>
    <w:rsid w:val="00A45DF8"/>
    <w:rsid w:val="00A46181"/>
    <w:rsid w:val="00A53B71"/>
    <w:rsid w:val="00A57BA7"/>
    <w:rsid w:val="00A60546"/>
    <w:rsid w:val="00A66F5B"/>
    <w:rsid w:val="00A73589"/>
    <w:rsid w:val="00A74203"/>
    <w:rsid w:val="00A7525D"/>
    <w:rsid w:val="00A754DA"/>
    <w:rsid w:val="00A77085"/>
    <w:rsid w:val="00A80503"/>
    <w:rsid w:val="00A80AB2"/>
    <w:rsid w:val="00A810DD"/>
    <w:rsid w:val="00A90644"/>
    <w:rsid w:val="00A936F1"/>
    <w:rsid w:val="00A94A4F"/>
    <w:rsid w:val="00A964D2"/>
    <w:rsid w:val="00A97B3F"/>
    <w:rsid w:val="00AA0B1D"/>
    <w:rsid w:val="00AA272E"/>
    <w:rsid w:val="00AA2FFC"/>
    <w:rsid w:val="00AB03B4"/>
    <w:rsid w:val="00AB1190"/>
    <w:rsid w:val="00AB314C"/>
    <w:rsid w:val="00AB653C"/>
    <w:rsid w:val="00AB74FD"/>
    <w:rsid w:val="00AC032D"/>
    <w:rsid w:val="00AC0B4D"/>
    <w:rsid w:val="00AC1D7A"/>
    <w:rsid w:val="00AC2B6C"/>
    <w:rsid w:val="00AC2BBB"/>
    <w:rsid w:val="00AC425D"/>
    <w:rsid w:val="00AC57D4"/>
    <w:rsid w:val="00AC66C3"/>
    <w:rsid w:val="00AC66ED"/>
    <w:rsid w:val="00AD16A7"/>
    <w:rsid w:val="00AD395E"/>
    <w:rsid w:val="00AD5969"/>
    <w:rsid w:val="00AD62A6"/>
    <w:rsid w:val="00AD680A"/>
    <w:rsid w:val="00AD7F2E"/>
    <w:rsid w:val="00AE38D7"/>
    <w:rsid w:val="00AE6307"/>
    <w:rsid w:val="00AF144B"/>
    <w:rsid w:val="00AF58E3"/>
    <w:rsid w:val="00AF6E70"/>
    <w:rsid w:val="00B03CD7"/>
    <w:rsid w:val="00B11147"/>
    <w:rsid w:val="00B12EA4"/>
    <w:rsid w:val="00B14DDF"/>
    <w:rsid w:val="00B16CD1"/>
    <w:rsid w:val="00B26BA2"/>
    <w:rsid w:val="00B356C3"/>
    <w:rsid w:val="00B356C6"/>
    <w:rsid w:val="00B357E8"/>
    <w:rsid w:val="00B35FF6"/>
    <w:rsid w:val="00B402B1"/>
    <w:rsid w:val="00B40E6C"/>
    <w:rsid w:val="00B419E8"/>
    <w:rsid w:val="00B42097"/>
    <w:rsid w:val="00B4272C"/>
    <w:rsid w:val="00B468FA"/>
    <w:rsid w:val="00B4785C"/>
    <w:rsid w:val="00B50370"/>
    <w:rsid w:val="00B5106F"/>
    <w:rsid w:val="00B52F2D"/>
    <w:rsid w:val="00B56302"/>
    <w:rsid w:val="00B5670D"/>
    <w:rsid w:val="00B57651"/>
    <w:rsid w:val="00B62E00"/>
    <w:rsid w:val="00B65126"/>
    <w:rsid w:val="00B6524E"/>
    <w:rsid w:val="00B742FB"/>
    <w:rsid w:val="00B8307B"/>
    <w:rsid w:val="00B8539A"/>
    <w:rsid w:val="00B90271"/>
    <w:rsid w:val="00B90B9A"/>
    <w:rsid w:val="00B9103C"/>
    <w:rsid w:val="00B9137D"/>
    <w:rsid w:val="00B91596"/>
    <w:rsid w:val="00B9658F"/>
    <w:rsid w:val="00BA577E"/>
    <w:rsid w:val="00BB5232"/>
    <w:rsid w:val="00BB5660"/>
    <w:rsid w:val="00BB6357"/>
    <w:rsid w:val="00BC04DB"/>
    <w:rsid w:val="00BC3ECD"/>
    <w:rsid w:val="00BC5A10"/>
    <w:rsid w:val="00BC661B"/>
    <w:rsid w:val="00BD3F97"/>
    <w:rsid w:val="00BD58FB"/>
    <w:rsid w:val="00BD75D7"/>
    <w:rsid w:val="00BE11FD"/>
    <w:rsid w:val="00BE28D4"/>
    <w:rsid w:val="00BE372E"/>
    <w:rsid w:val="00BE3A14"/>
    <w:rsid w:val="00BE6BEA"/>
    <w:rsid w:val="00BE6E80"/>
    <w:rsid w:val="00BF1CD2"/>
    <w:rsid w:val="00BF3F5E"/>
    <w:rsid w:val="00BF45D4"/>
    <w:rsid w:val="00BF5148"/>
    <w:rsid w:val="00BF5DF5"/>
    <w:rsid w:val="00BF6B1A"/>
    <w:rsid w:val="00C03553"/>
    <w:rsid w:val="00C0506B"/>
    <w:rsid w:val="00C05FD0"/>
    <w:rsid w:val="00C10A28"/>
    <w:rsid w:val="00C11534"/>
    <w:rsid w:val="00C12B60"/>
    <w:rsid w:val="00C13E0C"/>
    <w:rsid w:val="00C218FF"/>
    <w:rsid w:val="00C24E43"/>
    <w:rsid w:val="00C33FFA"/>
    <w:rsid w:val="00C3557C"/>
    <w:rsid w:val="00C35D2D"/>
    <w:rsid w:val="00C465C7"/>
    <w:rsid w:val="00C47465"/>
    <w:rsid w:val="00C47B6F"/>
    <w:rsid w:val="00C50E75"/>
    <w:rsid w:val="00C51DCC"/>
    <w:rsid w:val="00C529A0"/>
    <w:rsid w:val="00C709F3"/>
    <w:rsid w:val="00C70A41"/>
    <w:rsid w:val="00C72152"/>
    <w:rsid w:val="00C750B0"/>
    <w:rsid w:val="00C91601"/>
    <w:rsid w:val="00C947F7"/>
    <w:rsid w:val="00C94C76"/>
    <w:rsid w:val="00C94DB9"/>
    <w:rsid w:val="00C97876"/>
    <w:rsid w:val="00CA2173"/>
    <w:rsid w:val="00CA66EA"/>
    <w:rsid w:val="00CA7335"/>
    <w:rsid w:val="00CB4C8B"/>
    <w:rsid w:val="00CC0B96"/>
    <w:rsid w:val="00CC508B"/>
    <w:rsid w:val="00CC5BAB"/>
    <w:rsid w:val="00CC7F1D"/>
    <w:rsid w:val="00CD1D1A"/>
    <w:rsid w:val="00CD2851"/>
    <w:rsid w:val="00CD3134"/>
    <w:rsid w:val="00CD397D"/>
    <w:rsid w:val="00CD6DA1"/>
    <w:rsid w:val="00CE1D52"/>
    <w:rsid w:val="00CE26A5"/>
    <w:rsid w:val="00CE4DA6"/>
    <w:rsid w:val="00CE6BC2"/>
    <w:rsid w:val="00CF2AA8"/>
    <w:rsid w:val="00CF3A39"/>
    <w:rsid w:val="00CF5129"/>
    <w:rsid w:val="00CF5693"/>
    <w:rsid w:val="00D01951"/>
    <w:rsid w:val="00D03A5E"/>
    <w:rsid w:val="00D044A4"/>
    <w:rsid w:val="00D052B2"/>
    <w:rsid w:val="00D127C4"/>
    <w:rsid w:val="00D12D3E"/>
    <w:rsid w:val="00D138E0"/>
    <w:rsid w:val="00D2048E"/>
    <w:rsid w:val="00D23FD3"/>
    <w:rsid w:val="00D241D8"/>
    <w:rsid w:val="00D25531"/>
    <w:rsid w:val="00D268D6"/>
    <w:rsid w:val="00D325E9"/>
    <w:rsid w:val="00D370F2"/>
    <w:rsid w:val="00D378A6"/>
    <w:rsid w:val="00D402D3"/>
    <w:rsid w:val="00D4162F"/>
    <w:rsid w:val="00D427BE"/>
    <w:rsid w:val="00D438B1"/>
    <w:rsid w:val="00D43B27"/>
    <w:rsid w:val="00D44CDC"/>
    <w:rsid w:val="00D51C15"/>
    <w:rsid w:val="00D61066"/>
    <w:rsid w:val="00D62AFF"/>
    <w:rsid w:val="00D638F4"/>
    <w:rsid w:val="00D65020"/>
    <w:rsid w:val="00D670D0"/>
    <w:rsid w:val="00D74E63"/>
    <w:rsid w:val="00D7533C"/>
    <w:rsid w:val="00D75DE9"/>
    <w:rsid w:val="00D77711"/>
    <w:rsid w:val="00D8002B"/>
    <w:rsid w:val="00D81EBB"/>
    <w:rsid w:val="00D83550"/>
    <w:rsid w:val="00D857E0"/>
    <w:rsid w:val="00D85A0F"/>
    <w:rsid w:val="00D879DE"/>
    <w:rsid w:val="00D92FCB"/>
    <w:rsid w:val="00D958F3"/>
    <w:rsid w:val="00D97604"/>
    <w:rsid w:val="00DA0A18"/>
    <w:rsid w:val="00DA2328"/>
    <w:rsid w:val="00DA2956"/>
    <w:rsid w:val="00DA4016"/>
    <w:rsid w:val="00DA488E"/>
    <w:rsid w:val="00DA5F64"/>
    <w:rsid w:val="00DB11FE"/>
    <w:rsid w:val="00DB3209"/>
    <w:rsid w:val="00DB3C98"/>
    <w:rsid w:val="00DB4193"/>
    <w:rsid w:val="00DC0DDA"/>
    <w:rsid w:val="00DC0EA0"/>
    <w:rsid w:val="00DC1A26"/>
    <w:rsid w:val="00DC1F7D"/>
    <w:rsid w:val="00DC4A30"/>
    <w:rsid w:val="00DC5B6E"/>
    <w:rsid w:val="00DC6074"/>
    <w:rsid w:val="00DC65CE"/>
    <w:rsid w:val="00DD183E"/>
    <w:rsid w:val="00DD35AB"/>
    <w:rsid w:val="00DD42D5"/>
    <w:rsid w:val="00DD42EA"/>
    <w:rsid w:val="00DE167A"/>
    <w:rsid w:val="00DE313E"/>
    <w:rsid w:val="00DE328F"/>
    <w:rsid w:val="00DE3C7E"/>
    <w:rsid w:val="00DF260E"/>
    <w:rsid w:val="00DF2B3D"/>
    <w:rsid w:val="00E026F4"/>
    <w:rsid w:val="00E121C3"/>
    <w:rsid w:val="00E13265"/>
    <w:rsid w:val="00E15B59"/>
    <w:rsid w:val="00E2132F"/>
    <w:rsid w:val="00E23724"/>
    <w:rsid w:val="00E2498B"/>
    <w:rsid w:val="00E31961"/>
    <w:rsid w:val="00E33ABD"/>
    <w:rsid w:val="00E3426F"/>
    <w:rsid w:val="00E35317"/>
    <w:rsid w:val="00E40509"/>
    <w:rsid w:val="00E40A5C"/>
    <w:rsid w:val="00E4298E"/>
    <w:rsid w:val="00E44BF6"/>
    <w:rsid w:val="00E54BE2"/>
    <w:rsid w:val="00E64DBB"/>
    <w:rsid w:val="00E66877"/>
    <w:rsid w:val="00E72930"/>
    <w:rsid w:val="00E74180"/>
    <w:rsid w:val="00E750C1"/>
    <w:rsid w:val="00E77B23"/>
    <w:rsid w:val="00E80E85"/>
    <w:rsid w:val="00E82AF2"/>
    <w:rsid w:val="00E84B41"/>
    <w:rsid w:val="00E900F8"/>
    <w:rsid w:val="00E9021C"/>
    <w:rsid w:val="00E920C5"/>
    <w:rsid w:val="00E929BC"/>
    <w:rsid w:val="00E93DBB"/>
    <w:rsid w:val="00E96922"/>
    <w:rsid w:val="00E97059"/>
    <w:rsid w:val="00E97EA8"/>
    <w:rsid w:val="00EA1A68"/>
    <w:rsid w:val="00EA2372"/>
    <w:rsid w:val="00EA45ED"/>
    <w:rsid w:val="00EA480F"/>
    <w:rsid w:val="00EA49F4"/>
    <w:rsid w:val="00EB2830"/>
    <w:rsid w:val="00EB4E48"/>
    <w:rsid w:val="00EB548C"/>
    <w:rsid w:val="00EB6330"/>
    <w:rsid w:val="00EB636C"/>
    <w:rsid w:val="00EB748B"/>
    <w:rsid w:val="00EC109E"/>
    <w:rsid w:val="00EC1D14"/>
    <w:rsid w:val="00EC243A"/>
    <w:rsid w:val="00EC2CCD"/>
    <w:rsid w:val="00EC49D9"/>
    <w:rsid w:val="00EC4C30"/>
    <w:rsid w:val="00EC63CD"/>
    <w:rsid w:val="00EC6750"/>
    <w:rsid w:val="00EC6DAF"/>
    <w:rsid w:val="00EC71A7"/>
    <w:rsid w:val="00ED0EF4"/>
    <w:rsid w:val="00ED1E27"/>
    <w:rsid w:val="00ED2253"/>
    <w:rsid w:val="00ED3D06"/>
    <w:rsid w:val="00ED4540"/>
    <w:rsid w:val="00ED4835"/>
    <w:rsid w:val="00ED615F"/>
    <w:rsid w:val="00ED6DD1"/>
    <w:rsid w:val="00EE30D1"/>
    <w:rsid w:val="00EE4DD1"/>
    <w:rsid w:val="00EF06B8"/>
    <w:rsid w:val="00EF1849"/>
    <w:rsid w:val="00F03945"/>
    <w:rsid w:val="00F04199"/>
    <w:rsid w:val="00F04218"/>
    <w:rsid w:val="00F07288"/>
    <w:rsid w:val="00F072AD"/>
    <w:rsid w:val="00F11815"/>
    <w:rsid w:val="00F17322"/>
    <w:rsid w:val="00F20859"/>
    <w:rsid w:val="00F210B7"/>
    <w:rsid w:val="00F21A31"/>
    <w:rsid w:val="00F2738C"/>
    <w:rsid w:val="00F27C45"/>
    <w:rsid w:val="00F37D65"/>
    <w:rsid w:val="00F40623"/>
    <w:rsid w:val="00F43271"/>
    <w:rsid w:val="00F45275"/>
    <w:rsid w:val="00F479EE"/>
    <w:rsid w:val="00F515C8"/>
    <w:rsid w:val="00F60327"/>
    <w:rsid w:val="00F63E9B"/>
    <w:rsid w:val="00F76181"/>
    <w:rsid w:val="00F7633A"/>
    <w:rsid w:val="00F8256C"/>
    <w:rsid w:val="00F84337"/>
    <w:rsid w:val="00F87E6B"/>
    <w:rsid w:val="00F9101E"/>
    <w:rsid w:val="00F91BFD"/>
    <w:rsid w:val="00F92FAA"/>
    <w:rsid w:val="00F93798"/>
    <w:rsid w:val="00F93AC9"/>
    <w:rsid w:val="00F96288"/>
    <w:rsid w:val="00FA0382"/>
    <w:rsid w:val="00FA3687"/>
    <w:rsid w:val="00FA37C3"/>
    <w:rsid w:val="00FA3828"/>
    <w:rsid w:val="00FA3C09"/>
    <w:rsid w:val="00FB2B28"/>
    <w:rsid w:val="00FB36DA"/>
    <w:rsid w:val="00FB4C81"/>
    <w:rsid w:val="00FB6D41"/>
    <w:rsid w:val="00FB7925"/>
    <w:rsid w:val="00FB7C5F"/>
    <w:rsid w:val="00FC015B"/>
    <w:rsid w:val="00FC39EA"/>
    <w:rsid w:val="00FC50F1"/>
    <w:rsid w:val="00FD066A"/>
    <w:rsid w:val="00FD07C3"/>
    <w:rsid w:val="00FD0E69"/>
    <w:rsid w:val="00FD4227"/>
    <w:rsid w:val="00FD5E32"/>
    <w:rsid w:val="00FD639C"/>
    <w:rsid w:val="00FD6AE3"/>
    <w:rsid w:val="00FE42C0"/>
    <w:rsid w:val="00FE52C9"/>
    <w:rsid w:val="00FE5D79"/>
    <w:rsid w:val="00FE762E"/>
    <w:rsid w:val="00FF295E"/>
    <w:rsid w:val="00FF2EB8"/>
    <w:rsid w:val="00FF3726"/>
    <w:rsid w:val="00FF3E6E"/>
    <w:rsid w:val="00FF6FEF"/>
    <w:rsid w:val="00FF78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BA3C5"/>
  <w15:docId w15:val="{C22F4C78-3370-481A-9B91-6520D873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2048E"/>
  </w:style>
  <w:style w:type="paragraph" w:styleId="Nagwek2">
    <w:name w:val="heading 2"/>
    <w:basedOn w:val="Normalny"/>
    <w:link w:val="Nagwek2Znak"/>
    <w:uiPriority w:val="9"/>
    <w:qFormat/>
    <w:rsid w:val="00404AC4"/>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526DD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26DDB"/>
    <w:rPr>
      <w:rFonts w:ascii="Segoe UI" w:hAnsi="Segoe UI" w:cs="Segoe UI"/>
      <w:sz w:val="18"/>
      <w:szCs w:val="18"/>
    </w:rPr>
  </w:style>
  <w:style w:type="character" w:styleId="Odwoaniedokomentarza">
    <w:name w:val="annotation reference"/>
    <w:basedOn w:val="Domylnaczcionkaakapitu"/>
    <w:uiPriority w:val="99"/>
    <w:semiHidden/>
    <w:unhideWhenUsed/>
    <w:rsid w:val="003A0F06"/>
    <w:rPr>
      <w:sz w:val="16"/>
      <w:szCs w:val="16"/>
    </w:rPr>
  </w:style>
  <w:style w:type="paragraph" w:styleId="Tekstkomentarza">
    <w:name w:val="annotation text"/>
    <w:basedOn w:val="Normalny"/>
    <w:link w:val="TekstkomentarzaZnak"/>
    <w:uiPriority w:val="99"/>
    <w:semiHidden/>
    <w:unhideWhenUsed/>
    <w:rsid w:val="003A0F0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A0F06"/>
    <w:rPr>
      <w:sz w:val="20"/>
      <w:szCs w:val="20"/>
    </w:rPr>
  </w:style>
  <w:style w:type="paragraph" w:styleId="Tematkomentarza">
    <w:name w:val="annotation subject"/>
    <w:basedOn w:val="Tekstkomentarza"/>
    <w:next w:val="Tekstkomentarza"/>
    <w:link w:val="TematkomentarzaZnak"/>
    <w:uiPriority w:val="99"/>
    <w:semiHidden/>
    <w:unhideWhenUsed/>
    <w:rsid w:val="003A0F06"/>
    <w:rPr>
      <w:b/>
      <w:bCs/>
    </w:rPr>
  </w:style>
  <w:style w:type="character" w:customStyle="1" w:styleId="TematkomentarzaZnak">
    <w:name w:val="Temat komentarza Znak"/>
    <w:basedOn w:val="TekstkomentarzaZnak"/>
    <w:link w:val="Tematkomentarza"/>
    <w:uiPriority w:val="99"/>
    <w:semiHidden/>
    <w:rsid w:val="003A0F06"/>
    <w:rPr>
      <w:b/>
      <w:bCs/>
      <w:sz w:val="20"/>
      <w:szCs w:val="20"/>
    </w:rPr>
  </w:style>
  <w:style w:type="paragraph" w:styleId="Poprawka">
    <w:name w:val="Revision"/>
    <w:hidden/>
    <w:uiPriority w:val="99"/>
    <w:semiHidden/>
    <w:rsid w:val="00B357E8"/>
    <w:pPr>
      <w:spacing w:after="0" w:line="240" w:lineRule="auto"/>
    </w:pPr>
  </w:style>
  <w:style w:type="paragraph" w:customStyle="1" w:styleId="Pa11">
    <w:name w:val="Pa11"/>
    <w:basedOn w:val="Normalny"/>
    <w:next w:val="Normalny"/>
    <w:uiPriority w:val="99"/>
    <w:rsid w:val="00E80E85"/>
    <w:pPr>
      <w:autoSpaceDE w:val="0"/>
      <w:autoSpaceDN w:val="0"/>
      <w:adjustRightInd w:val="0"/>
      <w:spacing w:after="0" w:line="241" w:lineRule="atLeast"/>
    </w:pPr>
    <w:rPr>
      <w:rFonts w:ascii="Humanst521EU" w:hAnsi="Humanst521EU"/>
      <w:sz w:val="24"/>
      <w:szCs w:val="24"/>
    </w:rPr>
  </w:style>
  <w:style w:type="character" w:customStyle="1" w:styleId="A13">
    <w:name w:val="A13"/>
    <w:uiPriority w:val="99"/>
    <w:rsid w:val="00E80E85"/>
    <w:rPr>
      <w:rFonts w:cs="Humanst521EU"/>
      <w:color w:val="000000"/>
      <w:sz w:val="15"/>
      <w:szCs w:val="15"/>
    </w:rPr>
  </w:style>
  <w:style w:type="character" w:customStyle="1" w:styleId="A14">
    <w:name w:val="A14"/>
    <w:uiPriority w:val="99"/>
    <w:rsid w:val="00E80E85"/>
    <w:rPr>
      <w:rFonts w:cs="Humanst521EU"/>
      <w:color w:val="000000"/>
      <w:sz w:val="15"/>
      <w:szCs w:val="15"/>
    </w:rPr>
  </w:style>
  <w:style w:type="paragraph" w:styleId="Nagwek">
    <w:name w:val="header"/>
    <w:basedOn w:val="Normalny"/>
    <w:link w:val="NagwekZnak"/>
    <w:uiPriority w:val="99"/>
    <w:unhideWhenUsed/>
    <w:rsid w:val="007B1B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B1B87"/>
  </w:style>
  <w:style w:type="paragraph" w:styleId="Stopka">
    <w:name w:val="footer"/>
    <w:basedOn w:val="Normalny"/>
    <w:link w:val="StopkaZnak"/>
    <w:uiPriority w:val="99"/>
    <w:unhideWhenUsed/>
    <w:rsid w:val="007B1B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B1B87"/>
  </w:style>
  <w:style w:type="paragraph" w:customStyle="1" w:styleId="Default">
    <w:name w:val="Default"/>
    <w:rsid w:val="00B5106F"/>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Bezodstpw">
    <w:name w:val="No Spacing"/>
    <w:uiPriority w:val="1"/>
    <w:qFormat/>
    <w:rsid w:val="00493126"/>
    <w:pPr>
      <w:widowControl w:val="0"/>
      <w:autoSpaceDE w:val="0"/>
      <w:autoSpaceDN w:val="0"/>
      <w:spacing w:after="0" w:line="240" w:lineRule="auto"/>
    </w:pPr>
    <w:rPr>
      <w:rFonts w:ascii="Times New Roman" w:eastAsia="Times New Roman" w:hAnsi="Times New Roman" w:cs="Times New Roman"/>
      <w:sz w:val="20"/>
      <w:szCs w:val="20"/>
      <w:lang w:eastAsia="pl-PL"/>
    </w:rPr>
  </w:style>
  <w:style w:type="paragraph" w:customStyle="1" w:styleId="Pa31">
    <w:name w:val="Pa31"/>
    <w:basedOn w:val="Default"/>
    <w:next w:val="Default"/>
    <w:uiPriority w:val="99"/>
    <w:rsid w:val="00FB4C81"/>
    <w:pPr>
      <w:spacing w:line="321" w:lineRule="atLeast"/>
    </w:pPr>
    <w:rPr>
      <w:rFonts w:ascii="Minion Pro" w:eastAsiaTheme="minorHAnsi" w:hAnsi="Minion Pro" w:cstheme="minorBidi"/>
      <w:color w:val="auto"/>
      <w:lang w:eastAsia="en-US"/>
    </w:rPr>
  </w:style>
  <w:style w:type="paragraph" w:styleId="Akapitzlist">
    <w:name w:val="List Paragraph"/>
    <w:basedOn w:val="Normalny"/>
    <w:uiPriority w:val="34"/>
    <w:qFormat/>
    <w:rsid w:val="0037047F"/>
    <w:pPr>
      <w:ind w:left="720"/>
      <w:contextualSpacing/>
    </w:pPr>
  </w:style>
  <w:style w:type="character" w:styleId="Uwydatnienie">
    <w:name w:val="Emphasis"/>
    <w:basedOn w:val="Domylnaczcionkaakapitu"/>
    <w:uiPriority w:val="20"/>
    <w:qFormat/>
    <w:rsid w:val="002B6F15"/>
    <w:rPr>
      <w:i/>
      <w:iCs/>
    </w:rPr>
  </w:style>
  <w:style w:type="paragraph" w:styleId="Tekstpodstawowy2">
    <w:name w:val="Body Text 2"/>
    <w:basedOn w:val="Normalny"/>
    <w:link w:val="Tekstpodstawowy2Znak"/>
    <w:semiHidden/>
    <w:rsid w:val="008574D4"/>
    <w:pPr>
      <w:spacing w:after="0" w:line="240" w:lineRule="auto"/>
    </w:pPr>
    <w:rPr>
      <w:rFonts w:ascii="Times New Roman" w:eastAsia="Times New Roman" w:hAnsi="Times New Roman" w:cs="Times New Roman"/>
      <w:sz w:val="28"/>
      <w:szCs w:val="24"/>
      <w:lang w:eastAsia="pl-PL"/>
    </w:rPr>
  </w:style>
  <w:style w:type="character" w:customStyle="1" w:styleId="Tekstpodstawowy2Znak">
    <w:name w:val="Tekst podstawowy 2 Znak"/>
    <w:basedOn w:val="Domylnaczcionkaakapitu"/>
    <w:link w:val="Tekstpodstawowy2"/>
    <w:semiHidden/>
    <w:rsid w:val="008574D4"/>
    <w:rPr>
      <w:rFonts w:ascii="Times New Roman" w:eastAsia="Times New Roman" w:hAnsi="Times New Roman" w:cs="Times New Roman"/>
      <w:sz w:val="28"/>
      <w:szCs w:val="24"/>
      <w:lang w:eastAsia="pl-PL"/>
    </w:rPr>
  </w:style>
  <w:style w:type="paragraph" w:styleId="Tekstpodstawowy">
    <w:name w:val="Body Text"/>
    <w:basedOn w:val="Normalny"/>
    <w:link w:val="TekstpodstawowyZnak"/>
    <w:uiPriority w:val="99"/>
    <w:semiHidden/>
    <w:unhideWhenUsed/>
    <w:rsid w:val="00EC1D14"/>
    <w:pPr>
      <w:spacing w:after="120"/>
    </w:pPr>
  </w:style>
  <w:style w:type="character" w:customStyle="1" w:styleId="TekstpodstawowyZnak">
    <w:name w:val="Tekst podstawowy Znak"/>
    <w:basedOn w:val="Domylnaczcionkaakapitu"/>
    <w:link w:val="Tekstpodstawowy"/>
    <w:uiPriority w:val="99"/>
    <w:semiHidden/>
    <w:rsid w:val="00EC1D14"/>
  </w:style>
  <w:style w:type="character" w:customStyle="1" w:styleId="Nagwek2Znak">
    <w:name w:val="Nagłówek 2 Znak"/>
    <w:basedOn w:val="Domylnaczcionkaakapitu"/>
    <w:link w:val="Nagwek2"/>
    <w:uiPriority w:val="9"/>
    <w:rsid w:val="00404AC4"/>
    <w:rPr>
      <w:rFonts w:ascii="Times New Roman" w:eastAsia="Times New Roman" w:hAnsi="Times New Roman" w:cs="Times New Roman"/>
      <w:b/>
      <w:bCs/>
      <w:sz w:val="36"/>
      <w:szCs w:val="36"/>
      <w:lang w:eastAsia="pl-PL"/>
    </w:rPr>
  </w:style>
  <w:style w:type="character" w:customStyle="1" w:styleId="ui-provider">
    <w:name w:val="ui-provider"/>
    <w:basedOn w:val="Domylnaczcionkaakapitu"/>
    <w:rsid w:val="008A5A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29495">
      <w:bodyDiv w:val="1"/>
      <w:marLeft w:val="0"/>
      <w:marRight w:val="0"/>
      <w:marTop w:val="0"/>
      <w:marBottom w:val="0"/>
      <w:divBdr>
        <w:top w:val="none" w:sz="0" w:space="0" w:color="auto"/>
        <w:left w:val="none" w:sz="0" w:space="0" w:color="auto"/>
        <w:bottom w:val="none" w:sz="0" w:space="0" w:color="auto"/>
        <w:right w:val="none" w:sz="0" w:space="0" w:color="auto"/>
      </w:divBdr>
    </w:div>
    <w:div w:id="179536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B04C3-019C-4C03-8666-C6B9B6433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8240</Words>
  <Characters>49441</Characters>
  <Application>Microsoft Office Word</Application>
  <DocSecurity>0</DocSecurity>
  <Lines>412</Lines>
  <Paragraphs>115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Pietrzak</dc:creator>
  <cp:lastModifiedBy>Dell2</cp:lastModifiedBy>
  <cp:revision>2</cp:revision>
  <cp:lastPrinted>2017-09-06T11:26:00Z</cp:lastPrinted>
  <dcterms:created xsi:type="dcterms:W3CDTF">2025-10-09T08:31:00Z</dcterms:created>
  <dcterms:modified xsi:type="dcterms:W3CDTF">2025-10-09T08:31:00Z</dcterms:modified>
</cp:coreProperties>
</file>